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50B52" w14:textId="5129822A" w:rsidR="00ED7A6A" w:rsidRPr="003558DD" w:rsidRDefault="00E77307" w:rsidP="00A04B9E">
      <w:pPr>
        <w:jc w:val="center"/>
        <w:rPr>
          <w:rFonts w:ascii="Times New Roman" w:hAnsi="Times New Roman" w:cs="Times New Roman"/>
          <w:b/>
          <w:bCs/>
          <w:sz w:val="28"/>
          <w:szCs w:val="28"/>
        </w:rPr>
      </w:pPr>
      <w:r w:rsidRPr="003558DD">
        <w:rPr>
          <w:rFonts w:ascii="Times New Roman" w:hAnsi="Times New Roman" w:cs="Times New Roman"/>
          <w:b/>
          <w:bCs/>
          <w:sz w:val="28"/>
          <w:szCs w:val="28"/>
        </w:rPr>
        <w:t xml:space="preserve">Internet Society </w:t>
      </w:r>
      <w:r w:rsidR="00A04B9E" w:rsidRPr="003558DD">
        <w:rPr>
          <w:rFonts w:ascii="Times New Roman" w:hAnsi="Times New Roman" w:cs="Times New Roman"/>
          <w:b/>
          <w:bCs/>
          <w:sz w:val="28"/>
          <w:szCs w:val="28"/>
        </w:rPr>
        <w:t>Governance</w:t>
      </w:r>
      <w:r w:rsidR="000361A6" w:rsidRPr="003558DD">
        <w:rPr>
          <w:rFonts w:ascii="Times New Roman" w:hAnsi="Times New Roman" w:cs="Times New Roman"/>
          <w:b/>
          <w:bCs/>
          <w:sz w:val="28"/>
          <w:szCs w:val="28"/>
        </w:rPr>
        <w:t xml:space="preserve"> Reform</w:t>
      </w:r>
      <w:r w:rsidR="00A04B9E" w:rsidRPr="003558DD">
        <w:rPr>
          <w:rFonts w:ascii="Times New Roman" w:hAnsi="Times New Roman" w:cs="Times New Roman"/>
          <w:b/>
          <w:bCs/>
          <w:sz w:val="28"/>
          <w:szCs w:val="28"/>
        </w:rPr>
        <w:t xml:space="preserve"> Working Group</w:t>
      </w:r>
    </w:p>
    <w:p w14:paraId="1EAFAAC8" w14:textId="77777777" w:rsidR="00A04B9E" w:rsidRPr="002723AA" w:rsidRDefault="00A04B9E" w:rsidP="00A04B9E">
      <w:pPr>
        <w:jc w:val="center"/>
        <w:rPr>
          <w:rFonts w:ascii="Times New Roman" w:hAnsi="Times New Roman" w:cs="Times New Roman"/>
        </w:rPr>
      </w:pPr>
    </w:p>
    <w:p w14:paraId="7ADD0649" w14:textId="1BB7EA8F" w:rsidR="00A04B9E" w:rsidRPr="003558DD" w:rsidRDefault="003558DD" w:rsidP="00A04B9E">
      <w:pPr>
        <w:jc w:val="center"/>
        <w:rPr>
          <w:rFonts w:ascii="Times New Roman" w:hAnsi="Times New Roman" w:cs="Times New Roman"/>
          <w:b/>
          <w:bCs/>
        </w:rPr>
      </w:pPr>
      <w:r w:rsidRPr="003558DD">
        <w:rPr>
          <w:rFonts w:ascii="Times New Roman" w:hAnsi="Times New Roman" w:cs="Times New Roman"/>
          <w:b/>
          <w:bCs/>
        </w:rPr>
        <w:t xml:space="preserve">Final </w:t>
      </w:r>
      <w:r w:rsidR="00A04B9E" w:rsidRPr="003558DD">
        <w:rPr>
          <w:rFonts w:ascii="Times New Roman" w:hAnsi="Times New Roman" w:cs="Times New Roman"/>
          <w:b/>
          <w:bCs/>
        </w:rPr>
        <w:t>Report of the Co-</w:t>
      </w:r>
      <w:r w:rsidR="00E77307" w:rsidRPr="003558DD">
        <w:rPr>
          <w:rFonts w:ascii="Times New Roman" w:hAnsi="Times New Roman" w:cs="Times New Roman"/>
          <w:b/>
          <w:bCs/>
        </w:rPr>
        <w:t>C</w:t>
      </w:r>
      <w:r w:rsidR="00A04B9E" w:rsidRPr="003558DD">
        <w:rPr>
          <w:rFonts w:ascii="Times New Roman" w:hAnsi="Times New Roman" w:cs="Times New Roman"/>
          <w:b/>
          <w:bCs/>
        </w:rPr>
        <w:t>hairs</w:t>
      </w:r>
    </w:p>
    <w:p w14:paraId="13FE5F20" w14:textId="20940A7F" w:rsidR="00E77307" w:rsidRDefault="00E77307" w:rsidP="00A04B9E">
      <w:pPr>
        <w:jc w:val="center"/>
        <w:rPr>
          <w:rFonts w:ascii="Times New Roman" w:hAnsi="Times New Roman" w:cs="Times New Roman"/>
        </w:rPr>
      </w:pPr>
    </w:p>
    <w:p w14:paraId="5C21B5F0" w14:textId="4CD31BD8" w:rsidR="00E77307" w:rsidRDefault="00E77307" w:rsidP="00E77307">
      <w:pPr>
        <w:jc w:val="center"/>
        <w:rPr>
          <w:rFonts w:ascii="Times New Roman" w:hAnsi="Times New Roman" w:cs="Times New Roman"/>
        </w:rPr>
      </w:pPr>
      <w:r>
        <w:rPr>
          <w:rFonts w:ascii="Times New Roman" w:hAnsi="Times New Roman" w:cs="Times New Roman"/>
        </w:rPr>
        <w:t>George Sadowsky</w:t>
      </w:r>
    </w:p>
    <w:p w14:paraId="1576B1E2" w14:textId="62B05F48" w:rsidR="00E77307" w:rsidRDefault="00E77307" w:rsidP="00A04B9E">
      <w:pPr>
        <w:jc w:val="center"/>
        <w:rPr>
          <w:rFonts w:ascii="Times New Roman" w:hAnsi="Times New Roman" w:cs="Times New Roman"/>
        </w:rPr>
      </w:pPr>
      <w:r w:rsidRPr="00E77307">
        <w:rPr>
          <w:rFonts w:ascii="Times New Roman" w:hAnsi="Times New Roman" w:cs="Times New Roman"/>
        </w:rPr>
        <w:t xml:space="preserve"> </w:t>
      </w:r>
      <w:r>
        <w:rPr>
          <w:rFonts w:ascii="Times New Roman" w:hAnsi="Times New Roman" w:cs="Times New Roman"/>
        </w:rPr>
        <w:t>Hans</w:t>
      </w:r>
      <w:r w:rsidR="00ED7A6A">
        <w:rPr>
          <w:rFonts w:ascii="Times New Roman" w:hAnsi="Times New Roman" w:cs="Times New Roman"/>
        </w:rPr>
        <w:t xml:space="preserve"> </w:t>
      </w:r>
      <w:r>
        <w:rPr>
          <w:rFonts w:ascii="Times New Roman" w:hAnsi="Times New Roman" w:cs="Times New Roman"/>
        </w:rPr>
        <w:t xml:space="preserve">Peter </w:t>
      </w:r>
      <w:proofErr w:type="spellStart"/>
      <w:r>
        <w:rPr>
          <w:rFonts w:ascii="Times New Roman" w:hAnsi="Times New Roman" w:cs="Times New Roman"/>
        </w:rPr>
        <w:t>Dittler</w:t>
      </w:r>
      <w:proofErr w:type="spellEnd"/>
    </w:p>
    <w:p w14:paraId="058EE04F" w14:textId="77777777" w:rsidR="00E77307" w:rsidRPr="002723AA" w:rsidRDefault="00E77307" w:rsidP="00A04B9E">
      <w:pPr>
        <w:jc w:val="center"/>
        <w:rPr>
          <w:rFonts w:ascii="Times New Roman" w:hAnsi="Times New Roman" w:cs="Times New Roman"/>
        </w:rPr>
      </w:pPr>
    </w:p>
    <w:p w14:paraId="55A1BA56" w14:textId="2A216C4B" w:rsidR="00A04B9E" w:rsidRPr="002723AA" w:rsidRDefault="00357DCD" w:rsidP="00A04B9E">
      <w:pPr>
        <w:jc w:val="center"/>
        <w:rPr>
          <w:rFonts w:ascii="Times New Roman" w:hAnsi="Times New Roman" w:cs="Times New Roman"/>
        </w:rPr>
      </w:pPr>
      <w:r>
        <w:rPr>
          <w:rFonts w:ascii="Times New Roman" w:hAnsi="Times New Roman" w:cs="Times New Roman"/>
        </w:rPr>
        <w:t>2</w:t>
      </w:r>
      <w:r w:rsidR="003558DD">
        <w:rPr>
          <w:rFonts w:ascii="Times New Roman" w:hAnsi="Times New Roman" w:cs="Times New Roman"/>
        </w:rPr>
        <w:t>9</w:t>
      </w:r>
      <w:r w:rsidR="003E3CB9">
        <w:rPr>
          <w:rFonts w:ascii="Times New Roman" w:hAnsi="Times New Roman" w:cs="Times New Roman"/>
        </w:rPr>
        <w:t xml:space="preserve"> </w:t>
      </w:r>
      <w:r w:rsidR="00A04B9E" w:rsidRPr="002723AA">
        <w:rPr>
          <w:rFonts w:ascii="Times New Roman" w:hAnsi="Times New Roman" w:cs="Times New Roman"/>
        </w:rPr>
        <w:t>April 2022</w:t>
      </w:r>
    </w:p>
    <w:p w14:paraId="19A54048" w14:textId="77777777" w:rsidR="00A04B9E" w:rsidRPr="002723AA" w:rsidRDefault="00A04B9E">
      <w:pPr>
        <w:rPr>
          <w:rFonts w:ascii="Times New Roman" w:hAnsi="Times New Roman" w:cs="Times New Roman"/>
        </w:rPr>
      </w:pPr>
    </w:p>
    <w:p w14:paraId="4FB10CEC" w14:textId="44B42F6F" w:rsidR="00A04B9E" w:rsidRPr="00461B04" w:rsidRDefault="00A04B9E" w:rsidP="00A04B9E">
      <w:pPr>
        <w:rPr>
          <w:rFonts w:ascii="Times New Roman" w:hAnsi="Times New Roman" w:cs="Times New Roman"/>
          <w:b/>
          <w:bCs/>
        </w:rPr>
      </w:pPr>
      <w:r w:rsidRPr="00461B04">
        <w:rPr>
          <w:rFonts w:ascii="Times New Roman" w:hAnsi="Times New Roman" w:cs="Times New Roman"/>
          <w:b/>
          <w:bCs/>
        </w:rPr>
        <w:t>1. Introduction</w:t>
      </w:r>
    </w:p>
    <w:p w14:paraId="4F8C9D19" w14:textId="6073B7E0" w:rsidR="009843B8" w:rsidRPr="002723AA" w:rsidRDefault="009843B8" w:rsidP="00A04B9E">
      <w:pPr>
        <w:rPr>
          <w:rFonts w:ascii="Times New Roman" w:hAnsi="Times New Roman" w:cs="Times New Roman"/>
        </w:rPr>
      </w:pPr>
    </w:p>
    <w:p w14:paraId="5B1079AC" w14:textId="3499836D" w:rsidR="001F6F37" w:rsidRPr="002723AA" w:rsidRDefault="009843B8" w:rsidP="00A04B9E">
      <w:pPr>
        <w:rPr>
          <w:rFonts w:ascii="Times New Roman" w:hAnsi="Times New Roman" w:cs="Times New Roman"/>
        </w:rPr>
      </w:pPr>
      <w:r w:rsidRPr="002723AA">
        <w:rPr>
          <w:rFonts w:ascii="Times New Roman" w:hAnsi="Times New Roman" w:cs="Times New Roman"/>
        </w:rPr>
        <w:t xml:space="preserve">The Governance </w:t>
      </w:r>
      <w:r w:rsidR="000361A6">
        <w:rPr>
          <w:rFonts w:ascii="Times New Roman" w:hAnsi="Times New Roman" w:cs="Times New Roman"/>
        </w:rPr>
        <w:t xml:space="preserve">Reform </w:t>
      </w:r>
      <w:r w:rsidRPr="002723AA">
        <w:rPr>
          <w:rFonts w:ascii="Times New Roman" w:hAnsi="Times New Roman" w:cs="Times New Roman"/>
        </w:rPr>
        <w:t>Working Group</w:t>
      </w:r>
      <w:r w:rsidR="007F242B" w:rsidRPr="002723AA">
        <w:rPr>
          <w:rFonts w:ascii="Times New Roman" w:hAnsi="Times New Roman" w:cs="Times New Roman"/>
        </w:rPr>
        <w:t xml:space="preserve"> (</w:t>
      </w:r>
      <w:r w:rsidR="000361A6">
        <w:rPr>
          <w:rFonts w:ascii="Times New Roman" w:hAnsi="Times New Roman" w:cs="Times New Roman"/>
        </w:rPr>
        <w:t>GRWG</w:t>
      </w:r>
      <w:r w:rsidR="007F242B" w:rsidRPr="002723AA">
        <w:rPr>
          <w:rFonts w:ascii="Times New Roman" w:hAnsi="Times New Roman" w:cs="Times New Roman"/>
        </w:rPr>
        <w:t>)</w:t>
      </w:r>
      <w:r w:rsidRPr="002723AA">
        <w:rPr>
          <w:rFonts w:ascii="Times New Roman" w:hAnsi="Times New Roman" w:cs="Times New Roman"/>
        </w:rPr>
        <w:t xml:space="preserve"> was </w:t>
      </w:r>
      <w:r w:rsidR="00DB345F">
        <w:rPr>
          <w:rFonts w:ascii="Times New Roman" w:hAnsi="Times New Roman" w:cs="Times New Roman"/>
        </w:rPr>
        <w:t>initiate</w:t>
      </w:r>
      <w:r w:rsidR="003325D2">
        <w:rPr>
          <w:rFonts w:ascii="Times New Roman" w:hAnsi="Times New Roman" w:cs="Times New Roman"/>
        </w:rPr>
        <w:t>d</w:t>
      </w:r>
      <w:r w:rsidRPr="002723AA">
        <w:rPr>
          <w:rFonts w:ascii="Times New Roman" w:hAnsi="Times New Roman" w:cs="Times New Roman"/>
        </w:rPr>
        <w:t xml:space="preserve"> by the ISOC Board of Trustees in </w:t>
      </w:r>
      <w:r w:rsidR="00F022B8" w:rsidRPr="002723AA">
        <w:rPr>
          <w:rFonts w:ascii="Times New Roman" w:hAnsi="Times New Roman" w:cs="Times New Roman"/>
        </w:rPr>
        <w:t>October</w:t>
      </w:r>
      <w:r w:rsidRPr="002723AA">
        <w:rPr>
          <w:rFonts w:ascii="Times New Roman" w:hAnsi="Times New Roman" w:cs="Times New Roman"/>
        </w:rPr>
        <w:t xml:space="preserve"> 202</w:t>
      </w:r>
      <w:r w:rsidR="007F242B" w:rsidRPr="002723AA">
        <w:rPr>
          <w:rFonts w:ascii="Times New Roman" w:hAnsi="Times New Roman" w:cs="Times New Roman"/>
        </w:rPr>
        <w:t>0</w:t>
      </w:r>
      <w:r w:rsidRPr="002723AA">
        <w:rPr>
          <w:rFonts w:ascii="Times New Roman" w:hAnsi="Times New Roman" w:cs="Times New Roman"/>
        </w:rPr>
        <w:t xml:space="preserve"> in response to dissatisfaction expressed by members regarding issues that were at least partially related to the governance structure of the organization.  Two </w:t>
      </w:r>
      <w:r w:rsidR="00C724F9">
        <w:rPr>
          <w:rFonts w:ascii="Times New Roman" w:hAnsi="Times New Roman" w:cs="Times New Roman"/>
        </w:rPr>
        <w:t>members of the ISOC Board</w:t>
      </w:r>
      <w:r w:rsidRPr="002723AA">
        <w:rPr>
          <w:rFonts w:ascii="Times New Roman" w:hAnsi="Times New Roman" w:cs="Times New Roman"/>
        </w:rPr>
        <w:t>, Michael Godwin and Olga</w:t>
      </w:r>
      <w:r w:rsidR="00F022B8" w:rsidRPr="002723AA">
        <w:rPr>
          <w:rFonts w:ascii="Times New Roman" w:hAnsi="Times New Roman" w:cs="Times New Roman"/>
        </w:rPr>
        <w:t xml:space="preserve"> Cavalli</w:t>
      </w:r>
      <w:r w:rsidRPr="002723AA">
        <w:rPr>
          <w:rFonts w:ascii="Times New Roman" w:hAnsi="Times New Roman" w:cs="Times New Roman"/>
        </w:rPr>
        <w:t xml:space="preserve"> were appointed</w:t>
      </w:r>
      <w:r w:rsidR="00C724F9">
        <w:rPr>
          <w:rFonts w:ascii="Times New Roman" w:hAnsi="Times New Roman" w:cs="Times New Roman"/>
        </w:rPr>
        <w:t xml:space="preserve"> as co-chairs of the working group</w:t>
      </w:r>
      <w:r w:rsidRPr="002723AA">
        <w:rPr>
          <w:rFonts w:ascii="Times New Roman" w:hAnsi="Times New Roman" w:cs="Times New Roman"/>
        </w:rPr>
        <w:t xml:space="preserve">. </w:t>
      </w:r>
    </w:p>
    <w:p w14:paraId="26AC25BA" w14:textId="77777777" w:rsidR="001F6F37" w:rsidRPr="002723AA" w:rsidRDefault="001F6F37" w:rsidP="00A04B9E">
      <w:pPr>
        <w:rPr>
          <w:rFonts w:ascii="Times New Roman" w:hAnsi="Times New Roman" w:cs="Times New Roman"/>
        </w:rPr>
      </w:pPr>
    </w:p>
    <w:p w14:paraId="2998E77D" w14:textId="025D4B22" w:rsidR="001F6F37" w:rsidRPr="002723AA" w:rsidRDefault="001F6F37" w:rsidP="00A04B9E">
      <w:pPr>
        <w:rPr>
          <w:rFonts w:ascii="Times New Roman" w:hAnsi="Times New Roman" w:cs="Times New Roman"/>
        </w:rPr>
      </w:pPr>
      <w:r w:rsidRPr="002723AA">
        <w:rPr>
          <w:rFonts w:ascii="Times New Roman" w:hAnsi="Times New Roman" w:cs="Times New Roman"/>
        </w:rPr>
        <w:t xml:space="preserve">In </w:t>
      </w:r>
      <w:r w:rsidR="00C724F9">
        <w:rPr>
          <w:rFonts w:ascii="Times New Roman" w:hAnsi="Times New Roman" w:cs="Times New Roman"/>
        </w:rPr>
        <w:t>January</w:t>
      </w:r>
      <w:r w:rsidRPr="002723AA">
        <w:rPr>
          <w:rFonts w:ascii="Times New Roman" w:hAnsi="Times New Roman" w:cs="Times New Roman"/>
        </w:rPr>
        <w:t xml:space="preserve"> 2021 Olga Cavalli joined ICANN’s GNSO constituency group as a voting member and consequently resigned from the </w:t>
      </w:r>
      <w:r w:rsidR="00F25C8A">
        <w:rPr>
          <w:rFonts w:ascii="Times New Roman" w:hAnsi="Times New Roman" w:cs="Times New Roman"/>
        </w:rPr>
        <w:t>I</w:t>
      </w:r>
      <w:r w:rsidRPr="002723AA">
        <w:rPr>
          <w:rFonts w:ascii="Times New Roman" w:hAnsi="Times New Roman" w:cs="Times New Roman"/>
        </w:rPr>
        <w:t xml:space="preserve">SOC Board and as a co-chair of the </w:t>
      </w:r>
      <w:r w:rsidR="004E10FC">
        <w:rPr>
          <w:rFonts w:ascii="Times New Roman" w:hAnsi="Times New Roman" w:cs="Times New Roman"/>
        </w:rPr>
        <w:t>GR</w:t>
      </w:r>
      <w:r w:rsidR="004E10FC" w:rsidRPr="002723AA">
        <w:rPr>
          <w:rFonts w:ascii="Times New Roman" w:hAnsi="Times New Roman" w:cs="Times New Roman"/>
        </w:rPr>
        <w:t>WG</w:t>
      </w:r>
      <w:r w:rsidRPr="002723AA">
        <w:rPr>
          <w:rFonts w:ascii="Times New Roman" w:hAnsi="Times New Roman" w:cs="Times New Roman"/>
        </w:rPr>
        <w:t>.  The ISOC Board replaced her with Hans Peter Dittler, a former ISOC Board member.  In January 2022 Michael Godwin resigned from the ISOC Board and as a co-chair because of the pressure of work, and the Board replaced him with George Sadowsky, a current member of the Board.</w:t>
      </w:r>
    </w:p>
    <w:p w14:paraId="0757AAAE" w14:textId="77777777" w:rsidR="001F6F37" w:rsidRPr="002723AA" w:rsidRDefault="001F6F37" w:rsidP="00A04B9E">
      <w:pPr>
        <w:rPr>
          <w:rFonts w:ascii="Times New Roman" w:hAnsi="Times New Roman" w:cs="Times New Roman"/>
        </w:rPr>
      </w:pPr>
    </w:p>
    <w:p w14:paraId="5261E683" w14:textId="69F56CB1" w:rsidR="009843B8" w:rsidRPr="00DB345F" w:rsidRDefault="009843B8" w:rsidP="00A04B9E">
      <w:pPr>
        <w:rPr>
          <w:rFonts w:ascii="Times New Roman" w:hAnsi="Times New Roman" w:cs="Times New Roman"/>
          <w:color w:val="000000" w:themeColor="text1"/>
        </w:rPr>
      </w:pPr>
      <w:r w:rsidRPr="002723AA">
        <w:rPr>
          <w:rFonts w:ascii="Times New Roman" w:hAnsi="Times New Roman" w:cs="Times New Roman"/>
        </w:rPr>
        <w:t xml:space="preserve">The co-chairs established a list for the group that was open for </w:t>
      </w:r>
      <w:r w:rsidR="007F242B" w:rsidRPr="002723AA">
        <w:rPr>
          <w:rFonts w:ascii="Times New Roman" w:hAnsi="Times New Roman" w:cs="Times New Roman"/>
        </w:rPr>
        <w:t xml:space="preserve">contributions to anyone who wished to contribute. </w:t>
      </w:r>
      <w:r w:rsidR="0059000E" w:rsidRPr="002723AA">
        <w:rPr>
          <w:rFonts w:ascii="Times New Roman" w:hAnsi="Times New Roman" w:cs="Times New Roman"/>
        </w:rPr>
        <w:t xml:space="preserve">  T</w:t>
      </w:r>
      <w:r w:rsidR="00CA7BFE" w:rsidRPr="002723AA">
        <w:rPr>
          <w:rFonts w:ascii="Times New Roman" w:hAnsi="Times New Roman" w:cs="Times New Roman"/>
        </w:rPr>
        <w:t xml:space="preserve">he list was opened in November 2020 and effectively terminated in </w:t>
      </w:r>
      <w:r w:rsidR="00CA7BFE" w:rsidRPr="00DB345F">
        <w:rPr>
          <w:rFonts w:ascii="Times New Roman" w:hAnsi="Times New Roman" w:cs="Times New Roman"/>
        </w:rPr>
        <w:t>February 2022.</w:t>
      </w:r>
      <w:r w:rsidR="007F242B" w:rsidRPr="00DB345F">
        <w:rPr>
          <w:rFonts w:ascii="Times New Roman" w:hAnsi="Times New Roman" w:cs="Times New Roman"/>
        </w:rPr>
        <w:t xml:space="preserve"> </w:t>
      </w:r>
      <w:r w:rsidR="001F6F37" w:rsidRPr="00DB345F">
        <w:rPr>
          <w:rFonts w:ascii="Times New Roman" w:hAnsi="Times New Roman" w:cs="Times New Roman"/>
        </w:rPr>
        <w:t xml:space="preserve"> Archives of the list may be retrieved by list members at </w:t>
      </w:r>
      <w:r w:rsidR="001F6F37" w:rsidRPr="00DB345F">
        <w:rPr>
          <w:rFonts w:ascii="Times New Roman" w:hAnsi="Times New Roman" w:cs="Times New Roman"/>
          <w:color w:val="000000" w:themeColor="text1"/>
        </w:rPr>
        <w:t xml:space="preserve">https://elists.isoc.org/mailman/listinfo/governance-reform. </w:t>
      </w:r>
    </w:p>
    <w:p w14:paraId="1B4AC06F" w14:textId="1ED23F5F" w:rsidR="00C724F9" w:rsidRPr="00DB345F" w:rsidRDefault="00C724F9">
      <w:pPr>
        <w:rPr>
          <w:rFonts w:ascii="Times New Roman" w:eastAsia="Times New Roman" w:hAnsi="Times New Roman" w:cs="Times New Roman"/>
          <w:color w:val="000000" w:themeColor="text1"/>
        </w:rPr>
      </w:pPr>
    </w:p>
    <w:p w14:paraId="08003B42" w14:textId="3530B3AF" w:rsidR="008805AA" w:rsidRPr="002723AA" w:rsidRDefault="007F242B" w:rsidP="00A04B9E">
      <w:pPr>
        <w:rPr>
          <w:rFonts w:ascii="Times New Roman" w:hAnsi="Times New Roman" w:cs="Times New Roman"/>
        </w:rPr>
      </w:pPr>
      <w:r w:rsidRPr="00DB345F">
        <w:rPr>
          <w:rFonts w:ascii="Times New Roman" w:hAnsi="Times New Roman" w:cs="Times New Roman"/>
          <w:color w:val="000000" w:themeColor="text1"/>
        </w:rPr>
        <w:t>The</w:t>
      </w:r>
      <w:r w:rsidR="00F022B8" w:rsidRPr="00DB345F">
        <w:rPr>
          <w:rFonts w:ascii="Times New Roman" w:hAnsi="Times New Roman" w:cs="Times New Roman"/>
          <w:color w:val="000000" w:themeColor="text1"/>
        </w:rPr>
        <w:t xml:space="preserve"> present report </w:t>
      </w:r>
      <w:r w:rsidR="00CB253D" w:rsidRPr="00DB345F">
        <w:rPr>
          <w:rFonts w:ascii="Times New Roman" w:hAnsi="Times New Roman" w:cs="Times New Roman"/>
          <w:color w:val="000000" w:themeColor="text1"/>
        </w:rPr>
        <w:t>contains</w:t>
      </w:r>
      <w:r w:rsidR="00F022B8" w:rsidRPr="00DB345F">
        <w:rPr>
          <w:rFonts w:ascii="Times New Roman" w:hAnsi="Times New Roman" w:cs="Times New Roman"/>
          <w:color w:val="000000" w:themeColor="text1"/>
        </w:rPr>
        <w:t xml:space="preserve"> </w:t>
      </w:r>
      <w:r w:rsidR="00CB253D" w:rsidRPr="00DB345F">
        <w:rPr>
          <w:rFonts w:ascii="Times New Roman" w:hAnsi="Times New Roman" w:cs="Times New Roman"/>
          <w:color w:val="000000" w:themeColor="text1"/>
        </w:rPr>
        <w:t>a</w:t>
      </w:r>
      <w:r w:rsidR="00F022B8" w:rsidRPr="00DB345F">
        <w:rPr>
          <w:rFonts w:ascii="Times New Roman" w:hAnsi="Times New Roman" w:cs="Times New Roman"/>
          <w:color w:val="000000" w:themeColor="text1"/>
        </w:rPr>
        <w:t xml:space="preserve"> summary and assessment of the output of the IGWG as expressed </w:t>
      </w:r>
      <w:r w:rsidR="00F022B8" w:rsidRPr="00DB345F">
        <w:rPr>
          <w:rFonts w:ascii="Times New Roman" w:hAnsi="Times New Roman" w:cs="Times New Roman"/>
        </w:rPr>
        <w:t xml:space="preserve">through posts of individuals to the list.  There was no other output available, since the group did not meet either physically or virtually during the period of its existence.  </w:t>
      </w:r>
      <w:r w:rsidR="006C70A5" w:rsidRPr="00DB345F">
        <w:rPr>
          <w:rFonts w:ascii="Times New Roman" w:hAnsi="Times New Roman" w:cs="Times New Roman"/>
        </w:rPr>
        <w:t>[</w:t>
      </w:r>
      <w:r w:rsidR="00F022B8" w:rsidRPr="00DB345F">
        <w:rPr>
          <w:rFonts w:ascii="Times New Roman" w:hAnsi="Times New Roman" w:cs="Times New Roman"/>
        </w:rPr>
        <w:t>The first draft of the</w:t>
      </w:r>
      <w:r w:rsidR="00F022B8" w:rsidRPr="002723AA">
        <w:rPr>
          <w:rFonts w:ascii="Times New Roman" w:hAnsi="Times New Roman" w:cs="Times New Roman"/>
        </w:rPr>
        <w:t xml:space="preserve"> report </w:t>
      </w:r>
      <w:r w:rsidR="00ED7A6A">
        <w:rPr>
          <w:rFonts w:ascii="Times New Roman" w:hAnsi="Times New Roman" w:cs="Times New Roman"/>
        </w:rPr>
        <w:t>will be</w:t>
      </w:r>
      <w:r w:rsidR="00F022B8" w:rsidRPr="002723AA">
        <w:rPr>
          <w:rFonts w:ascii="Times New Roman" w:hAnsi="Times New Roman" w:cs="Times New Roman"/>
        </w:rPr>
        <w:t xml:space="preserve"> posted to the list for a two</w:t>
      </w:r>
      <w:r w:rsidR="00CB253D" w:rsidRPr="002723AA">
        <w:rPr>
          <w:rFonts w:ascii="Times New Roman" w:hAnsi="Times New Roman" w:cs="Times New Roman"/>
        </w:rPr>
        <w:t>-</w:t>
      </w:r>
      <w:r w:rsidR="00F022B8" w:rsidRPr="002723AA">
        <w:rPr>
          <w:rFonts w:ascii="Times New Roman" w:hAnsi="Times New Roman" w:cs="Times New Roman"/>
        </w:rPr>
        <w:t>week comment period, and comments received have been incorporated into th</w:t>
      </w:r>
      <w:r w:rsidR="006330E2" w:rsidRPr="002723AA">
        <w:rPr>
          <w:rFonts w:ascii="Times New Roman" w:hAnsi="Times New Roman" w:cs="Times New Roman"/>
        </w:rPr>
        <w:t>is</w:t>
      </w:r>
      <w:r w:rsidR="00F022B8" w:rsidRPr="002723AA">
        <w:rPr>
          <w:rFonts w:ascii="Times New Roman" w:hAnsi="Times New Roman" w:cs="Times New Roman"/>
        </w:rPr>
        <w:t xml:space="preserve"> final report as appropriate.</w:t>
      </w:r>
      <w:r w:rsidR="006C70A5">
        <w:rPr>
          <w:rFonts w:ascii="Times New Roman" w:hAnsi="Times New Roman" w:cs="Times New Roman"/>
        </w:rPr>
        <w:t>]</w:t>
      </w:r>
      <w:r w:rsidR="00F022B8" w:rsidRPr="002723AA">
        <w:rPr>
          <w:rFonts w:ascii="Times New Roman" w:hAnsi="Times New Roman" w:cs="Times New Roman"/>
        </w:rPr>
        <w:t xml:space="preserve">  The co-chairs assume responsibility for the thoroughness and accuracy of </w:t>
      </w:r>
      <w:r w:rsidR="00144177" w:rsidRPr="002723AA">
        <w:rPr>
          <w:rFonts w:ascii="Times New Roman" w:hAnsi="Times New Roman" w:cs="Times New Roman"/>
        </w:rPr>
        <w:t>their c</w:t>
      </w:r>
      <w:r w:rsidR="00CB253D" w:rsidRPr="002723AA">
        <w:rPr>
          <w:rFonts w:ascii="Times New Roman" w:hAnsi="Times New Roman" w:cs="Times New Roman"/>
        </w:rPr>
        <w:t>o</w:t>
      </w:r>
      <w:r w:rsidR="00144177" w:rsidRPr="002723AA">
        <w:rPr>
          <w:rFonts w:ascii="Times New Roman" w:hAnsi="Times New Roman" w:cs="Times New Roman"/>
        </w:rPr>
        <w:t>nclusions.</w:t>
      </w:r>
    </w:p>
    <w:p w14:paraId="4837C242" w14:textId="77777777" w:rsidR="008805AA" w:rsidRPr="002723AA" w:rsidRDefault="008805AA" w:rsidP="00A04B9E">
      <w:pPr>
        <w:rPr>
          <w:rFonts w:ascii="Times New Roman" w:hAnsi="Times New Roman" w:cs="Times New Roman"/>
        </w:rPr>
      </w:pPr>
    </w:p>
    <w:p w14:paraId="555DEF22" w14:textId="266FDF22" w:rsidR="008805AA" w:rsidRPr="001B144B" w:rsidRDefault="008805AA" w:rsidP="00A04B9E">
      <w:pPr>
        <w:rPr>
          <w:rFonts w:ascii="Times New Roman" w:hAnsi="Times New Roman" w:cs="Times New Roman"/>
          <w:b/>
          <w:bCs/>
        </w:rPr>
      </w:pPr>
      <w:r w:rsidRPr="001B144B">
        <w:rPr>
          <w:rFonts w:ascii="Times New Roman" w:hAnsi="Times New Roman" w:cs="Times New Roman"/>
          <w:b/>
          <w:bCs/>
        </w:rPr>
        <w:t xml:space="preserve">2. The </w:t>
      </w:r>
      <w:r w:rsidR="006C70A5" w:rsidRPr="001B144B">
        <w:rPr>
          <w:rFonts w:ascii="Times New Roman" w:hAnsi="Times New Roman" w:cs="Times New Roman"/>
          <w:b/>
          <w:bCs/>
        </w:rPr>
        <w:t xml:space="preserve">Working </w:t>
      </w:r>
      <w:r w:rsidRPr="001B144B">
        <w:rPr>
          <w:rFonts w:ascii="Times New Roman" w:hAnsi="Times New Roman" w:cs="Times New Roman"/>
          <w:b/>
          <w:bCs/>
        </w:rPr>
        <w:t>Group</w:t>
      </w:r>
      <w:r w:rsidR="006C70A5" w:rsidRPr="001B144B">
        <w:rPr>
          <w:rFonts w:ascii="Times New Roman" w:hAnsi="Times New Roman" w:cs="Times New Roman"/>
          <w:b/>
          <w:bCs/>
        </w:rPr>
        <w:t>’s</w:t>
      </w:r>
      <w:r w:rsidRPr="001B144B">
        <w:rPr>
          <w:rFonts w:ascii="Times New Roman" w:hAnsi="Times New Roman" w:cs="Times New Roman"/>
          <w:b/>
          <w:bCs/>
        </w:rPr>
        <w:t xml:space="preserve"> Mandate</w:t>
      </w:r>
    </w:p>
    <w:p w14:paraId="4A5A0A40" w14:textId="501CF621" w:rsidR="008805AA" w:rsidRDefault="008805AA" w:rsidP="00A04B9E">
      <w:pPr>
        <w:rPr>
          <w:rFonts w:ascii="Times New Roman" w:hAnsi="Times New Roman" w:cs="Times New Roman"/>
        </w:rPr>
      </w:pPr>
    </w:p>
    <w:p w14:paraId="2D4B5983" w14:textId="30CA94DF" w:rsidR="003325D2" w:rsidRDefault="003325D2" w:rsidP="003325D2">
      <w:pPr>
        <w:rPr>
          <w:rFonts w:ascii="Times New Roman" w:hAnsi="Times New Roman" w:cs="Times New Roman"/>
          <w:color w:val="000000" w:themeColor="text1"/>
        </w:rPr>
      </w:pPr>
      <w:r>
        <w:rPr>
          <w:rFonts w:ascii="Times New Roman" w:hAnsi="Times New Roman" w:cs="Times New Roman"/>
        </w:rPr>
        <w:t xml:space="preserve">A draft charter was first proposed by the ISOC Board in October 2020. </w:t>
      </w:r>
      <w:r>
        <w:rPr>
          <w:rFonts w:ascii="Times New Roman" w:hAnsi="Times New Roman" w:cs="Times New Roman"/>
          <w:color w:val="000000" w:themeColor="text1"/>
        </w:rPr>
        <w:t>Based upon comments from the group and the Board</w:t>
      </w:r>
      <w:r w:rsidRPr="00DB345F">
        <w:rPr>
          <w:rFonts w:ascii="Times New Roman" w:hAnsi="Times New Roman" w:cs="Times New Roman"/>
          <w:color w:val="000000" w:themeColor="text1"/>
        </w:rPr>
        <w:t xml:space="preserve">, co-chair Dittler sent a proposed revised </w:t>
      </w:r>
      <w:r>
        <w:rPr>
          <w:rFonts w:ascii="Times New Roman" w:hAnsi="Times New Roman" w:cs="Times New Roman"/>
          <w:color w:val="000000" w:themeColor="text1"/>
        </w:rPr>
        <w:t xml:space="preserve">charter </w:t>
      </w:r>
      <w:r w:rsidRPr="00DB345F">
        <w:rPr>
          <w:rFonts w:ascii="Times New Roman" w:hAnsi="Times New Roman" w:cs="Times New Roman"/>
          <w:color w:val="000000" w:themeColor="text1"/>
        </w:rPr>
        <w:t xml:space="preserve">to the </w:t>
      </w:r>
      <w:r w:rsidR="005F3A82">
        <w:rPr>
          <w:rFonts w:ascii="Times New Roman" w:hAnsi="Times New Roman" w:cs="Times New Roman"/>
          <w:color w:val="000000" w:themeColor="text1"/>
        </w:rPr>
        <w:t>group’s list,</w:t>
      </w:r>
    </w:p>
    <w:p w14:paraId="44654616" w14:textId="3BD86202" w:rsidR="003325D2" w:rsidRPr="003325D2" w:rsidRDefault="003325D2" w:rsidP="003325D2">
      <w:pPr>
        <w:rPr>
          <w:rFonts w:ascii="Times New Roman" w:hAnsi="Times New Roman" w:cs="Times New Roman"/>
        </w:rPr>
      </w:pPr>
      <w:r w:rsidRPr="00DB345F">
        <w:rPr>
          <w:rStyle w:val="apple-converted-space"/>
          <w:rFonts w:ascii="Times New Roman" w:hAnsi="Times New Roman" w:cs="Times New Roman"/>
          <w:color w:val="000000" w:themeColor="text1"/>
        </w:rPr>
        <w:t> </w:t>
      </w:r>
      <w:hyperlink r:id="rId7" w:history="1">
        <w:r w:rsidRPr="00DB345F">
          <w:rPr>
            <w:rStyle w:val="Hyperlink"/>
            <w:rFonts w:ascii="Times New Roman" w:hAnsi="Times New Roman" w:cs="Times New Roman"/>
            <w:color w:val="000000" w:themeColor="text1"/>
          </w:rPr>
          <w:t>governance-reform@elists.isoc.org</w:t>
        </w:r>
      </w:hyperlink>
      <w:r w:rsidRPr="00DB345F">
        <w:rPr>
          <w:rFonts w:ascii="Times New Roman" w:hAnsi="Times New Roman" w:cs="Times New Roman"/>
          <w:color w:val="000000" w:themeColor="text1"/>
        </w:rPr>
        <w:t xml:space="preserve">, on May 12, 2021 for comments.  Having received little feedback, ISOC chair </w:t>
      </w:r>
      <w:r>
        <w:rPr>
          <w:rFonts w:ascii="Times New Roman" w:hAnsi="Times New Roman" w:cs="Times New Roman"/>
          <w:color w:val="000000" w:themeColor="text1"/>
        </w:rPr>
        <w:t>Camarillo</w:t>
      </w:r>
      <w:r w:rsidRPr="00DB345F">
        <w:rPr>
          <w:rFonts w:ascii="Times New Roman" w:hAnsi="Times New Roman" w:cs="Times New Roman"/>
          <w:color w:val="000000" w:themeColor="text1"/>
        </w:rPr>
        <w:t xml:space="preserve"> wrote the GRWG list subscribers on June 14, 2021, summarized the history of the charter, and asked whether the Working Group was still needed. This prompted a number of </w:t>
      </w:r>
      <w:r w:rsidR="005F3A82">
        <w:rPr>
          <w:rFonts w:ascii="Times New Roman" w:hAnsi="Times New Roman" w:cs="Times New Roman"/>
          <w:color w:val="000000" w:themeColor="text1"/>
        </w:rPr>
        <w:t>comments</w:t>
      </w:r>
      <w:r w:rsidRPr="00DB345F">
        <w:rPr>
          <w:rFonts w:ascii="Times New Roman" w:hAnsi="Times New Roman" w:cs="Times New Roman"/>
          <w:color w:val="000000" w:themeColor="text1"/>
        </w:rPr>
        <w:t xml:space="preserve"> about process, but little feedback on the substance of the charter.  There did not appear to be consensus</w:t>
      </w:r>
      <w:r w:rsidR="005F3A82">
        <w:rPr>
          <w:rFonts w:ascii="Times New Roman" w:hAnsi="Times New Roman" w:cs="Times New Roman"/>
          <w:color w:val="000000" w:themeColor="text1"/>
        </w:rPr>
        <w:t xml:space="preserve"> regarding</w:t>
      </w:r>
      <w:r w:rsidRPr="00DB345F">
        <w:rPr>
          <w:rFonts w:ascii="Times New Roman" w:hAnsi="Times New Roman" w:cs="Times New Roman"/>
          <w:color w:val="000000" w:themeColor="text1"/>
        </w:rPr>
        <w:t xml:space="preserve"> the proposed revisions.</w:t>
      </w:r>
    </w:p>
    <w:p w14:paraId="7C3E9FE4" w14:textId="77777777" w:rsidR="003325D2" w:rsidRPr="00DB345F" w:rsidRDefault="003325D2" w:rsidP="003325D2">
      <w:pPr>
        <w:rPr>
          <w:rFonts w:ascii="Times New Roman" w:hAnsi="Times New Roman" w:cs="Times New Roman"/>
          <w:color w:val="000000" w:themeColor="text1"/>
        </w:rPr>
      </w:pPr>
      <w:r w:rsidRPr="00DB345F">
        <w:rPr>
          <w:rFonts w:ascii="Times New Roman" w:hAnsi="Times New Roman" w:cs="Times New Roman"/>
          <w:color w:val="000000" w:themeColor="text1"/>
        </w:rPr>
        <w:t> </w:t>
      </w:r>
    </w:p>
    <w:p w14:paraId="0988EF3C" w14:textId="4BBFFCCC" w:rsidR="003325D2" w:rsidRPr="00DB345F" w:rsidRDefault="003325D2" w:rsidP="003325D2">
      <w:pPr>
        <w:rPr>
          <w:rFonts w:ascii="Times New Roman" w:hAnsi="Times New Roman" w:cs="Times New Roman"/>
          <w:color w:val="000000" w:themeColor="text1"/>
        </w:rPr>
      </w:pPr>
      <w:r w:rsidRPr="00DB345F">
        <w:rPr>
          <w:rFonts w:ascii="Times New Roman" w:hAnsi="Times New Roman" w:cs="Times New Roman"/>
          <w:color w:val="000000" w:themeColor="text1"/>
        </w:rPr>
        <w:lastRenderedPageBreak/>
        <w:t>In the absence of any board action on the proposed revised charter, the changes were never uploaded to the website.  The current version of the charter on the website was not formally approved by the board and, in fact, states in the text that it is a draft.  Nevertheless</w:t>
      </w:r>
      <w:r w:rsidR="005F3A82">
        <w:rPr>
          <w:rFonts w:ascii="Times New Roman" w:hAnsi="Times New Roman" w:cs="Times New Roman"/>
          <w:color w:val="000000" w:themeColor="text1"/>
        </w:rPr>
        <w:t>,</w:t>
      </w:r>
      <w:r w:rsidRPr="00DB345F">
        <w:rPr>
          <w:rFonts w:ascii="Times New Roman" w:hAnsi="Times New Roman" w:cs="Times New Roman"/>
          <w:color w:val="000000" w:themeColor="text1"/>
        </w:rPr>
        <w:t xml:space="preserve"> it has appeared to serve as a working documen</w:t>
      </w:r>
      <w:r w:rsidR="005F3A82">
        <w:rPr>
          <w:rFonts w:ascii="Times New Roman" w:hAnsi="Times New Roman" w:cs="Times New Roman"/>
          <w:color w:val="000000" w:themeColor="text1"/>
        </w:rPr>
        <w:t>t</w:t>
      </w:r>
      <w:r w:rsidRPr="00DB345F">
        <w:rPr>
          <w:rFonts w:ascii="Times New Roman" w:hAnsi="Times New Roman" w:cs="Times New Roman"/>
          <w:color w:val="000000" w:themeColor="text1"/>
        </w:rPr>
        <w:t xml:space="preserve"> for the group.  The only board resolution relating to the GRWG is the one establishing it initially</w:t>
      </w:r>
    </w:p>
    <w:p w14:paraId="5EA0D081" w14:textId="77777777" w:rsidR="005F3A82" w:rsidRPr="00DB345F" w:rsidRDefault="005F3A82" w:rsidP="003325D2">
      <w:pPr>
        <w:rPr>
          <w:rFonts w:ascii="Times New Roman" w:hAnsi="Times New Roman" w:cs="Times New Roman"/>
          <w:color w:val="000000" w:themeColor="text1"/>
        </w:rPr>
      </w:pPr>
    </w:p>
    <w:p w14:paraId="015466CB" w14:textId="65BE692E" w:rsidR="008805AA" w:rsidRPr="002723AA" w:rsidRDefault="008805AA" w:rsidP="008805AA">
      <w:pPr>
        <w:rPr>
          <w:rFonts w:ascii="Times New Roman" w:eastAsia="Times New Roman" w:hAnsi="Times New Roman" w:cs="Times New Roman"/>
          <w:color w:val="000000"/>
        </w:rPr>
      </w:pPr>
      <w:r w:rsidRPr="002723AA">
        <w:rPr>
          <w:rFonts w:ascii="Times New Roman" w:eastAsia="Times New Roman" w:hAnsi="Times New Roman" w:cs="Times New Roman"/>
          <w:color w:val="000000"/>
        </w:rPr>
        <w:t xml:space="preserve">The charter can be found at </w:t>
      </w:r>
      <w:hyperlink r:id="rId8" w:history="1">
        <w:r w:rsidRPr="002723AA">
          <w:rPr>
            <w:rStyle w:val="Hyperlink"/>
            <w:rFonts w:ascii="Times New Roman" w:eastAsia="Times New Roman" w:hAnsi="Times New Roman" w:cs="Times New Roman"/>
          </w:rPr>
          <w:t>https://www.internetsociety.org/board-of-trustees/governance-reform-working-group-charter/</w:t>
        </w:r>
      </w:hyperlink>
      <w:r w:rsidRPr="002723AA">
        <w:rPr>
          <w:rFonts w:ascii="Times New Roman" w:eastAsia="Times New Roman" w:hAnsi="Times New Roman" w:cs="Times New Roman"/>
          <w:color w:val="000000"/>
        </w:rPr>
        <w:t xml:space="preserve">.  For reference, the </w:t>
      </w:r>
      <w:r w:rsidR="005F3A82">
        <w:rPr>
          <w:rFonts w:ascii="Times New Roman" w:eastAsia="Times New Roman" w:hAnsi="Times New Roman" w:cs="Times New Roman"/>
          <w:color w:val="000000"/>
        </w:rPr>
        <w:t>group has considered</w:t>
      </w:r>
      <w:r w:rsidR="00B33CF8">
        <w:rPr>
          <w:rFonts w:ascii="Times New Roman" w:eastAsia="Times New Roman" w:hAnsi="Times New Roman" w:cs="Times New Roman"/>
          <w:color w:val="000000"/>
        </w:rPr>
        <w:t xml:space="preserve"> that</w:t>
      </w:r>
      <w:r w:rsidR="005F3A82">
        <w:rPr>
          <w:rFonts w:ascii="Times New Roman" w:eastAsia="Times New Roman" w:hAnsi="Times New Roman" w:cs="Times New Roman"/>
          <w:color w:val="000000"/>
        </w:rPr>
        <w:t xml:space="preserve"> the </w:t>
      </w:r>
      <w:r w:rsidRPr="002723AA">
        <w:rPr>
          <w:rFonts w:ascii="Times New Roman" w:eastAsia="Times New Roman" w:hAnsi="Times New Roman" w:cs="Times New Roman"/>
          <w:color w:val="000000"/>
        </w:rPr>
        <w:t xml:space="preserve">relevant parts are </w:t>
      </w:r>
      <w:r w:rsidR="00B33CF8">
        <w:rPr>
          <w:rFonts w:ascii="Times New Roman" w:eastAsia="Times New Roman" w:hAnsi="Times New Roman" w:cs="Times New Roman"/>
          <w:color w:val="000000"/>
        </w:rPr>
        <w:t>the following</w:t>
      </w:r>
      <w:r w:rsidRPr="002723AA">
        <w:rPr>
          <w:rFonts w:ascii="Times New Roman" w:eastAsia="Times New Roman" w:hAnsi="Times New Roman" w:cs="Times New Roman"/>
          <w:color w:val="000000"/>
        </w:rPr>
        <w:t>:</w:t>
      </w:r>
    </w:p>
    <w:p w14:paraId="179B24D3" w14:textId="77777777" w:rsidR="008805AA" w:rsidRPr="002723AA" w:rsidRDefault="008805AA" w:rsidP="00A04B9E">
      <w:pPr>
        <w:rPr>
          <w:rFonts w:ascii="Times New Roman" w:hAnsi="Times New Roman" w:cs="Times New Roman"/>
        </w:rPr>
      </w:pPr>
    </w:p>
    <w:p w14:paraId="1BB9C3E2" w14:textId="77777777" w:rsidR="008805AA" w:rsidRPr="002723AA" w:rsidRDefault="008805AA" w:rsidP="008805AA">
      <w:pPr>
        <w:spacing w:after="120"/>
        <w:ind w:left="360"/>
        <w:rPr>
          <w:rFonts w:ascii="Times New Roman" w:hAnsi="Times New Roman" w:cs="Times New Roman"/>
          <w:i/>
        </w:rPr>
      </w:pPr>
      <w:r w:rsidRPr="002723AA">
        <w:rPr>
          <w:rFonts w:ascii="Times New Roman" w:hAnsi="Times New Roman" w:cs="Times New Roman"/>
          <w:i/>
        </w:rPr>
        <w:t>The Working Group is currently focusing on the following discussion topics:</w:t>
      </w:r>
    </w:p>
    <w:p w14:paraId="409C8786" w14:textId="77777777" w:rsidR="008805AA" w:rsidRPr="002723AA" w:rsidRDefault="008805AA" w:rsidP="008805AA">
      <w:pPr>
        <w:numPr>
          <w:ilvl w:val="0"/>
          <w:numId w:val="4"/>
        </w:numPr>
        <w:spacing w:after="120"/>
        <w:ind w:left="1080"/>
        <w:rPr>
          <w:rFonts w:ascii="Times New Roman" w:hAnsi="Times New Roman" w:cs="Times New Roman"/>
          <w:i/>
        </w:rPr>
      </w:pPr>
      <w:r w:rsidRPr="002723AA">
        <w:rPr>
          <w:rFonts w:ascii="Times New Roman" w:hAnsi="Times New Roman" w:cs="Times New Roman"/>
          <w:i/>
        </w:rPr>
        <w:t>The Board is formally responsible for making certain decisions. The Board regularly consults the community (e.g., to elaborate ISOC’s annual action plans), directly and through staff, in order to make decisions that are as informed as possible. Nevertheless, what types of decisions the community is to be consulted about and what parts of the community (chapters, individual members, SIGs, IETF and/or other groups) are to be consulted is not clearly defined. The Working Group will work on a recommendation to clarify these points, including the role of SIGs and individual members.</w:t>
      </w:r>
    </w:p>
    <w:p w14:paraId="5007F206" w14:textId="77777777" w:rsidR="008805AA" w:rsidRPr="002723AA" w:rsidRDefault="008805AA" w:rsidP="008805AA">
      <w:pPr>
        <w:numPr>
          <w:ilvl w:val="0"/>
          <w:numId w:val="4"/>
        </w:numPr>
        <w:spacing w:after="120"/>
        <w:ind w:left="1080"/>
        <w:rPr>
          <w:rFonts w:ascii="Times New Roman" w:hAnsi="Times New Roman" w:cs="Times New Roman"/>
          <w:i/>
        </w:rPr>
      </w:pPr>
      <w:r w:rsidRPr="002723AA">
        <w:rPr>
          <w:rFonts w:ascii="Times New Roman" w:hAnsi="Times New Roman" w:cs="Times New Roman"/>
          <w:i/>
        </w:rPr>
        <w:t>The diversity of the Board along gender and geographic lines has raised concerns. The processes to elect and select trustees to the Board include considerations about diversity. The IAB uses its own processes to take diversity into account when selecting trustees. The Nominations Committee explicitly considers diversity when preparing the slates for the chapters and organization members to vote on. Nevertheless, the petition process, which can add candidates to the slates, and the fact that only some of the candidates in the slates end up being elected may result in a Board with low levels of diversity on certain axes. Furthermore, it is not clear what are the most relevant axes of diversity and the desired levels of diversity on each of them. Even if the Board composition was supposed to reflect the diversity of the community across different axes, as it has been previously proposed, there would need to be a way to actually measure the level of diversity in the community. The possible roles of individual members and SIGs in the nomination and election process should also be part of the considerations. The Working Group will work on a recommendation to clarify these points.</w:t>
      </w:r>
    </w:p>
    <w:p w14:paraId="5BDCC1EB" w14:textId="77777777" w:rsidR="008805AA" w:rsidRPr="002723AA" w:rsidRDefault="008805AA" w:rsidP="008805AA">
      <w:pPr>
        <w:spacing w:after="120"/>
        <w:ind w:left="360"/>
        <w:rPr>
          <w:rFonts w:ascii="Times New Roman" w:hAnsi="Times New Roman" w:cs="Times New Roman"/>
          <w:i/>
        </w:rPr>
      </w:pPr>
      <w:r w:rsidRPr="002723AA">
        <w:rPr>
          <w:rFonts w:ascii="Times New Roman" w:hAnsi="Times New Roman" w:cs="Times New Roman"/>
          <w:i/>
        </w:rPr>
        <w:t>Consistent with the Internet Society’s origin and mission statement and its incorporation documents, the proposals considered by this Working Group will not include proposals to reduce stakeholder communities’ ability to choose candidates to serve on the Board of Trustees, or proposals that would require relocation or dissolution of the Internet Society as it is currently incorporated in the United States. In addition, this Working Group will not consider proposals that would breach or negate current legal relationships and agreements between the Internet Society and ICANN or between the Internet Society and the Public Interest Registry.</w:t>
      </w:r>
    </w:p>
    <w:p w14:paraId="3F084A3C" w14:textId="77777777" w:rsidR="008805AA" w:rsidRPr="002723AA" w:rsidRDefault="008805AA" w:rsidP="008805AA">
      <w:pPr>
        <w:spacing w:after="120"/>
        <w:ind w:left="360"/>
        <w:rPr>
          <w:rFonts w:ascii="Times New Roman" w:hAnsi="Times New Roman" w:cs="Times New Roman"/>
          <w:i/>
        </w:rPr>
      </w:pPr>
      <w:r w:rsidRPr="002723AA">
        <w:rPr>
          <w:rFonts w:ascii="Times New Roman" w:hAnsi="Times New Roman" w:cs="Times New Roman"/>
          <w:i/>
        </w:rPr>
        <w:t xml:space="preserve">The Working Group deliverables shall include at least one document comprising recommendations (Resolution 2020-15 calls this the Report </w:t>
      </w:r>
      <w:proofErr w:type="gramStart"/>
      <w:r w:rsidRPr="002723AA">
        <w:rPr>
          <w:rFonts w:ascii="Times New Roman" w:hAnsi="Times New Roman" w:cs="Times New Roman"/>
          <w:i/>
        </w:rPr>
        <w:t>With</w:t>
      </w:r>
      <w:proofErr w:type="gramEnd"/>
      <w:r w:rsidRPr="002723AA">
        <w:rPr>
          <w:rFonts w:ascii="Times New Roman" w:hAnsi="Times New Roman" w:cs="Times New Roman"/>
          <w:i/>
        </w:rPr>
        <w:t xml:space="preserve"> Recommendations, or RWR) to the Trustees for any changes to the governance of the Internet Society. The Working </w:t>
      </w:r>
      <w:r w:rsidRPr="002723AA">
        <w:rPr>
          <w:rFonts w:ascii="Times New Roman" w:hAnsi="Times New Roman" w:cs="Times New Roman"/>
          <w:i/>
        </w:rPr>
        <w:lastRenderedPageBreak/>
        <w:t>Group anticipates that an RWR could potentially recommend that no changes should be undertaken, if that should be the conclusion of the Working Group.</w:t>
      </w:r>
    </w:p>
    <w:p w14:paraId="78542214" w14:textId="7108CBC7" w:rsidR="00A04B9E" w:rsidRPr="002723AA" w:rsidRDefault="008805AA" w:rsidP="00A04B9E">
      <w:pPr>
        <w:rPr>
          <w:rFonts w:ascii="Times New Roman" w:hAnsi="Times New Roman" w:cs="Times New Roman"/>
        </w:rPr>
      </w:pPr>
      <w:r w:rsidRPr="002723AA">
        <w:rPr>
          <w:rFonts w:ascii="Times New Roman" w:hAnsi="Times New Roman" w:cs="Times New Roman"/>
          <w:i/>
        </w:rPr>
        <w:t>Additional topics not covered by the current focus as defined above shall be captured and recorded for later discussion. After finishing the current focus the group might continue working with additional topics and re-charter with new focus points. During the discussions minority views and proposals not accepted as consensus of the group shall be documented.</w:t>
      </w:r>
      <w:r w:rsidR="00F022B8" w:rsidRPr="002723AA">
        <w:rPr>
          <w:rFonts w:ascii="Times New Roman" w:hAnsi="Times New Roman" w:cs="Times New Roman"/>
        </w:rPr>
        <w:t xml:space="preserve"> </w:t>
      </w:r>
    </w:p>
    <w:p w14:paraId="1436D0AF" w14:textId="77777777" w:rsidR="00A04B9E" w:rsidRPr="002723AA" w:rsidRDefault="00A04B9E" w:rsidP="00A04B9E">
      <w:pPr>
        <w:rPr>
          <w:rFonts w:ascii="Times New Roman" w:hAnsi="Times New Roman" w:cs="Times New Roman"/>
        </w:rPr>
      </w:pPr>
    </w:p>
    <w:p w14:paraId="3E487CA4" w14:textId="10E05172" w:rsidR="001828E3" w:rsidRPr="002723AA" w:rsidRDefault="001B144B" w:rsidP="001828E3">
      <w:pPr>
        <w:keepNext/>
        <w:spacing w:after="120"/>
        <w:rPr>
          <w:rFonts w:ascii="Times New Roman" w:hAnsi="Times New Roman" w:cs="Times New Roman"/>
          <w:b/>
        </w:rPr>
      </w:pPr>
      <w:r>
        <w:rPr>
          <w:rFonts w:ascii="Times New Roman" w:hAnsi="Times New Roman" w:cs="Times New Roman"/>
          <w:b/>
        </w:rPr>
        <w:t>3.</w:t>
      </w:r>
      <w:r w:rsidR="001828E3" w:rsidRPr="002723AA">
        <w:rPr>
          <w:rFonts w:ascii="Times New Roman" w:hAnsi="Times New Roman" w:cs="Times New Roman"/>
          <w:b/>
        </w:rPr>
        <w:t xml:space="preserve"> Summary of issues, discussions and conclusions reached independently by the working group</w:t>
      </w:r>
    </w:p>
    <w:p w14:paraId="52A7228B" w14:textId="77777777" w:rsidR="003A4F9A" w:rsidRPr="003A4F9A" w:rsidRDefault="003A4F9A" w:rsidP="003A4F9A">
      <w:pPr>
        <w:spacing w:after="120"/>
        <w:rPr>
          <w:rFonts w:ascii="Times New Roman" w:hAnsi="Times New Roman" w:cs="Times New Roman"/>
        </w:rPr>
      </w:pPr>
      <w:r w:rsidRPr="003A4F9A">
        <w:rPr>
          <w:rFonts w:ascii="Times New Roman" w:hAnsi="Times New Roman" w:cs="Times New Roman"/>
        </w:rPr>
        <w:t>The rest of the text in section 3 (except for the last paragraph of this introduction) is taken completely and without modification from a summary of the group’s activities and conclusions, written by [one of the group members, hereafter referred to as “Compiler” | Richard Hill] who was a key member of the group.</w:t>
      </w:r>
    </w:p>
    <w:p w14:paraId="7DE265C8" w14:textId="2B326603"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Some members of the group were of the view that the co-chairs were not sufficiently active, in particular they were not taking actions to drive the work forward. Other members did not share that view.</w:t>
      </w:r>
    </w:p>
    <w:p w14:paraId="7167B16C" w14:textId="1CBFCB73" w:rsidR="001828E3" w:rsidRDefault="001828E3" w:rsidP="001828E3">
      <w:pPr>
        <w:spacing w:after="120"/>
        <w:rPr>
          <w:rFonts w:ascii="Times New Roman" w:hAnsi="Times New Roman" w:cs="Times New Roman"/>
        </w:rPr>
      </w:pPr>
      <w:r w:rsidRPr="002723AA">
        <w:rPr>
          <w:rFonts w:ascii="Times New Roman" w:hAnsi="Times New Roman" w:cs="Times New Roman"/>
        </w:rPr>
        <w:t>Be that as it may, summaries of issues were made, and can be found in the Box folder at:</w:t>
      </w:r>
    </w:p>
    <w:p w14:paraId="0C954C91" w14:textId="41878B28" w:rsidR="000E1C37" w:rsidRDefault="000E1C37" w:rsidP="000E1C37">
      <w:pPr>
        <w:rPr>
          <w:color w:val="000000"/>
        </w:rPr>
      </w:pPr>
      <w:r>
        <w:rPr>
          <w:rFonts w:ascii="Calibri" w:hAnsi="Calibri" w:cs="Calibri"/>
          <w:color w:val="1F497D"/>
          <w:sz w:val="22"/>
          <w:szCs w:val="22"/>
        </w:rPr>
        <w:t> </w:t>
      </w:r>
      <w:r>
        <w:rPr>
          <w:rStyle w:val="apple-converted-space"/>
          <w:rFonts w:ascii="Calibri" w:hAnsi="Calibri" w:cs="Calibri"/>
          <w:color w:val="1F497D"/>
          <w:sz w:val="22"/>
          <w:szCs w:val="22"/>
        </w:rPr>
        <w:t> </w:t>
      </w:r>
      <w:hyperlink r:id="rId9" w:history="1">
        <w:r>
          <w:rPr>
            <w:rStyle w:val="Hyperlink"/>
            <w:rFonts w:ascii="Calibri" w:hAnsi="Calibri" w:cs="Calibri"/>
            <w:color w:val="800080"/>
            <w:sz w:val="22"/>
            <w:szCs w:val="22"/>
          </w:rPr>
          <w:t>https://isoc.app.box.com/s/9w949da8n8nf46bq2zkw2f4i6ff6g37z/folder/133965797560</w:t>
        </w:r>
      </w:hyperlink>
    </w:p>
    <w:p w14:paraId="685653A0" w14:textId="77777777" w:rsidR="003A4F9A" w:rsidRPr="003A4F9A" w:rsidRDefault="003A4F9A" w:rsidP="003A4F9A">
      <w:pPr>
        <w:spacing w:after="120"/>
        <w:rPr>
          <w:rFonts w:ascii="Times New Roman" w:hAnsi="Times New Roman" w:cs="Times New Roman"/>
          <w:sz w:val="13"/>
          <w:szCs w:val="13"/>
        </w:rPr>
      </w:pPr>
    </w:p>
    <w:p w14:paraId="577665B7" w14:textId="0CE92C54" w:rsidR="003A4F9A" w:rsidRDefault="003A4F9A" w:rsidP="003A4F9A">
      <w:pPr>
        <w:spacing w:after="120"/>
        <w:rPr>
          <w:rFonts w:ascii="Times New Roman" w:hAnsi="Times New Roman" w:cs="Times New Roman"/>
        </w:rPr>
      </w:pPr>
      <w:r>
        <w:rPr>
          <w:rFonts w:ascii="Times New Roman" w:hAnsi="Times New Roman" w:cs="Times New Roman"/>
        </w:rPr>
        <w:t>In addition, [the Compiler | Richard Hill] prepared a document with summary descriptions of the organizational structures of certain other organizations which had been mentioned on the mailing list as possibly worth comparing to ISOC. That document can be found at:</w:t>
      </w:r>
    </w:p>
    <w:p w14:paraId="7428FD03" w14:textId="77777777" w:rsidR="003A4F9A" w:rsidRPr="00172BD3" w:rsidRDefault="003A4F9A" w:rsidP="003A4F9A">
      <w:pPr>
        <w:spacing w:after="120"/>
      </w:pPr>
      <w:r>
        <w:rPr>
          <w:rFonts w:ascii="Times New Roman" w:hAnsi="Times New Roman" w:cs="Times New Roman"/>
        </w:rPr>
        <w:t xml:space="preserve"> </w:t>
      </w:r>
      <w:hyperlink r:id="rId10" w:history="1">
        <w:r w:rsidRPr="00B5579D">
          <w:rPr>
            <w:rStyle w:val="Hyperlink"/>
            <w:rFonts w:ascii="Times New Roman" w:hAnsi="Times New Roman" w:cs="Times New Roman"/>
          </w:rPr>
          <w:t>https://isoc.app.box.com/s/9w949da8n8nf46bq2zkw2f4i6ff6g37z/folder/133966065338</w:t>
        </w:r>
      </w:hyperlink>
      <w:r>
        <w:rPr>
          <w:rFonts w:ascii="Times New Roman" w:hAnsi="Times New Roman" w:cs="Times New Roman"/>
        </w:rPr>
        <w:t xml:space="preserve"> </w:t>
      </w:r>
    </w:p>
    <w:p w14:paraId="06C3D6B3" w14:textId="77777777" w:rsidR="003A4F9A" w:rsidRPr="002723AA" w:rsidRDefault="003A4F9A" w:rsidP="001828E3">
      <w:pPr>
        <w:spacing w:after="120"/>
        <w:rPr>
          <w:rFonts w:ascii="Times New Roman" w:hAnsi="Times New Roman" w:cs="Times New Roman"/>
        </w:rPr>
      </w:pPr>
    </w:p>
    <w:p w14:paraId="718C1DA3" w14:textId="146AAC4A" w:rsidR="001828E3" w:rsidRDefault="001828E3" w:rsidP="001828E3">
      <w:pPr>
        <w:keepNext/>
        <w:rPr>
          <w:rFonts w:ascii="Times New Roman" w:hAnsi="Times New Roman" w:cs="Times New Roman"/>
          <w:b/>
        </w:rPr>
      </w:pPr>
      <w:r w:rsidRPr="002723AA">
        <w:rPr>
          <w:rFonts w:ascii="Times New Roman" w:hAnsi="Times New Roman" w:cs="Times New Roman"/>
          <w:b/>
        </w:rPr>
        <w:t>3.</w:t>
      </w:r>
      <w:r w:rsidR="001B144B">
        <w:rPr>
          <w:rFonts w:ascii="Times New Roman" w:hAnsi="Times New Roman" w:cs="Times New Roman"/>
          <w:b/>
        </w:rPr>
        <w:t>1</w:t>
      </w:r>
      <w:r w:rsidRPr="002723AA">
        <w:rPr>
          <w:rFonts w:ascii="Times New Roman" w:hAnsi="Times New Roman" w:cs="Times New Roman"/>
          <w:b/>
        </w:rPr>
        <w:t xml:space="preserve"> Issue 1: Board consultations</w:t>
      </w:r>
    </w:p>
    <w:p w14:paraId="5B6055F1" w14:textId="77777777" w:rsidR="00BC1C97" w:rsidRPr="002723AA" w:rsidRDefault="00BC1C97" w:rsidP="001828E3">
      <w:pPr>
        <w:keepNext/>
        <w:rPr>
          <w:rFonts w:ascii="Times New Roman" w:hAnsi="Times New Roman" w:cs="Times New Roman"/>
          <w:b/>
        </w:rPr>
      </w:pPr>
    </w:p>
    <w:p w14:paraId="2759F140"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A set of questions (derived from previous posts to the list) was prepared and submitted for discussion. Based on a few comments, the questions were revised. There was limited discussion of the revised questions, and no consensus. The questions and discussion can be summarized as follows (individual comments with respect to the questions are indented; there were no comments for questions 0) and 0.1)).</w:t>
      </w:r>
    </w:p>
    <w:p w14:paraId="4088E19E"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0) What does ISOC want to achieve, and what are its deliverables? That is, WHAT (tangibles) is ISOC supposed to deliver; WHAT can't it deliver under the given circumstances; HOW does it work currently (in context); and last but not least what amendments are needed for the HOW to ensure better meeting ISOC's goals?</w:t>
      </w:r>
    </w:p>
    <w:p w14:paraId="5E443B2B"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0.1) Does ISOC communication lacks clarity about its targeted audience or a deep understanding of why members support ISOC?</w:t>
      </w:r>
    </w:p>
    <w:p w14:paraId="7A9ED97A"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 xml:space="preserve">1) To what extent can the Board be obliged to consider or to abide by advice from the </w:t>
      </w:r>
      <w:proofErr w:type="spellStart"/>
      <w:r w:rsidRPr="002723AA">
        <w:rPr>
          <w:rFonts w:ascii="Times New Roman" w:hAnsi="Times New Roman" w:cs="Times New Roman"/>
        </w:rPr>
        <w:t>ChAC</w:t>
      </w:r>
      <w:proofErr w:type="spellEnd"/>
      <w:r w:rsidRPr="002723AA">
        <w:rPr>
          <w:rFonts w:ascii="Times New Roman" w:hAnsi="Times New Roman" w:cs="Times New Roman"/>
        </w:rPr>
        <w:t xml:space="preserve"> (and other communities/constituencies)?</w:t>
      </w:r>
    </w:p>
    <w:p w14:paraId="3B0A1D00" w14:textId="77777777" w:rsidR="001828E3" w:rsidRPr="002723AA" w:rsidRDefault="001828E3" w:rsidP="001828E3">
      <w:pPr>
        <w:spacing w:after="120"/>
        <w:ind w:left="708"/>
        <w:rPr>
          <w:rFonts w:ascii="Times New Roman" w:hAnsi="Times New Roman" w:cs="Times New Roman"/>
        </w:rPr>
      </w:pPr>
      <w:proofErr w:type="spellStart"/>
      <w:r w:rsidRPr="002723AA">
        <w:rPr>
          <w:rFonts w:ascii="Times New Roman" w:hAnsi="Times New Roman" w:cs="Times New Roman"/>
        </w:rPr>
        <w:t>ChAC</w:t>
      </w:r>
      <w:proofErr w:type="spellEnd"/>
      <w:r w:rsidRPr="002723AA">
        <w:rPr>
          <w:rFonts w:ascii="Times New Roman" w:hAnsi="Times New Roman" w:cs="Times New Roman"/>
        </w:rPr>
        <w:t xml:space="preserve"> could take the place of a representative body of what is akin to a "Civil Society" stakeholder group in the Internet Society Governance, embracing global members. It </w:t>
      </w:r>
      <w:r w:rsidRPr="002723AA">
        <w:rPr>
          <w:rFonts w:ascii="Times New Roman" w:hAnsi="Times New Roman" w:cs="Times New Roman"/>
        </w:rPr>
        <w:lastRenderedPageBreak/>
        <w:t>needs to have a participatory role with a mandate to initiate working groups, it needs to be more than an advisory body, as a participatory body. However, Chapters have to increasingly become committed to the Internet Way of Networking / Core Internet Values with a good understanding of the nuances in the process.</w:t>
      </w:r>
    </w:p>
    <w:p w14:paraId="0E075043" w14:textId="77777777" w:rsidR="001828E3" w:rsidRPr="002723AA" w:rsidRDefault="001828E3" w:rsidP="001828E3">
      <w:pPr>
        <w:spacing w:after="120"/>
        <w:ind w:left="708"/>
        <w:rPr>
          <w:rFonts w:ascii="Times New Roman" w:eastAsia="Times New Roman" w:hAnsi="Times New Roman" w:cs="Times New Roman"/>
        </w:rPr>
      </w:pPr>
      <w:r w:rsidRPr="002723AA">
        <w:rPr>
          <w:rFonts w:ascii="Times New Roman" w:eastAsia="Times New Roman" w:hAnsi="Times New Roman" w:cs="Times New Roman"/>
        </w:rPr>
        <w:t xml:space="preserve">Discussions leading to the creation of the Chapter Advisory Council made it clear that ISOC leadership feels that ISOC is not a bottom-up </w:t>
      </w:r>
      <w:proofErr w:type="spellStart"/>
      <w:r w:rsidRPr="002723AA">
        <w:rPr>
          <w:rFonts w:ascii="Times New Roman" w:eastAsia="Times New Roman" w:hAnsi="Times New Roman" w:cs="Times New Roman"/>
        </w:rPr>
        <w:t>organisation</w:t>
      </w:r>
      <w:proofErr w:type="spellEnd"/>
      <w:r w:rsidRPr="002723AA">
        <w:rPr>
          <w:rFonts w:ascii="Times New Roman" w:eastAsia="Times New Roman" w:hAnsi="Times New Roman" w:cs="Times New Roman"/>
        </w:rPr>
        <w:t xml:space="preserve">. The Board has final say. So, short of reversing this, it is hard to see the Board being obliged to consider or to abide by advice of the </w:t>
      </w:r>
      <w:proofErr w:type="spellStart"/>
      <w:r w:rsidRPr="002723AA">
        <w:rPr>
          <w:rFonts w:ascii="Times New Roman" w:eastAsia="Times New Roman" w:hAnsi="Times New Roman" w:cs="Times New Roman"/>
        </w:rPr>
        <w:t>ChAC</w:t>
      </w:r>
      <w:proofErr w:type="spellEnd"/>
      <w:r w:rsidRPr="002723AA">
        <w:rPr>
          <w:rFonts w:ascii="Times New Roman" w:eastAsia="Times New Roman" w:hAnsi="Times New Roman" w:cs="Times New Roman"/>
        </w:rPr>
        <w:t>. It would take a decision by the Board to do that.</w:t>
      </w:r>
    </w:p>
    <w:p w14:paraId="499EC3DA" w14:textId="77777777"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t xml:space="preserve">The </w:t>
      </w:r>
      <w:proofErr w:type="spellStart"/>
      <w:r w:rsidRPr="002723AA">
        <w:rPr>
          <w:rFonts w:ascii="Times New Roman" w:eastAsia="Times New Roman" w:hAnsi="Times New Roman" w:cs="Times New Roman"/>
        </w:rPr>
        <w:t>ChAC</w:t>
      </w:r>
      <w:proofErr w:type="spellEnd"/>
      <w:r w:rsidRPr="002723AA">
        <w:rPr>
          <w:rFonts w:ascii="Times New Roman" w:eastAsia="Times New Roman" w:hAnsi="Times New Roman" w:cs="Times New Roman"/>
        </w:rPr>
        <w:t xml:space="preserve"> can initiate </w:t>
      </w:r>
      <w:proofErr w:type="spellStart"/>
      <w:r w:rsidRPr="002723AA">
        <w:rPr>
          <w:rFonts w:ascii="Times New Roman" w:eastAsia="Times New Roman" w:hAnsi="Times New Roman" w:cs="Times New Roman"/>
        </w:rPr>
        <w:t>ChAC</w:t>
      </w:r>
      <w:proofErr w:type="spellEnd"/>
      <w:r w:rsidRPr="002723AA">
        <w:rPr>
          <w:rFonts w:ascii="Times New Roman" w:eastAsia="Times New Roman" w:hAnsi="Times New Roman" w:cs="Times New Roman"/>
        </w:rPr>
        <w:t xml:space="preserve"> working groups and has asked members to participate so the problem is not there.</w:t>
      </w:r>
    </w:p>
    <w:p w14:paraId="6ACC4DCC"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2) Review the mechanisms currently available to the Internet Society board for soliciting input, receiving feedback, or processing complaints from chapters, SIGs, organizational members, individual members, or the IETF.</w:t>
      </w:r>
    </w:p>
    <w:p w14:paraId="3AD16F84" w14:textId="43D37882"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There is lack of clarity regarding how different parts of ISOC handle email communication (</w:t>
      </w:r>
      <w:proofErr w:type="spellStart"/>
      <w:r w:rsidRPr="002723AA">
        <w:rPr>
          <w:rFonts w:ascii="Times New Roman" w:hAnsi="Times New Roman" w:cs="Times New Roman"/>
        </w:rPr>
        <w:t>i.e</w:t>
      </w:r>
      <w:proofErr w:type="spellEnd"/>
      <w:r w:rsidRPr="002723AA">
        <w:rPr>
          <w:rFonts w:ascii="Times New Roman" w:hAnsi="Times New Roman" w:cs="Times New Roman"/>
        </w:rPr>
        <w:t xml:space="preserve"> how email messages are acted upon or not acted upon). We need a study of how Chapters/ SIGs/ Orgs/ Members communicate to the Executive and the BoT, the channels available, and what happens in the process, and to streamline channels and processes. What we also need to recommend is steps to resolve issues even before the escalation path is taken, which in any case needs to be an unhindered path.</w:t>
      </w:r>
    </w:p>
    <w:p w14:paraId="0FAFDDB8"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 xml:space="preserve">Establishing channels and processes of communication allowing push and pull messages is important at board level but also at staff level. </w:t>
      </w:r>
    </w:p>
    <w:p w14:paraId="68D98940"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Sending a newsletter seems to be not sufficient</w:t>
      </w:r>
    </w:p>
    <w:p w14:paraId="7C7338EF"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 xml:space="preserve">3) Review the proper relationship between (a) the Internet Society and (b) the </w:t>
      </w:r>
      <w:proofErr w:type="spellStart"/>
      <w:r w:rsidRPr="002723AA">
        <w:rPr>
          <w:rFonts w:ascii="Times New Roman" w:hAnsi="Times New Roman" w:cs="Times New Roman"/>
        </w:rPr>
        <w:t>ChAC</w:t>
      </w:r>
      <w:proofErr w:type="spellEnd"/>
      <w:r w:rsidRPr="002723AA">
        <w:rPr>
          <w:rFonts w:ascii="Times New Roman" w:hAnsi="Times New Roman" w:cs="Times New Roman"/>
        </w:rPr>
        <w:t>, IAB, OMAC and any working groups.</w:t>
      </w:r>
    </w:p>
    <w:p w14:paraId="6B5C1D1C"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At the moment there is a disconnect or no-connect between Chapters IAB, IETF and the Internet Society's related organizations and working groups. This requires attention. One way is to encourage, enable and support Chapters, at least in title, to host IETF / IAB meetings and Working Groups. More needs to be done.</w:t>
      </w:r>
    </w:p>
    <w:p w14:paraId="47D5B7C7" w14:textId="77777777"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t>There was a proposal that Chapter members should be able to go through a simplified, fast track process to have the IETF fee waived when an IETF meeting. The level of pushback was surprising. It may be worth asking again: it seems that many Chapters have asked for a better connection with the other parts of ISOC. Does a majority of Chapters want that? Now if so, how do IETF participants feel about that? It takes two to tango.</w:t>
      </w:r>
    </w:p>
    <w:p w14:paraId="6CF829D4"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 xml:space="preserve">4) The ISOC decision process does not consult the membership enough. How can we make the ISOC consultation and decision process more bottom-up? This working group should propose recommendations to achieve that goal, both in establishing ISOC's strategy but also in bringing the </w:t>
      </w:r>
      <w:proofErr w:type="spellStart"/>
      <w:r w:rsidRPr="002723AA">
        <w:rPr>
          <w:rFonts w:ascii="Times New Roman" w:hAnsi="Times New Roman" w:cs="Times New Roman"/>
        </w:rPr>
        <w:t>organisation</w:t>
      </w:r>
      <w:proofErr w:type="spellEnd"/>
      <w:r w:rsidRPr="002723AA">
        <w:rPr>
          <w:rFonts w:ascii="Times New Roman" w:hAnsi="Times New Roman" w:cs="Times New Roman"/>
        </w:rPr>
        <w:t xml:space="preserve"> into the 21st Century - and that includes how will it be able to survive in the future through diversification of its funding source(s) and remaining relevant in today's world. It may be desirable for the Board to consult ISOC communities and members more:</w:t>
      </w:r>
    </w:p>
    <w:p w14:paraId="0769905F"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What is the best way to be more inclusive in our decision process? And be able to receive inputs and pay more attention to communities' concerns?</w:t>
      </w:r>
    </w:p>
    <w:p w14:paraId="77D444C8" w14:textId="77777777" w:rsidR="001828E3" w:rsidRPr="002723AA" w:rsidRDefault="001828E3" w:rsidP="001828E3">
      <w:pPr>
        <w:spacing w:after="120"/>
        <w:ind w:left="708"/>
        <w:rPr>
          <w:rFonts w:ascii="Times New Roman" w:eastAsia="Times New Roman" w:hAnsi="Times New Roman" w:cs="Times New Roman"/>
        </w:rPr>
      </w:pPr>
      <w:r w:rsidRPr="002723AA">
        <w:rPr>
          <w:rFonts w:ascii="Times New Roman" w:eastAsia="Times New Roman" w:hAnsi="Times New Roman" w:cs="Times New Roman"/>
        </w:rPr>
        <w:lastRenderedPageBreak/>
        <w:t>This can only happen if there is a genuine will on the ISOC Board of Trustees to make ISOC more bottom-up. There have been countless mailing list discussions in Chapters, some even ending up with its own acronym MIMBU, yet nothing has come out of it, because to allow members and Chapters to make the decision process more bottom up, it requires a conscious shift by the Board.</w:t>
      </w:r>
    </w:p>
    <w:p w14:paraId="255F964F" w14:textId="77777777"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t>Now in recent times there have been more consultations. That is: ISOC Staff and Board create a paper/project and ask for community input. That is not bottom-up per-se, but it is a welcome consultative process that takes into account the views from the community.</w:t>
      </w:r>
    </w:p>
    <w:p w14:paraId="5F160CAB"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 xml:space="preserve"> - Individual members have no influence.  </w:t>
      </w:r>
    </w:p>
    <w:p w14:paraId="6BF0F042"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 xml:space="preserve">Individual members are at the moment recipients of occasional newsletters. There are ways to engage Individual Members. The learning platform is one way of reaching out to Individual Members with Open courses aimed at Individual Members. More could be done, like Internet Society Technical Conferences with a nominal entry fee for individual members in various locations. </w:t>
      </w:r>
    </w:p>
    <w:p w14:paraId="153E02A6"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We need to clarify the roles and responsibilities of individual members and their level of representation in ISOC.</w:t>
      </w:r>
    </w:p>
    <w:p w14:paraId="06F858B9"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 xml:space="preserve">As Chapters are composed of individual members (physical or legal persons), should Chapters be dissolved in favor of individual members and SIG?   </w:t>
      </w:r>
    </w:p>
    <w:p w14:paraId="00707073" w14:textId="77777777" w:rsidR="001828E3" w:rsidRPr="002723AA" w:rsidRDefault="001828E3" w:rsidP="001828E3">
      <w:pPr>
        <w:spacing w:after="120"/>
        <w:ind w:left="708"/>
        <w:rPr>
          <w:rFonts w:ascii="Times New Roman" w:eastAsia="Times New Roman" w:hAnsi="Times New Roman" w:cs="Times New Roman"/>
        </w:rPr>
      </w:pPr>
      <w:r w:rsidRPr="002723AA">
        <w:rPr>
          <w:rFonts w:ascii="Times New Roman" w:eastAsia="Times New Roman" w:hAnsi="Times New Roman" w:cs="Times New Roman"/>
        </w:rPr>
        <w:t>Chapters can remain as they are, and individual members could have more influence. Individual members that are not members of a Chapter by choice or by default could be grouped in an individual members pseudo-</w:t>
      </w:r>
      <w:proofErr w:type="spellStart"/>
      <w:r w:rsidRPr="002723AA">
        <w:rPr>
          <w:rFonts w:ascii="Times New Roman" w:eastAsia="Times New Roman" w:hAnsi="Times New Roman" w:cs="Times New Roman"/>
        </w:rPr>
        <w:t>organisation</w:t>
      </w:r>
      <w:proofErr w:type="spellEnd"/>
      <w:r w:rsidRPr="002723AA">
        <w:rPr>
          <w:rFonts w:ascii="Times New Roman" w:eastAsia="Times New Roman" w:hAnsi="Times New Roman" w:cs="Times New Roman"/>
        </w:rPr>
        <w:t xml:space="preserve"> that would be coordinated by ISOC with a Chair &amp; VC just like a Chapter and having 1 vote just like Chapters. This could allow for two things:</w:t>
      </w:r>
    </w:p>
    <w:p w14:paraId="7496AAF0" w14:textId="303C01B3" w:rsidR="001828E3" w:rsidRPr="002723AA" w:rsidRDefault="001828E3" w:rsidP="001828E3">
      <w:pPr>
        <w:spacing w:after="120"/>
        <w:ind w:left="1416"/>
        <w:rPr>
          <w:rFonts w:ascii="Times New Roman" w:eastAsia="Times New Roman" w:hAnsi="Times New Roman" w:cs="Times New Roman"/>
        </w:rPr>
      </w:pPr>
      <w:r w:rsidRPr="002723AA">
        <w:rPr>
          <w:rFonts w:ascii="Times New Roman" w:eastAsia="Times New Roman" w:hAnsi="Times New Roman" w:cs="Times New Roman"/>
        </w:rPr>
        <w:t>1. a single vote for individual members that are not members of a Chapter</w:t>
      </w:r>
      <w:r w:rsidR="003E3CB9">
        <w:rPr>
          <w:rFonts w:ascii="Times New Roman" w:eastAsia="Times New Roman" w:hAnsi="Times New Roman" w:cs="Times New Roman"/>
        </w:rPr>
        <w:t>.</w:t>
      </w:r>
    </w:p>
    <w:p w14:paraId="5328BE1C" w14:textId="2CCFE95A" w:rsidR="001828E3" w:rsidRPr="002723AA" w:rsidRDefault="001828E3" w:rsidP="001828E3">
      <w:pPr>
        <w:spacing w:after="120"/>
        <w:ind w:left="1416"/>
        <w:rPr>
          <w:rFonts w:ascii="Times New Roman" w:hAnsi="Times New Roman" w:cs="Times New Roman"/>
        </w:rPr>
      </w:pPr>
      <w:r w:rsidRPr="002723AA">
        <w:rPr>
          <w:rFonts w:ascii="Times New Roman" w:eastAsia="Times New Roman" w:hAnsi="Times New Roman" w:cs="Times New Roman"/>
        </w:rPr>
        <w:t>2. coordination of individual members that are not members of a Chapter so they get more out of ISOC. It is one thing being individual members; it is another having an animator that will stimulate discussion and get these individual members to be more active.</w:t>
      </w:r>
    </w:p>
    <w:p w14:paraId="5D122664"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 xml:space="preserve"> - SIGs are not involved in the decision process.</w:t>
      </w:r>
    </w:p>
    <w:p w14:paraId="1C57AB96"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Same as above.</w:t>
      </w:r>
    </w:p>
    <w:p w14:paraId="6A5E6A7D" w14:textId="77777777"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t>SIGs are not involved in the voting process for selecting Board members. That's completely different thing to not being involved in the decision process. SIGs should not be involved in the voting process because it comes as double dipping when someone is both a member of a SIG and a Chapter. But also there was a time when the process for creating new SIGs was very simple and straight forward so one could create several SIGs and get several votes. That has changed now.</w:t>
      </w:r>
    </w:p>
    <w:p w14:paraId="432824D0"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 xml:space="preserve"> - Chapter leadership is not consulted early enough on major issues.</w:t>
      </w:r>
    </w:p>
    <w:p w14:paraId="76190C83"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We don't even have a good enough process in place to consult Chapter leadership on major issues.</w:t>
      </w:r>
    </w:p>
    <w:p w14:paraId="3A01EC56" w14:textId="77777777"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lastRenderedPageBreak/>
        <w:t>The Chapter Advisory Council should be a perfect channel. That was one of the ways to consult Chapter leadership.</w:t>
      </w:r>
    </w:p>
    <w:p w14:paraId="76D464B3"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 xml:space="preserve"> - Current communities to be considered to be constituencies that must be consulted</w:t>
      </w:r>
    </w:p>
    <w:p w14:paraId="4D280F7A"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"Constituency" is a formal status, we need to be careful about designating a group as a Constituency.  The Internet Society could have a what is equal to a) 'Civil Society' constituency, b) what is equal to a 'Research' / 'Technical Expertise' Constituency, c) what is equal to a "International Organization" / IGO / NGO constituency, d) what is equal to a 'Business' or 'for-profit Org" constituency and e) what is equal to a 'Consumer' constituency taking care to make it distinct from Civil Society and International Organization.</w:t>
      </w:r>
    </w:p>
    <w:p w14:paraId="14E69D41"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By giving formal status of constituency, how will SIG and Individual members classify?</w:t>
      </w:r>
    </w:p>
    <w:p w14:paraId="6E2B8999"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It's important to map our stakeholders and define their roles and interactions in achieving common missions</w:t>
      </w:r>
    </w:p>
    <w:p w14:paraId="174A9B42" w14:textId="77777777"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t xml:space="preserve">Are we opening another can of worms? We can't get enough people to participate actively in the Internet Society when they are all mixed together. How will dividing people into further constituencies be helpful to raise participating, if only to </w:t>
      </w:r>
      <w:proofErr w:type="spellStart"/>
      <w:r w:rsidRPr="002723AA">
        <w:rPr>
          <w:rFonts w:ascii="Times New Roman" w:eastAsia="Times New Roman" w:hAnsi="Times New Roman" w:cs="Times New Roman"/>
        </w:rPr>
        <w:t>politicise</w:t>
      </w:r>
      <w:proofErr w:type="spellEnd"/>
      <w:r w:rsidRPr="002723AA">
        <w:rPr>
          <w:rFonts w:ascii="Times New Roman" w:eastAsia="Times New Roman" w:hAnsi="Times New Roman" w:cs="Times New Roman"/>
        </w:rPr>
        <w:t xml:space="preserve"> the debate further?</w:t>
      </w:r>
    </w:p>
    <w:p w14:paraId="24330360"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5) Add to the charter/terms of reference that input should be obtained from all three communities that currently "feed" ISOC governance?</w:t>
      </w:r>
    </w:p>
    <w:p w14:paraId="54154FE4"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The three community design -- Is there sufficient balance?</w:t>
      </w:r>
    </w:p>
    <w:p w14:paraId="50A6CBBF" w14:textId="77777777"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t>It is not clear that the three communities feed anything at the moment. There is a Board of Trustees that takes decisions. There are three communities that co-habit, alas with not much interaction between them. There is no process to "feed" anything going up.</w:t>
      </w:r>
    </w:p>
    <w:p w14:paraId="29E34A23"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6) Should ISOC be top-down or bottom-up?</w:t>
      </w:r>
    </w:p>
    <w:p w14:paraId="0F9FDBD6"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Bottom-up with due respect for a top-down vision, and enough room for necessary action at the Top in matters that require timely action.</w:t>
      </w:r>
    </w:p>
    <w:p w14:paraId="02C16049"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This is also to say that the BoT and the Executive shouldn't avoid responding to a need or an opportunity merely on the grounds that the issue or opportunity needs to be escalated to them bottom-up by a certain process</w:t>
      </w:r>
    </w:p>
    <w:p w14:paraId="4F978532" w14:textId="77777777"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t xml:space="preserve">Bottom-up with nuances that Board Members still have fiduciary duties. There should be processes by which the Board could overrule bottom-up advice should specific conditions mean action would not be in the public interest or could endanger the </w:t>
      </w:r>
      <w:proofErr w:type="spellStart"/>
      <w:r w:rsidRPr="002723AA">
        <w:rPr>
          <w:rFonts w:ascii="Times New Roman" w:eastAsia="Times New Roman" w:hAnsi="Times New Roman" w:cs="Times New Roman"/>
        </w:rPr>
        <w:t>organisation's</w:t>
      </w:r>
      <w:proofErr w:type="spellEnd"/>
      <w:r w:rsidRPr="002723AA">
        <w:rPr>
          <w:rFonts w:ascii="Times New Roman" w:eastAsia="Times New Roman" w:hAnsi="Times New Roman" w:cs="Times New Roman"/>
        </w:rPr>
        <w:t xml:space="preserve"> future. Of course this all needs to be carefully crafted but it is possible with some effort.</w:t>
      </w:r>
    </w:p>
    <w:p w14:paraId="02DD9D3F" w14:textId="77777777" w:rsidR="001828E3" w:rsidRPr="002723AA" w:rsidRDefault="001828E3" w:rsidP="001828E3">
      <w:pPr>
        <w:spacing w:after="120"/>
        <w:rPr>
          <w:rFonts w:ascii="Times New Roman" w:hAnsi="Times New Roman" w:cs="Times New Roman"/>
        </w:rPr>
      </w:pPr>
      <w:r w:rsidRPr="002723AA">
        <w:rPr>
          <w:rFonts w:ascii="Times New Roman" w:hAnsi="Times New Roman" w:cs="Times New Roman"/>
        </w:rPr>
        <w:t>7) Should ISOC be a membership organization?</w:t>
      </w:r>
    </w:p>
    <w:p w14:paraId="0AE62859" w14:textId="77777777" w:rsidR="001828E3" w:rsidRPr="002723AA" w:rsidRDefault="001828E3" w:rsidP="001828E3">
      <w:pPr>
        <w:spacing w:after="120"/>
        <w:ind w:left="708"/>
        <w:rPr>
          <w:rFonts w:ascii="Times New Roman" w:hAnsi="Times New Roman" w:cs="Times New Roman"/>
        </w:rPr>
      </w:pPr>
      <w:r w:rsidRPr="002723AA">
        <w:rPr>
          <w:rFonts w:ascii="Times New Roman" w:hAnsi="Times New Roman" w:cs="Times New Roman"/>
        </w:rPr>
        <w:t>This requires someone to paraphrase the legal nuances across various possible types of organization. Not an easy question.</w:t>
      </w:r>
    </w:p>
    <w:p w14:paraId="3AA68320" w14:textId="77777777" w:rsidR="001828E3" w:rsidRPr="002723AA" w:rsidRDefault="001828E3" w:rsidP="001828E3">
      <w:pPr>
        <w:spacing w:after="120"/>
        <w:ind w:left="708"/>
        <w:rPr>
          <w:rFonts w:ascii="Times New Roman" w:eastAsia="Times New Roman" w:hAnsi="Times New Roman" w:cs="Times New Roman"/>
        </w:rPr>
      </w:pPr>
      <w:r w:rsidRPr="002723AA">
        <w:rPr>
          <w:rFonts w:ascii="Times New Roman" w:eastAsia="Times New Roman" w:hAnsi="Times New Roman" w:cs="Times New Roman"/>
        </w:rPr>
        <w:t xml:space="preserve">Yes. And members should pay a modest fee to seal the membership. Absolutely free membership makes absolutely no sense whatsoever and only serves to grow numbers artificially. There are dozens of ways today to make a small contribution that could confirm members. Once a paying member, the voting structure could completely change </w:t>
      </w:r>
      <w:r w:rsidRPr="002723AA">
        <w:rPr>
          <w:rFonts w:ascii="Times New Roman" w:eastAsia="Times New Roman" w:hAnsi="Times New Roman" w:cs="Times New Roman"/>
        </w:rPr>
        <w:lastRenderedPageBreak/>
        <w:t>to actually having individual paying members voting, so the Chapters would keep a coordination role, but would not vote.</w:t>
      </w:r>
    </w:p>
    <w:p w14:paraId="21013437" w14:textId="5EECA6DE" w:rsidR="001828E3" w:rsidRPr="002723AA" w:rsidRDefault="001828E3" w:rsidP="001828E3">
      <w:pPr>
        <w:spacing w:after="120"/>
        <w:ind w:left="708"/>
        <w:rPr>
          <w:rFonts w:ascii="Times New Roman" w:hAnsi="Times New Roman" w:cs="Times New Roman"/>
        </w:rPr>
      </w:pPr>
      <w:r w:rsidRPr="002723AA">
        <w:rPr>
          <w:rFonts w:ascii="Times New Roman" w:eastAsia="Times New Roman" w:hAnsi="Times New Roman" w:cs="Times New Roman"/>
        </w:rPr>
        <w:t xml:space="preserve">But first ISOC would need to change from a cause-focused </w:t>
      </w:r>
      <w:proofErr w:type="spellStart"/>
      <w:r w:rsidRPr="002723AA">
        <w:rPr>
          <w:rFonts w:ascii="Times New Roman" w:eastAsia="Times New Roman" w:hAnsi="Times New Roman" w:cs="Times New Roman"/>
        </w:rPr>
        <w:t>organisation</w:t>
      </w:r>
      <w:proofErr w:type="spellEnd"/>
      <w:r w:rsidRPr="002723AA">
        <w:rPr>
          <w:rFonts w:ascii="Times New Roman" w:eastAsia="Times New Roman" w:hAnsi="Times New Roman" w:cs="Times New Roman"/>
        </w:rPr>
        <w:t xml:space="preserve"> to a member </w:t>
      </w:r>
      <w:proofErr w:type="spellStart"/>
      <w:r w:rsidRPr="002723AA">
        <w:rPr>
          <w:rFonts w:ascii="Times New Roman" w:eastAsia="Times New Roman" w:hAnsi="Times New Roman" w:cs="Times New Roman"/>
        </w:rPr>
        <w:t>organisation</w:t>
      </w:r>
      <w:proofErr w:type="spellEnd"/>
      <w:r w:rsidRPr="002723AA">
        <w:rPr>
          <w:rFonts w:ascii="Times New Roman" w:eastAsia="Times New Roman" w:hAnsi="Times New Roman" w:cs="Times New Roman"/>
        </w:rPr>
        <w:t xml:space="preserve"> and it is unclear whether there is consensus for that.</w:t>
      </w:r>
    </w:p>
    <w:p w14:paraId="463CE51E" w14:textId="77777777" w:rsidR="001828E3" w:rsidRPr="002723AA" w:rsidRDefault="001828E3" w:rsidP="001828E3">
      <w:pPr>
        <w:spacing w:after="120"/>
        <w:rPr>
          <w:rFonts w:ascii="Times New Roman" w:hAnsi="Times New Roman" w:cs="Times New Roman"/>
        </w:rPr>
      </w:pPr>
    </w:p>
    <w:p w14:paraId="292E8026" w14:textId="71FC5F91" w:rsidR="001828E3" w:rsidRDefault="001B144B" w:rsidP="001828E3">
      <w:pPr>
        <w:keepNext/>
        <w:rPr>
          <w:rFonts w:ascii="Times New Roman" w:hAnsi="Times New Roman" w:cs="Times New Roman"/>
          <w:b/>
        </w:rPr>
      </w:pPr>
      <w:proofErr w:type="gramStart"/>
      <w:r>
        <w:rPr>
          <w:rFonts w:ascii="Times New Roman" w:hAnsi="Times New Roman" w:cs="Times New Roman"/>
          <w:b/>
        </w:rPr>
        <w:t xml:space="preserve">3.2  </w:t>
      </w:r>
      <w:r w:rsidR="001828E3" w:rsidRPr="002723AA">
        <w:rPr>
          <w:rFonts w:ascii="Times New Roman" w:hAnsi="Times New Roman" w:cs="Times New Roman"/>
          <w:b/>
        </w:rPr>
        <w:t>Issue</w:t>
      </w:r>
      <w:proofErr w:type="gramEnd"/>
      <w:r w:rsidR="001828E3" w:rsidRPr="002723AA">
        <w:rPr>
          <w:rFonts w:ascii="Times New Roman" w:hAnsi="Times New Roman" w:cs="Times New Roman"/>
          <w:b/>
        </w:rPr>
        <w:t xml:space="preserve"> 2: Board diversity and election</w:t>
      </w:r>
    </w:p>
    <w:p w14:paraId="17E232F8" w14:textId="77777777" w:rsidR="0094358F" w:rsidRDefault="0094358F" w:rsidP="001828E3">
      <w:pPr>
        <w:rPr>
          <w:rFonts w:ascii="Times New Roman" w:hAnsi="Times New Roman" w:cs="Times New Roman"/>
        </w:rPr>
      </w:pPr>
    </w:p>
    <w:p w14:paraId="4A05C239" w14:textId="77777777" w:rsidR="003A4F9A" w:rsidRDefault="001828E3" w:rsidP="003A4F9A">
      <w:pPr>
        <w:rPr>
          <w:rFonts w:ascii="Times New Roman" w:hAnsi="Times New Roman" w:cs="Times New Roman"/>
        </w:rPr>
      </w:pPr>
      <w:r w:rsidRPr="002723AA">
        <w:rPr>
          <w:rFonts w:ascii="Times New Roman" w:hAnsi="Times New Roman" w:cs="Times New Roman"/>
        </w:rPr>
        <w:t>There was no consensus regarding whether alleged lack of diversity in the Board is an issue that warrants further discussion. Thus no proposals were developed regarding this matter. The following summarizes points raised by some participants during the discussions</w:t>
      </w:r>
      <w:r w:rsidR="003A4F9A">
        <w:rPr>
          <w:rFonts w:ascii="Times New Roman" w:hAnsi="Times New Roman" w:cs="Times New Roman"/>
        </w:rPr>
        <w:t xml:space="preserve"> [this summary was prepared by </w:t>
      </w:r>
      <w:proofErr w:type="spellStart"/>
      <w:r w:rsidR="003A4F9A">
        <w:rPr>
          <w:rFonts w:ascii="Times New Roman" w:hAnsi="Times New Roman" w:cs="Times New Roman"/>
        </w:rPr>
        <w:t>Veni</w:t>
      </w:r>
      <w:proofErr w:type="spellEnd"/>
      <w:r w:rsidR="003A4F9A">
        <w:rPr>
          <w:rFonts w:ascii="Times New Roman" w:hAnsi="Times New Roman" w:cs="Times New Roman"/>
        </w:rPr>
        <w:t xml:space="preserve"> </w:t>
      </w:r>
      <w:proofErr w:type="spellStart"/>
      <w:r w:rsidR="003A4F9A">
        <w:rPr>
          <w:rFonts w:ascii="Times New Roman" w:hAnsi="Times New Roman" w:cs="Times New Roman"/>
        </w:rPr>
        <w:t>Markovski</w:t>
      </w:r>
      <w:proofErr w:type="spellEnd"/>
      <w:r w:rsidR="003A4F9A">
        <w:rPr>
          <w:rFonts w:ascii="Times New Roman" w:hAnsi="Times New Roman" w:cs="Times New Roman"/>
        </w:rPr>
        <w:t>]</w:t>
      </w:r>
      <w:r w:rsidR="003A4F9A" w:rsidRPr="002723AA">
        <w:rPr>
          <w:rFonts w:ascii="Times New Roman" w:hAnsi="Times New Roman" w:cs="Times New Roman"/>
        </w:rPr>
        <w:t>.</w:t>
      </w:r>
    </w:p>
    <w:p w14:paraId="3AECBB79" w14:textId="77777777" w:rsidR="00F92733" w:rsidRPr="002723AA" w:rsidRDefault="00F92733" w:rsidP="001828E3">
      <w:pPr>
        <w:rPr>
          <w:rFonts w:ascii="Times New Roman" w:hAnsi="Times New Roman" w:cs="Times New Roman"/>
        </w:rPr>
      </w:pPr>
    </w:p>
    <w:p w14:paraId="58DD4943" w14:textId="77777777" w:rsidR="001828E3" w:rsidRPr="002723AA" w:rsidRDefault="001828E3" w:rsidP="001828E3">
      <w:pPr>
        <w:rPr>
          <w:rFonts w:ascii="Times New Roman" w:hAnsi="Times New Roman" w:cs="Times New Roman"/>
        </w:rPr>
      </w:pPr>
      <w:r w:rsidRPr="002723AA">
        <w:rPr>
          <w:rFonts w:ascii="Times New Roman" w:hAnsi="Times New Roman" w:cs="Times New Roman"/>
        </w:rPr>
        <w:t xml:space="preserve">1. In previous years the </w:t>
      </w:r>
      <w:proofErr w:type="spellStart"/>
      <w:r w:rsidRPr="002723AA">
        <w:rPr>
          <w:rFonts w:ascii="Times New Roman" w:hAnsi="Times New Roman" w:cs="Times New Roman"/>
        </w:rPr>
        <w:t>NomCom</w:t>
      </w:r>
      <w:proofErr w:type="spellEnd"/>
      <w:r w:rsidRPr="002723AA">
        <w:rPr>
          <w:rFonts w:ascii="Times New Roman" w:hAnsi="Times New Roman" w:cs="Times New Roman"/>
        </w:rPr>
        <w:t xml:space="preserve"> was able to ensure diversity on the Board, so this is not an impossible task. </w:t>
      </w:r>
    </w:p>
    <w:p w14:paraId="1E37AD30" w14:textId="77777777" w:rsidR="00F92733" w:rsidRDefault="00F92733" w:rsidP="001828E3">
      <w:pPr>
        <w:rPr>
          <w:rFonts w:ascii="Times New Roman" w:hAnsi="Times New Roman" w:cs="Times New Roman"/>
        </w:rPr>
      </w:pPr>
    </w:p>
    <w:p w14:paraId="3C507A6A" w14:textId="26E0EED8" w:rsidR="001828E3" w:rsidRPr="002723AA" w:rsidRDefault="001828E3" w:rsidP="001828E3">
      <w:pPr>
        <w:rPr>
          <w:rFonts w:ascii="Times New Roman" w:hAnsi="Times New Roman" w:cs="Times New Roman"/>
        </w:rPr>
      </w:pPr>
      <w:r w:rsidRPr="002723AA">
        <w:rPr>
          <w:rFonts w:ascii="Times New Roman" w:hAnsi="Times New Roman" w:cs="Times New Roman"/>
        </w:rPr>
        <w:t xml:space="preserve">2. Having a formal requirement for diversity would not be something unique for ISOC; many of the organizational members of ISOC are addressing the same issue, and do not pretend it is not something that needs addressing. Some of them even have officers, responsible for diversity, equity, etc. </w:t>
      </w:r>
    </w:p>
    <w:p w14:paraId="4D0D878A" w14:textId="77777777" w:rsidR="00F92733" w:rsidRDefault="00F92733" w:rsidP="001828E3">
      <w:pPr>
        <w:rPr>
          <w:rFonts w:ascii="Times New Roman" w:hAnsi="Times New Roman" w:cs="Times New Roman"/>
        </w:rPr>
      </w:pPr>
    </w:p>
    <w:p w14:paraId="7674FDA3" w14:textId="58FBC04F" w:rsidR="001828E3" w:rsidRPr="002723AA" w:rsidRDefault="001828E3" w:rsidP="001828E3">
      <w:pPr>
        <w:rPr>
          <w:rFonts w:ascii="Times New Roman" w:hAnsi="Times New Roman" w:cs="Times New Roman"/>
        </w:rPr>
      </w:pPr>
      <w:r w:rsidRPr="002723AA">
        <w:rPr>
          <w:rFonts w:ascii="Times New Roman" w:hAnsi="Times New Roman" w:cs="Times New Roman"/>
        </w:rPr>
        <w:t xml:space="preserve">3. A change in the by-laws is being done by the current BoT, so they will be the ones to actually decide if ISOC should have a formal requirement to its 3 constituencies (chapters, Org members, IETF) to provide diverse candidates. I don't doubt that the current BoT would be up to our expectations and will vote to pass such a change. </w:t>
      </w:r>
    </w:p>
    <w:p w14:paraId="28DEC7A9" w14:textId="77777777" w:rsidR="00F92733" w:rsidRDefault="00F92733" w:rsidP="001828E3">
      <w:pPr>
        <w:rPr>
          <w:rFonts w:ascii="Times New Roman" w:hAnsi="Times New Roman" w:cs="Times New Roman"/>
        </w:rPr>
      </w:pPr>
    </w:p>
    <w:p w14:paraId="01333AD9" w14:textId="1B15A81B" w:rsidR="001828E3" w:rsidRPr="002723AA" w:rsidRDefault="001828E3" w:rsidP="001828E3">
      <w:pPr>
        <w:rPr>
          <w:rFonts w:ascii="Times New Roman" w:hAnsi="Times New Roman" w:cs="Times New Roman"/>
        </w:rPr>
      </w:pPr>
      <w:r w:rsidRPr="002723AA">
        <w:rPr>
          <w:rFonts w:ascii="Times New Roman" w:hAnsi="Times New Roman" w:cs="Times New Roman"/>
        </w:rPr>
        <w:t xml:space="preserve">4. Electing (and in the case of the IETF - appointing) a diverse board will take some time. </w:t>
      </w:r>
    </w:p>
    <w:p w14:paraId="29B6FBA5" w14:textId="77777777" w:rsidR="00F92733" w:rsidRDefault="00F92733" w:rsidP="001828E3">
      <w:pPr>
        <w:rPr>
          <w:rFonts w:ascii="Times New Roman" w:hAnsi="Times New Roman" w:cs="Times New Roman"/>
        </w:rPr>
      </w:pPr>
    </w:p>
    <w:p w14:paraId="25654836" w14:textId="059E6C8C" w:rsidR="001828E3" w:rsidRPr="002723AA" w:rsidRDefault="001828E3" w:rsidP="001828E3">
      <w:pPr>
        <w:rPr>
          <w:rFonts w:ascii="Times New Roman" w:hAnsi="Times New Roman" w:cs="Times New Roman"/>
        </w:rPr>
      </w:pPr>
      <w:r w:rsidRPr="002723AA">
        <w:rPr>
          <w:rFonts w:ascii="Times New Roman" w:hAnsi="Times New Roman" w:cs="Times New Roman"/>
        </w:rPr>
        <w:t xml:space="preserve">5. The real inclusion, diversity and equity should be not only the goal of the BoT, but also of ISOC itself. </w:t>
      </w:r>
    </w:p>
    <w:p w14:paraId="27279524" w14:textId="77777777" w:rsidR="00F92733" w:rsidRDefault="00F92733" w:rsidP="001828E3">
      <w:pPr>
        <w:rPr>
          <w:rFonts w:ascii="Times New Roman" w:hAnsi="Times New Roman" w:cs="Times New Roman"/>
        </w:rPr>
      </w:pPr>
    </w:p>
    <w:p w14:paraId="39900DFE" w14:textId="6BE0B90A" w:rsidR="001828E3" w:rsidRPr="002723AA" w:rsidRDefault="001828E3" w:rsidP="001828E3">
      <w:pPr>
        <w:rPr>
          <w:rFonts w:ascii="Times New Roman" w:hAnsi="Times New Roman" w:cs="Times New Roman"/>
        </w:rPr>
      </w:pPr>
      <w:r w:rsidRPr="002723AA">
        <w:rPr>
          <w:rFonts w:ascii="Times New Roman" w:hAnsi="Times New Roman" w:cs="Times New Roman"/>
        </w:rPr>
        <w:t>6. There are more Internet users in the global South than in the USA and Western Europe, and as such, the current BoT composition does not reflect a fair representation of all the users, and while we say "The Internet is for everyone" (and not "The Internet Society is for everyone"), there's a clear problem, which needs to be addressed.</w:t>
      </w:r>
    </w:p>
    <w:p w14:paraId="47D48F26" w14:textId="77777777" w:rsidR="00F92733" w:rsidRDefault="00F92733" w:rsidP="001828E3">
      <w:pPr>
        <w:rPr>
          <w:rFonts w:ascii="Times New Roman" w:hAnsi="Times New Roman" w:cs="Times New Roman"/>
        </w:rPr>
      </w:pPr>
    </w:p>
    <w:p w14:paraId="6675AE76" w14:textId="34915E1F" w:rsidR="001828E3" w:rsidRPr="002723AA" w:rsidRDefault="001828E3" w:rsidP="001828E3">
      <w:pPr>
        <w:rPr>
          <w:rFonts w:ascii="Times New Roman" w:hAnsi="Times New Roman" w:cs="Times New Roman"/>
        </w:rPr>
      </w:pPr>
      <w:r w:rsidRPr="002723AA">
        <w:rPr>
          <w:rFonts w:ascii="Times New Roman" w:hAnsi="Times New Roman" w:cs="Times New Roman"/>
        </w:rPr>
        <w:t xml:space="preserve">7. Mechanical rules to enforce diversity are counterproductive, and diversity could be achieved instead with increasing the </w:t>
      </w:r>
      <w:proofErr w:type="gramStart"/>
      <w:r w:rsidRPr="002723AA">
        <w:rPr>
          <w:rFonts w:ascii="Times New Roman" w:hAnsi="Times New Roman" w:cs="Times New Roman"/>
        </w:rPr>
        <w:t>candidates</w:t>
      </w:r>
      <w:proofErr w:type="gramEnd"/>
      <w:r w:rsidRPr="002723AA">
        <w:rPr>
          <w:rFonts w:ascii="Times New Roman" w:hAnsi="Times New Roman" w:cs="Times New Roman"/>
        </w:rPr>
        <w:t xml:space="preserve"> pool; however this doesn't address the fact that the IETF does not elect, but appoints "its" Trustees. </w:t>
      </w:r>
    </w:p>
    <w:p w14:paraId="337D2E53" w14:textId="77777777" w:rsidR="00F92733" w:rsidRDefault="00F92733" w:rsidP="001828E3">
      <w:pPr>
        <w:rPr>
          <w:rFonts w:ascii="Times New Roman" w:hAnsi="Times New Roman" w:cs="Times New Roman"/>
        </w:rPr>
      </w:pPr>
    </w:p>
    <w:p w14:paraId="4BB2DDA7" w14:textId="40846E03" w:rsidR="001828E3" w:rsidRPr="002723AA" w:rsidRDefault="001828E3" w:rsidP="001828E3">
      <w:pPr>
        <w:rPr>
          <w:rFonts w:ascii="Times New Roman" w:hAnsi="Times New Roman" w:cs="Times New Roman"/>
        </w:rPr>
      </w:pPr>
      <w:r w:rsidRPr="002723AA">
        <w:rPr>
          <w:rFonts w:ascii="Times New Roman" w:hAnsi="Times New Roman" w:cs="Times New Roman"/>
        </w:rPr>
        <w:t xml:space="preserve">8. There has been a guidance issued by the BoT Governance committee - see section 8 here: </w:t>
      </w:r>
      <w:hyperlink r:id="rId11" w:history="1">
        <w:r w:rsidRPr="002723AA">
          <w:rPr>
            <w:rStyle w:val="Hyperlink"/>
            <w:rFonts w:ascii="Times New Roman" w:hAnsi="Times New Roman" w:cs="Times New Roman"/>
          </w:rPr>
          <w:t>https://www.internetsociety.org/wp-content/uploads/2017/10/06-Governance-Committee-Guidance.pdf</w:t>
        </w:r>
      </w:hyperlink>
      <w:r w:rsidRPr="002723AA">
        <w:rPr>
          <w:rFonts w:ascii="Times New Roman" w:hAnsi="Times New Roman" w:cs="Times New Roman"/>
        </w:rPr>
        <w:t xml:space="preserve"> . It produced a guideline, and not a policy, and it's similar to the non-binding guidance the BoT gives to the IETF. The fact that there's no diversity (larger pool) from the IETF, is yet another proof this could be mandated in the by-laws.</w:t>
      </w:r>
    </w:p>
    <w:p w14:paraId="5D860FCF" w14:textId="77777777" w:rsidR="00F92733" w:rsidRDefault="00F92733" w:rsidP="001828E3">
      <w:pPr>
        <w:rPr>
          <w:rFonts w:ascii="Times New Roman" w:hAnsi="Times New Roman" w:cs="Times New Roman"/>
        </w:rPr>
      </w:pPr>
    </w:p>
    <w:p w14:paraId="27EE2204" w14:textId="6B82CB26" w:rsidR="001828E3" w:rsidRPr="002723AA" w:rsidRDefault="001828E3" w:rsidP="001828E3">
      <w:pPr>
        <w:rPr>
          <w:rFonts w:ascii="Times New Roman" w:hAnsi="Times New Roman" w:cs="Times New Roman"/>
        </w:rPr>
      </w:pPr>
      <w:r w:rsidRPr="002723AA">
        <w:rPr>
          <w:rFonts w:ascii="Times New Roman" w:hAnsi="Times New Roman" w:cs="Times New Roman"/>
        </w:rPr>
        <w:lastRenderedPageBreak/>
        <w:t xml:space="preserve">9. The current BoT is aware of and concerned with the current status of </w:t>
      </w:r>
      <w:r w:rsidR="00336790" w:rsidRPr="002723AA">
        <w:rPr>
          <w:rFonts w:ascii="Times New Roman" w:hAnsi="Times New Roman" w:cs="Times New Roman"/>
        </w:rPr>
        <w:t>diversity and</w:t>
      </w:r>
      <w:r w:rsidRPr="002723AA">
        <w:rPr>
          <w:rFonts w:ascii="Times New Roman" w:hAnsi="Times New Roman" w:cs="Times New Roman"/>
        </w:rPr>
        <w:t xml:space="preserve"> has started a discussion of this issue. </w:t>
      </w:r>
    </w:p>
    <w:p w14:paraId="157E5A88" w14:textId="77777777" w:rsidR="00F92733" w:rsidRDefault="00F92733" w:rsidP="001828E3">
      <w:pPr>
        <w:rPr>
          <w:rFonts w:ascii="Times New Roman" w:hAnsi="Times New Roman" w:cs="Times New Roman"/>
        </w:rPr>
      </w:pPr>
    </w:p>
    <w:p w14:paraId="759BBED4" w14:textId="7B19527C" w:rsidR="001828E3" w:rsidRPr="002723AA" w:rsidRDefault="001828E3" w:rsidP="001828E3">
      <w:pPr>
        <w:rPr>
          <w:rFonts w:ascii="Times New Roman" w:hAnsi="Times New Roman" w:cs="Times New Roman"/>
        </w:rPr>
      </w:pPr>
      <w:r w:rsidRPr="002723AA">
        <w:rPr>
          <w:rFonts w:ascii="Times New Roman" w:hAnsi="Times New Roman" w:cs="Times New Roman"/>
        </w:rPr>
        <w:t>10. The chapters, who seem to be the only ones(?) raising over and over the question, have elected just 3 of "their" 4 Trustees from the global South, and only 1 of the 4 is a female. However, if the IETF and org members have done the same, this conversation wouldn't have been taking place.</w:t>
      </w:r>
    </w:p>
    <w:p w14:paraId="2FCB8703" w14:textId="77777777" w:rsidR="00F92733" w:rsidRDefault="00F92733" w:rsidP="001828E3">
      <w:pPr>
        <w:rPr>
          <w:rFonts w:ascii="Times New Roman" w:hAnsi="Times New Roman" w:cs="Times New Roman"/>
        </w:rPr>
      </w:pPr>
    </w:p>
    <w:p w14:paraId="72F4C0E0" w14:textId="2B63D412" w:rsidR="001828E3" w:rsidRPr="002723AA" w:rsidRDefault="001828E3" w:rsidP="001828E3">
      <w:pPr>
        <w:rPr>
          <w:rFonts w:ascii="Times New Roman" w:hAnsi="Times New Roman" w:cs="Times New Roman"/>
        </w:rPr>
      </w:pPr>
      <w:r w:rsidRPr="002723AA">
        <w:rPr>
          <w:rFonts w:ascii="Times New Roman" w:hAnsi="Times New Roman" w:cs="Times New Roman"/>
        </w:rPr>
        <w:t>11. There is a provision to insure geographic diversity of the Chapters Advisory Council (</w:t>
      </w:r>
      <w:proofErr w:type="spellStart"/>
      <w:r w:rsidRPr="002723AA">
        <w:rPr>
          <w:rFonts w:ascii="Times New Roman" w:hAnsi="Times New Roman" w:cs="Times New Roman"/>
        </w:rPr>
        <w:t>ChAC</w:t>
      </w:r>
      <w:proofErr w:type="spellEnd"/>
      <w:r w:rsidRPr="002723AA">
        <w:rPr>
          <w:rFonts w:ascii="Times New Roman" w:hAnsi="Times New Roman" w:cs="Times New Roman"/>
        </w:rPr>
        <w:t xml:space="preserve">), namely 5.5 of the </w:t>
      </w:r>
      <w:hyperlink r:id="rId12" w:history="1">
        <w:proofErr w:type="spellStart"/>
        <w:r w:rsidRPr="002723AA">
          <w:rPr>
            <w:rStyle w:val="Hyperlink"/>
            <w:rFonts w:ascii="Times New Roman" w:hAnsi="Times New Roman" w:cs="Times New Roman"/>
          </w:rPr>
          <w:t>ChAC</w:t>
        </w:r>
        <w:proofErr w:type="spellEnd"/>
        <w:r w:rsidRPr="002723AA">
          <w:rPr>
            <w:rStyle w:val="Hyperlink"/>
            <w:rFonts w:ascii="Times New Roman" w:hAnsi="Times New Roman" w:cs="Times New Roman"/>
          </w:rPr>
          <w:t xml:space="preserve"> Charter</w:t>
        </w:r>
      </w:hyperlink>
      <w:r w:rsidRPr="002723AA">
        <w:rPr>
          <w:rFonts w:ascii="Times New Roman" w:hAnsi="Times New Roman" w:cs="Times New Roman"/>
        </w:rPr>
        <w:t>. It was suggested that something similar could be applied to the Board. That proposal drew some support on the Chapter Delegates list, albeit not consensus.</w:t>
      </w:r>
    </w:p>
    <w:p w14:paraId="4B7B552D" w14:textId="77777777" w:rsidR="00A04B9E" w:rsidRPr="002723AA" w:rsidRDefault="00A04B9E" w:rsidP="00A04B9E">
      <w:pPr>
        <w:rPr>
          <w:rFonts w:ascii="Times New Roman" w:eastAsia="Times New Roman" w:hAnsi="Times New Roman" w:cs="Times New Roman"/>
          <w:color w:val="000000"/>
        </w:rPr>
      </w:pPr>
    </w:p>
    <w:p w14:paraId="0E0D2A13" w14:textId="6E071070" w:rsidR="00025671" w:rsidRDefault="001B144B" w:rsidP="00A04B9E">
      <w:pPr>
        <w:rPr>
          <w:rFonts w:ascii="Times New Roman" w:eastAsia="Times New Roman" w:hAnsi="Times New Roman" w:cs="Times New Roman"/>
          <w:b/>
          <w:bCs/>
          <w:color w:val="000000"/>
        </w:rPr>
      </w:pPr>
      <w:r w:rsidRPr="001B144B">
        <w:rPr>
          <w:rFonts w:ascii="Times New Roman" w:eastAsia="Times New Roman" w:hAnsi="Times New Roman" w:cs="Times New Roman"/>
          <w:b/>
          <w:bCs/>
          <w:color w:val="000000"/>
        </w:rPr>
        <w:t xml:space="preserve">4. </w:t>
      </w:r>
      <w:r w:rsidR="00A04B9E" w:rsidRPr="001B144B">
        <w:rPr>
          <w:rFonts w:ascii="Times New Roman" w:eastAsia="Times New Roman" w:hAnsi="Times New Roman" w:cs="Times New Roman"/>
          <w:b/>
          <w:bCs/>
          <w:color w:val="000000"/>
        </w:rPr>
        <w:t xml:space="preserve"> </w:t>
      </w:r>
      <w:r w:rsidR="00025671" w:rsidRPr="001B144B">
        <w:rPr>
          <w:rFonts w:ascii="Times New Roman" w:eastAsia="Times New Roman" w:hAnsi="Times New Roman" w:cs="Times New Roman"/>
          <w:b/>
          <w:bCs/>
          <w:color w:val="000000"/>
        </w:rPr>
        <w:t>Observations by the co-chairs</w:t>
      </w:r>
    </w:p>
    <w:p w14:paraId="6A8684DB" w14:textId="45A3A6F7" w:rsidR="005550DF" w:rsidRDefault="005550DF" w:rsidP="00A04B9E">
      <w:pPr>
        <w:rPr>
          <w:rFonts w:ascii="Times New Roman" w:eastAsia="Times New Roman" w:hAnsi="Times New Roman" w:cs="Times New Roman"/>
          <w:b/>
          <w:bCs/>
          <w:color w:val="000000"/>
        </w:rPr>
      </w:pPr>
    </w:p>
    <w:p w14:paraId="324930AA" w14:textId="38DF7289" w:rsidR="005550DF" w:rsidRDefault="005550DF" w:rsidP="00A04B9E">
      <w:pPr>
        <w:rPr>
          <w:rFonts w:ascii="Times New Roman" w:eastAsia="Times New Roman" w:hAnsi="Times New Roman" w:cs="Times New Roman"/>
          <w:b/>
          <w:bCs/>
          <w:color w:val="000000"/>
        </w:rPr>
      </w:pPr>
      <w:proofErr w:type="gramStart"/>
      <w:r>
        <w:rPr>
          <w:rFonts w:ascii="Times New Roman" w:eastAsia="Times New Roman" w:hAnsi="Times New Roman" w:cs="Times New Roman"/>
          <w:b/>
          <w:bCs/>
          <w:color w:val="000000"/>
        </w:rPr>
        <w:t>4.1  Observations</w:t>
      </w:r>
      <w:proofErr w:type="gramEnd"/>
      <w:r>
        <w:rPr>
          <w:rFonts w:ascii="Times New Roman" w:eastAsia="Times New Roman" w:hAnsi="Times New Roman" w:cs="Times New Roman"/>
          <w:b/>
          <w:bCs/>
          <w:color w:val="000000"/>
        </w:rPr>
        <w:t xml:space="preserve"> on Communication from the Co-Chairs</w:t>
      </w:r>
    </w:p>
    <w:p w14:paraId="7D14AD11" w14:textId="1D40733E" w:rsidR="005550DF" w:rsidRDefault="005550DF" w:rsidP="00A04B9E">
      <w:pPr>
        <w:rPr>
          <w:rFonts w:ascii="Times New Roman" w:eastAsia="Times New Roman" w:hAnsi="Times New Roman" w:cs="Times New Roman"/>
          <w:b/>
          <w:bCs/>
          <w:color w:val="000000"/>
        </w:rPr>
      </w:pPr>
    </w:p>
    <w:p w14:paraId="4C91D3FC" w14:textId="7CD362C8" w:rsidR="005550DF" w:rsidRDefault="005550DF" w:rsidP="00A04B9E">
      <w:pPr>
        <w:rPr>
          <w:rFonts w:ascii="Times New Roman" w:eastAsia="Times New Roman" w:hAnsi="Times New Roman" w:cs="Times New Roman"/>
          <w:color w:val="000000"/>
        </w:rPr>
      </w:pPr>
      <w:r w:rsidRPr="005550DF">
        <w:rPr>
          <w:rFonts w:ascii="Times New Roman" w:eastAsia="Times New Roman" w:hAnsi="Times New Roman" w:cs="Times New Roman"/>
          <w:color w:val="000000"/>
        </w:rPr>
        <w:t xml:space="preserve">The working group conducted all of its business </w:t>
      </w:r>
      <w:r>
        <w:rPr>
          <w:rFonts w:ascii="Times New Roman" w:eastAsia="Times New Roman" w:hAnsi="Times New Roman" w:cs="Times New Roman"/>
          <w:color w:val="000000"/>
        </w:rPr>
        <w:t xml:space="preserve">via an email list that was established by ISOC for the group. There were occasional suggestions that Zoom calls would be useful, but none were ever attempted.  </w:t>
      </w:r>
    </w:p>
    <w:p w14:paraId="54819960" w14:textId="0AE5E87F" w:rsidR="005550DF" w:rsidRDefault="005550DF" w:rsidP="00A04B9E">
      <w:pPr>
        <w:rPr>
          <w:rFonts w:ascii="Times New Roman" w:eastAsia="Times New Roman" w:hAnsi="Times New Roman" w:cs="Times New Roman"/>
          <w:color w:val="000000"/>
        </w:rPr>
      </w:pPr>
    </w:p>
    <w:p w14:paraId="16AB3127" w14:textId="3688D9F0" w:rsidR="005550DF" w:rsidRPr="005550DF" w:rsidRDefault="009349CB" w:rsidP="00A04B9E">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From its inception on November </w:t>
      </w:r>
      <w:r w:rsidR="00FC6703">
        <w:rPr>
          <w:rFonts w:ascii="Times New Roman" w:eastAsia="Times New Roman" w:hAnsi="Times New Roman" w:cs="Times New Roman"/>
          <w:color w:val="000000"/>
        </w:rPr>
        <w:t>19</w:t>
      </w:r>
      <w:r>
        <w:rPr>
          <w:rFonts w:ascii="Times New Roman" w:eastAsia="Times New Roman" w:hAnsi="Times New Roman" w:cs="Times New Roman"/>
          <w:color w:val="000000"/>
        </w:rPr>
        <w:t>, 2000, t</w:t>
      </w:r>
      <w:r w:rsidR="005550DF">
        <w:rPr>
          <w:rFonts w:ascii="Times New Roman" w:eastAsia="Times New Roman" w:hAnsi="Times New Roman" w:cs="Times New Roman"/>
          <w:color w:val="000000"/>
        </w:rPr>
        <w:t xml:space="preserve">he mailing list </w:t>
      </w:r>
      <w:r>
        <w:rPr>
          <w:rFonts w:ascii="Times New Roman" w:eastAsia="Times New Roman" w:hAnsi="Times New Roman" w:cs="Times New Roman"/>
          <w:color w:val="000000"/>
        </w:rPr>
        <w:t>has accumulated</w:t>
      </w:r>
      <w:r w:rsidR="005550DF">
        <w:rPr>
          <w:rFonts w:ascii="Times New Roman" w:eastAsia="Times New Roman" w:hAnsi="Times New Roman" w:cs="Times New Roman"/>
          <w:color w:val="000000"/>
        </w:rPr>
        <w:t xml:space="preserve"> 662 entries</w:t>
      </w:r>
      <w:r>
        <w:rPr>
          <w:rFonts w:ascii="Times New Roman" w:eastAsia="Times New Roman" w:hAnsi="Times New Roman" w:cs="Times New Roman"/>
          <w:color w:val="000000"/>
        </w:rPr>
        <w:t xml:space="preserve">.  </w:t>
      </w:r>
      <w:r w:rsidR="00266039">
        <w:rPr>
          <w:rFonts w:ascii="Times New Roman" w:eastAsia="Times New Roman" w:hAnsi="Times New Roman" w:cs="Times New Roman"/>
          <w:color w:val="000000"/>
        </w:rPr>
        <w:t xml:space="preserve">Twelve people have contributed the great majority of the entries.  Activity has been very sporadic, with </w:t>
      </w:r>
      <w:r w:rsidR="00FC6703">
        <w:rPr>
          <w:rFonts w:ascii="Times New Roman" w:eastAsia="Times New Roman" w:hAnsi="Times New Roman" w:cs="Times New Roman"/>
          <w:color w:val="000000"/>
        </w:rPr>
        <w:t>about half of the entries being made in the first month.</w:t>
      </w:r>
      <w:r w:rsidR="00EF568D">
        <w:rPr>
          <w:rFonts w:ascii="Times New Roman" w:eastAsia="Times New Roman" w:hAnsi="Times New Roman" w:cs="Times New Roman"/>
          <w:color w:val="000000"/>
        </w:rPr>
        <w:t xml:space="preserve">  Other periods of intense activity on the list include periods from mid-September to mid-November 2021 and mid to end January 2022.</w:t>
      </w:r>
    </w:p>
    <w:p w14:paraId="39CFB276" w14:textId="6FFE2897" w:rsidR="00DE7833" w:rsidRPr="005550DF" w:rsidRDefault="00DE7833" w:rsidP="00A04B9E">
      <w:pPr>
        <w:rPr>
          <w:rFonts w:ascii="Times New Roman" w:eastAsia="Times New Roman" w:hAnsi="Times New Roman" w:cs="Times New Roman"/>
          <w:color w:val="000000"/>
        </w:rPr>
      </w:pPr>
    </w:p>
    <w:p w14:paraId="4E3FE9A9" w14:textId="15BB2310" w:rsidR="00DB09CD" w:rsidRPr="001B144B" w:rsidRDefault="00DB09CD" w:rsidP="00DB09CD">
      <w:pPr>
        <w:rPr>
          <w:rFonts w:ascii="Times New Roman" w:hAnsi="Times New Roman" w:cs="Times New Roman"/>
          <w:b/>
          <w:bCs/>
        </w:rPr>
      </w:pPr>
      <w:proofErr w:type="gramStart"/>
      <w:r>
        <w:rPr>
          <w:rFonts w:ascii="Times New Roman" w:eastAsia="Times New Roman" w:hAnsi="Times New Roman" w:cs="Times New Roman"/>
          <w:b/>
          <w:bCs/>
          <w:color w:val="000000"/>
        </w:rPr>
        <w:t>4.</w:t>
      </w:r>
      <w:r w:rsidR="005550DF">
        <w:rPr>
          <w:rFonts w:ascii="Times New Roman" w:eastAsia="Times New Roman" w:hAnsi="Times New Roman" w:cs="Times New Roman"/>
          <w:b/>
          <w:bCs/>
          <w:color w:val="000000"/>
        </w:rPr>
        <w:t>2</w:t>
      </w:r>
      <w:r>
        <w:rPr>
          <w:rFonts w:ascii="Times New Roman" w:eastAsia="Times New Roman" w:hAnsi="Times New Roman" w:cs="Times New Roman"/>
          <w:b/>
          <w:bCs/>
          <w:color w:val="000000"/>
        </w:rPr>
        <w:t xml:space="preserve">  </w:t>
      </w:r>
      <w:r w:rsidRPr="001B144B">
        <w:rPr>
          <w:rFonts w:ascii="Times New Roman" w:hAnsi="Times New Roman" w:cs="Times New Roman"/>
          <w:b/>
          <w:bCs/>
        </w:rPr>
        <w:t>Observations</w:t>
      </w:r>
      <w:proofErr w:type="gramEnd"/>
      <w:r w:rsidRPr="001B144B">
        <w:rPr>
          <w:rFonts w:ascii="Times New Roman" w:hAnsi="Times New Roman" w:cs="Times New Roman"/>
          <w:b/>
          <w:bCs/>
        </w:rPr>
        <w:t xml:space="preserve"> on </w:t>
      </w:r>
      <w:r w:rsidR="009267E3">
        <w:rPr>
          <w:rFonts w:ascii="Times New Roman" w:hAnsi="Times New Roman" w:cs="Times New Roman"/>
          <w:b/>
          <w:bCs/>
        </w:rPr>
        <w:t>p</w:t>
      </w:r>
      <w:r w:rsidRPr="001B144B">
        <w:rPr>
          <w:rFonts w:ascii="Times New Roman" w:hAnsi="Times New Roman" w:cs="Times New Roman"/>
          <w:b/>
          <w:bCs/>
        </w:rPr>
        <w:t>rocess from the co-chairs</w:t>
      </w:r>
    </w:p>
    <w:p w14:paraId="1BB9CB1B" w14:textId="04F3E498" w:rsidR="001B144B" w:rsidRDefault="001B144B" w:rsidP="00A04B9E">
      <w:pPr>
        <w:rPr>
          <w:rFonts w:ascii="Times New Roman" w:eastAsia="Times New Roman" w:hAnsi="Times New Roman" w:cs="Times New Roman"/>
          <w:color w:val="000000"/>
        </w:rPr>
      </w:pPr>
    </w:p>
    <w:p w14:paraId="79F5AD48" w14:textId="58A1128A" w:rsidR="00EF568D" w:rsidRDefault="00EF568D" w:rsidP="00A04B9E">
      <w:pPr>
        <w:rPr>
          <w:rFonts w:ascii="Times New Roman" w:eastAsia="Times New Roman" w:hAnsi="Times New Roman" w:cs="Times New Roman"/>
          <w:color w:val="000000"/>
        </w:rPr>
      </w:pPr>
      <w:r>
        <w:rPr>
          <w:rFonts w:ascii="Times New Roman" w:eastAsia="Times New Roman" w:hAnsi="Times New Roman" w:cs="Times New Roman"/>
          <w:color w:val="000000"/>
        </w:rPr>
        <w:t>The process suffered from the beginning by a lack of leadership, which continued through to the end of the process.  This was exacerbated by a lack of definition of respective obligations</w:t>
      </w:r>
      <w:r w:rsidR="00C04C2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on the part of working group members and co-chairs.  Working grou</w:t>
      </w:r>
      <w:r w:rsidR="00C04C27">
        <w:rPr>
          <w:rFonts w:ascii="Times New Roman" w:eastAsia="Times New Roman" w:hAnsi="Times New Roman" w:cs="Times New Roman"/>
          <w:color w:val="000000"/>
        </w:rPr>
        <w:t>p members expected that the co-chairs would take leadership roles in the development of the recommendations and the final report.  However</w:t>
      </w:r>
      <w:r w:rsidR="004F301B">
        <w:rPr>
          <w:rFonts w:ascii="Times New Roman" w:eastAsia="Times New Roman" w:hAnsi="Times New Roman" w:cs="Times New Roman"/>
          <w:color w:val="000000"/>
        </w:rPr>
        <w:t>,</w:t>
      </w:r>
      <w:r w:rsidR="00C04C27">
        <w:rPr>
          <w:rFonts w:ascii="Times New Roman" w:eastAsia="Times New Roman" w:hAnsi="Times New Roman" w:cs="Times New Roman"/>
          <w:color w:val="000000"/>
        </w:rPr>
        <w:t xml:space="preserve"> co-chairs expected, and explicitly posted on a number of occasions, that the working group was expected to develop its own structure and organizational mechanisms if the group felt that they were needed.</w:t>
      </w:r>
    </w:p>
    <w:p w14:paraId="5DFCBE53" w14:textId="441E6CB0" w:rsidR="00C04C27" w:rsidRDefault="00C04C27" w:rsidP="00A04B9E">
      <w:pPr>
        <w:rPr>
          <w:rFonts w:ascii="Times New Roman" w:eastAsia="Times New Roman" w:hAnsi="Times New Roman" w:cs="Times New Roman"/>
          <w:color w:val="000000"/>
        </w:rPr>
      </w:pPr>
    </w:p>
    <w:p w14:paraId="5C5F6E0D" w14:textId="1EC72347" w:rsidR="00C04C27" w:rsidRDefault="00C04C27" w:rsidP="00A04B9E">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As a result of </w:t>
      </w:r>
      <w:r w:rsidR="00A813FF">
        <w:rPr>
          <w:rFonts w:ascii="Times New Roman" w:eastAsia="Times New Roman" w:hAnsi="Times New Roman" w:cs="Times New Roman"/>
          <w:color w:val="000000"/>
        </w:rPr>
        <w:t xml:space="preserve">the list being unmoderated, posts to the list </w:t>
      </w:r>
      <w:r w:rsidR="00C3167E">
        <w:rPr>
          <w:rFonts w:ascii="Times New Roman" w:eastAsia="Times New Roman" w:hAnsi="Times New Roman" w:cs="Times New Roman"/>
          <w:color w:val="000000"/>
        </w:rPr>
        <w:t>varied in terms of intent and substance.  Initial posts tended to focus upon ISOC’s failed attempt to sell PIR to a private firm, Ethos, and exemplified the concerns, fears, and anger that was being expressed by some ISOC members and followers.  Some were self-serving, atte</w:t>
      </w:r>
      <w:r w:rsidR="004F301B">
        <w:rPr>
          <w:rFonts w:ascii="Times New Roman" w:eastAsia="Times New Roman" w:hAnsi="Times New Roman" w:cs="Times New Roman"/>
          <w:color w:val="000000"/>
        </w:rPr>
        <w:t>m</w:t>
      </w:r>
      <w:r w:rsidR="00C3167E">
        <w:rPr>
          <w:rFonts w:ascii="Times New Roman" w:eastAsia="Times New Roman" w:hAnsi="Times New Roman" w:cs="Times New Roman"/>
          <w:color w:val="000000"/>
        </w:rPr>
        <w:t>pting to profit from the event for the benefit of their own inst</w:t>
      </w:r>
      <w:r w:rsidR="004F301B">
        <w:rPr>
          <w:rFonts w:ascii="Times New Roman" w:eastAsia="Times New Roman" w:hAnsi="Times New Roman" w:cs="Times New Roman"/>
          <w:color w:val="000000"/>
        </w:rPr>
        <w:t>i</w:t>
      </w:r>
      <w:r w:rsidR="00C3167E">
        <w:rPr>
          <w:rFonts w:ascii="Times New Roman" w:eastAsia="Times New Roman" w:hAnsi="Times New Roman" w:cs="Times New Roman"/>
          <w:color w:val="000000"/>
        </w:rPr>
        <w:t xml:space="preserve">tutions.  From those posts came much of the substantive material that would become later the focus of discussion. </w:t>
      </w:r>
    </w:p>
    <w:p w14:paraId="6A37F3F5" w14:textId="7F96FBCE" w:rsidR="00C3167E" w:rsidRDefault="00C3167E" w:rsidP="00A04B9E">
      <w:pPr>
        <w:rPr>
          <w:rFonts w:ascii="Times New Roman" w:eastAsia="Times New Roman" w:hAnsi="Times New Roman" w:cs="Times New Roman"/>
          <w:color w:val="000000"/>
        </w:rPr>
      </w:pPr>
    </w:p>
    <w:p w14:paraId="5E470D10" w14:textId="6DB3C2C7" w:rsidR="00C3167E" w:rsidRDefault="00C3167E" w:rsidP="00A04B9E">
      <w:pPr>
        <w:rPr>
          <w:rFonts w:ascii="Times New Roman" w:eastAsia="Times New Roman" w:hAnsi="Times New Roman" w:cs="Times New Roman"/>
          <w:color w:val="000000"/>
        </w:rPr>
      </w:pPr>
      <w:r>
        <w:rPr>
          <w:rFonts w:ascii="Times New Roman" w:eastAsia="Times New Roman" w:hAnsi="Times New Roman" w:cs="Times New Roman"/>
          <w:color w:val="000000"/>
        </w:rPr>
        <w:t>After the surge of initial posts</w:t>
      </w:r>
      <w:r w:rsidR="004F301B">
        <w:rPr>
          <w:rFonts w:ascii="Times New Roman" w:eastAsia="Times New Roman" w:hAnsi="Times New Roman" w:cs="Times New Roman"/>
          <w:color w:val="000000"/>
        </w:rPr>
        <w:t xml:space="preserve">, postings in general became more haphazard in terms of direction.  Many posters used the opportunity to express their opinion about some or the substantive issues, but also increasingly about verbally dueling with earlier posts, to the detriment of coalescing </w:t>
      </w:r>
      <w:r w:rsidR="004F301B">
        <w:rPr>
          <w:rFonts w:ascii="Times New Roman" w:eastAsia="Times New Roman" w:hAnsi="Times New Roman" w:cs="Times New Roman"/>
          <w:color w:val="000000"/>
        </w:rPr>
        <w:lastRenderedPageBreak/>
        <w:t>around identified issues in a manner that would allow for assessments of the degree of convergence that seemed to exist.</w:t>
      </w:r>
      <w:r w:rsidR="009B7C9C">
        <w:rPr>
          <w:rFonts w:ascii="Times New Roman" w:eastAsia="Times New Roman" w:hAnsi="Times New Roman" w:cs="Times New Roman"/>
          <w:color w:val="000000"/>
        </w:rPr>
        <w:t xml:space="preserve">  Postings strictly related to governance were matched by postings that concentrated upon feelings about relationships with ISOC and what was wrong.</w:t>
      </w:r>
    </w:p>
    <w:p w14:paraId="24444E25" w14:textId="6B76B309" w:rsidR="00347397" w:rsidRDefault="00347397" w:rsidP="00A04B9E">
      <w:pPr>
        <w:rPr>
          <w:rFonts w:ascii="Times New Roman" w:eastAsia="Times New Roman" w:hAnsi="Times New Roman" w:cs="Times New Roman"/>
          <w:color w:val="000000"/>
        </w:rPr>
      </w:pPr>
    </w:p>
    <w:p w14:paraId="43BF590E" w14:textId="1FF6FE6F" w:rsidR="00347397" w:rsidRDefault="00347397" w:rsidP="00A04B9E">
      <w:pPr>
        <w:rPr>
          <w:rFonts w:ascii="Times New Roman" w:eastAsia="Times New Roman" w:hAnsi="Times New Roman" w:cs="Times New Roman"/>
          <w:color w:val="000000"/>
        </w:rPr>
      </w:pPr>
      <w:r>
        <w:rPr>
          <w:rFonts w:ascii="Times New Roman" w:eastAsia="Times New Roman" w:hAnsi="Times New Roman" w:cs="Times New Roman"/>
          <w:color w:val="000000"/>
        </w:rPr>
        <w:t>Not all off-topic posts were akin to noise.  A few participants wrote long and/or thoughtful posts regarding aspects of ISOC and the Internet that gave pause for serious reflection.  It’s unfortunate that they are likely to stay buried</w:t>
      </w:r>
      <w:r w:rsidR="003C2E32">
        <w:rPr>
          <w:rFonts w:ascii="Times New Roman" w:eastAsia="Times New Roman" w:hAnsi="Times New Roman" w:cs="Times New Roman"/>
          <w:color w:val="000000"/>
        </w:rPr>
        <w:t xml:space="preserve"> in this list.</w:t>
      </w:r>
    </w:p>
    <w:p w14:paraId="33A529AB" w14:textId="623C5A03" w:rsidR="00C04C27" w:rsidRDefault="00C04C27" w:rsidP="00A04B9E">
      <w:pPr>
        <w:rPr>
          <w:rFonts w:ascii="Times New Roman" w:eastAsia="Times New Roman" w:hAnsi="Times New Roman" w:cs="Times New Roman"/>
          <w:color w:val="000000"/>
        </w:rPr>
      </w:pPr>
    </w:p>
    <w:p w14:paraId="572603D7" w14:textId="473CEB6A" w:rsidR="00363CD1" w:rsidRDefault="00363CD1" w:rsidP="00A04B9E">
      <w:pPr>
        <w:rPr>
          <w:rFonts w:ascii="Times New Roman" w:eastAsia="Times New Roman" w:hAnsi="Times New Roman" w:cs="Times New Roman"/>
          <w:color w:val="000000"/>
        </w:rPr>
      </w:pPr>
      <w:r>
        <w:rPr>
          <w:rFonts w:ascii="Times New Roman" w:eastAsia="Times New Roman" w:hAnsi="Times New Roman" w:cs="Times New Roman"/>
          <w:color w:val="000000"/>
        </w:rPr>
        <w:t>There was no sense of project management, and there was no staff support offered by ISOC for the process.  A recommendation for independent staff support</w:t>
      </w:r>
      <w:r w:rsidR="0029591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made by one of the co-chair</w:t>
      </w:r>
      <w:r w:rsidR="009267E3">
        <w:rPr>
          <w:rFonts w:ascii="Times New Roman" w:eastAsia="Times New Roman" w:hAnsi="Times New Roman" w:cs="Times New Roman"/>
          <w:color w:val="000000"/>
        </w:rPr>
        <w:t>s</w:t>
      </w:r>
      <w:r w:rsidR="003C2E3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to the ISOC Board to assist in distilling the content of the working group list in an attempt to sharpen any conclusions and produce a </w:t>
      </w:r>
      <w:r w:rsidR="0029591A">
        <w:rPr>
          <w:rFonts w:ascii="Times New Roman" w:eastAsia="Times New Roman" w:hAnsi="Times New Roman" w:cs="Times New Roman"/>
          <w:color w:val="000000"/>
        </w:rPr>
        <w:t xml:space="preserve">more </w:t>
      </w:r>
      <w:r>
        <w:rPr>
          <w:rFonts w:ascii="Times New Roman" w:eastAsia="Times New Roman" w:hAnsi="Times New Roman" w:cs="Times New Roman"/>
          <w:color w:val="000000"/>
        </w:rPr>
        <w:t>tho</w:t>
      </w:r>
      <w:r w:rsidR="0029591A">
        <w:rPr>
          <w:rFonts w:ascii="Times New Roman" w:eastAsia="Times New Roman" w:hAnsi="Times New Roman" w:cs="Times New Roman"/>
          <w:color w:val="000000"/>
        </w:rPr>
        <w:t xml:space="preserve">rough analysis and a more coherent exposition of the recorded output of the working group, </w:t>
      </w:r>
      <w:r>
        <w:rPr>
          <w:rFonts w:ascii="Times New Roman" w:eastAsia="Times New Roman" w:hAnsi="Times New Roman" w:cs="Times New Roman"/>
          <w:color w:val="000000"/>
        </w:rPr>
        <w:t>was turned down.</w:t>
      </w:r>
    </w:p>
    <w:p w14:paraId="08B2C069" w14:textId="4C8C2069" w:rsidR="003C2E32" w:rsidRDefault="003C2E32" w:rsidP="00A04B9E">
      <w:pPr>
        <w:rPr>
          <w:rFonts w:ascii="Times New Roman" w:eastAsia="Times New Roman" w:hAnsi="Times New Roman" w:cs="Times New Roman"/>
          <w:color w:val="000000"/>
        </w:rPr>
      </w:pPr>
    </w:p>
    <w:p w14:paraId="3E6E1CE0" w14:textId="4A5BFB90" w:rsidR="0025228F" w:rsidRDefault="003C2E32" w:rsidP="0025228F">
      <w:pPr>
        <w:rPr>
          <w:rFonts w:ascii="Times New Roman" w:eastAsia="Times New Roman" w:hAnsi="Times New Roman" w:cs="Times New Roman"/>
          <w:color w:val="000000"/>
        </w:rPr>
      </w:pPr>
      <w:r>
        <w:rPr>
          <w:rFonts w:ascii="Times New Roman" w:eastAsia="Times New Roman" w:hAnsi="Times New Roman" w:cs="Times New Roman"/>
          <w:color w:val="000000"/>
        </w:rPr>
        <w:t>There was no shortage of opinions regarding what was wrong, both within and outside the boundaries of the group’s charter.  However</w:t>
      </w:r>
      <w:r w:rsidR="007158B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there was little interest in merging those opinions with the emerging outline of issues that was being developed by a small group of the members.  </w:t>
      </w:r>
      <w:r w:rsidR="0025228F">
        <w:rPr>
          <w:rFonts w:ascii="Times New Roman" w:eastAsia="Times New Roman" w:hAnsi="Times New Roman" w:cs="Times New Roman"/>
          <w:color w:val="000000"/>
        </w:rPr>
        <w:t>Further, a different, also small, group of members staunchly argued that no issues had been identified that would justify considering substantial reforms. Indeed, one participant proposed that the summary report of the group should state:</w:t>
      </w:r>
    </w:p>
    <w:p w14:paraId="21568622" w14:textId="77777777" w:rsidR="0025228F" w:rsidRDefault="0025228F" w:rsidP="0025228F">
      <w:pPr>
        <w:rPr>
          <w:rFonts w:ascii="Times New Roman" w:eastAsia="Times New Roman" w:hAnsi="Times New Roman" w:cs="Times New Roman"/>
          <w:color w:val="000000"/>
        </w:rPr>
      </w:pPr>
    </w:p>
    <w:p w14:paraId="0F648824" w14:textId="77777777" w:rsidR="0025228F" w:rsidRPr="00CD6D2B" w:rsidRDefault="0025228F" w:rsidP="0025228F">
      <w:pPr>
        <w:ind w:left="720"/>
        <w:rPr>
          <w:rFonts w:ascii="Times New Roman" w:eastAsia="Times New Roman" w:hAnsi="Times New Roman" w:cs="Times New Roman"/>
          <w:color w:val="000000"/>
        </w:rPr>
      </w:pPr>
      <w:r>
        <w:rPr>
          <w:rFonts w:ascii="Times New Roman" w:eastAsia="Times New Roman" w:hAnsi="Times New Roman" w:cs="Times New Roman"/>
          <w:color w:val="000000"/>
        </w:rPr>
        <w:t>“</w:t>
      </w:r>
      <w:r w:rsidRPr="00CD6D2B">
        <w:rPr>
          <w:rFonts w:ascii="Times New Roman" w:eastAsia="Times New Roman" w:hAnsi="Times New Roman" w:cs="Times New Roman"/>
          <w:color w:val="000000"/>
        </w:rPr>
        <w:t>As of this date, the Working Group has not identified any changes that we expect would improve the ISOC's effectiveness in its Mission to make the Internet more open, pervasive, secure, or trustworthy.</w:t>
      </w:r>
    </w:p>
    <w:p w14:paraId="1EC792FD" w14:textId="77777777" w:rsidR="0025228F" w:rsidRPr="00CD6D2B" w:rsidRDefault="0025228F" w:rsidP="0025228F">
      <w:pPr>
        <w:ind w:left="720"/>
        <w:rPr>
          <w:rFonts w:ascii="Times New Roman" w:eastAsia="Times New Roman" w:hAnsi="Times New Roman" w:cs="Times New Roman"/>
          <w:color w:val="000000"/>
        </w:rPr>
      </w:pPr>
    </w:p>
    <w:p w14:paraId="695EB971" w14:textId="77777777" w:rsidR="0025228F" w:rsidRDefault="0025228F" w:rsidP="0025228F">
      <w:pPr>
        <w:ind w:left="720"/>
        <w:rPr>
          <w:rFonts w:ascii="Times New Roman" w:eastAsia="Times New Roman" w:hAnsi="Times New Roman" w:cs="Times New Roman"/>
          <w:color w:val="000000"/>
        </w:rPr>
      </w:pPr>
      <w:r w:rsidRPr="00CD6D2B">
        <w:rPr>
          <w:rFonts w:ascii="Times New Roman" w:eastAsia="Times New Roman" w:hAnsi="Times New Roman" w:cs="Times New Roman"/>
          <w:color w:val="000000"/>
        </w:rPr>
        <w:t>Therefore, we recommend no changes at this time.</w:t>
      </w:r>
      <w:r>
        <w:rPr>
          <w:rFonts w:ascii="Times New Roman" w:eastAsia="Times New Roman" w:hAnsi="Times New Roman" w:cs="Times New Roman"/>
          <w:color w:val="000000"/>
        </w:rPr>
        <w:t xml:space="preserve">” </w:t>
      </w:r>
    </w:p>
    <w:p w14:paraId="71FD1377" w14:textId="77777777" w:rsidR="0025228F" w:rsidRDefault="0025228F" w:rsidP="0025228F">
      <w:pPr>
        <w:rPr>
          <w:rFonts w:ascii="Times New Roman" w:eastAsia="Times New Roman" w:hAnsi="Times New Roman" w:cs="Times New Roman"/>
          <w:color w:val="000000"/>
        </w:rPr>
      </w:pPr>
    </w:p>
    <w:p w14:paraId="14E0C042" w14:textId="77777777" w:rsidR="0025228F" w:rsidRDefault="0025228F" w:rsidP="0025228F">
      <w:pPr>
        <w:rPr>
          <w:rFonts w:ascii="Times New Roman" w:eastAsia="Times New Roman" w:hAnsi="Times New Roman" w:cs="Times New Roman"/>
          <w:color w:val="000000"/>
        </w:rPr>
      </w:pPr>
      <w:r>
        <w:rPr>
          <w:rFonts w:ascii="Times New Roman" w:eastAsia="Times New Roman" w:hAnsi="Times New Roman" w:cs="Times New Roman"/>
          <w:color w:val="000000"/>
        </w:rPr>
        <w:t>However, there was no consensus regarding that proposal.</w:t>
      </w:r>
    </w:p>
    <w:p w14:paraId="34C6053A" w14:textId="77777777" w:rsidR="0025228F" w:rsidRDefault="0025228F" w:rsidP="00A04B9E">
      <w:pPr>
        <w:rPr>
          <w:rFonts w:ascii="Times New Roman" w:eastAsia="Times New Roman" w:hAnsi="Times New Roman" w:cs="Times New Roman"/>
          <w:color w:val="000000"/>
        </w:rPr>
      </w:pPr>
    </w:p>
    <w:p w14:paraId="36C432B0" w14:textId="664D0BAE" w:rsidR="003C2E32" w:rsidRDefault="003C2E32" w:rsidP="00A04B9E">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Having defined and accepted leadership of the group would have </w:t>
      </w:r>
      <w:r w:rsidR="007158BA">
        <w:rPr>
          <w:rFonts w:ascii="Times New Roman" w:eastAsia="Times New Roman" w:hAnsi="Times New Roman" w:cs="Times New Roman"/>
          <w:color w:val="000000"/>
        </w:rPr>
        <w:t>provided a force for channeling those opinions into contributions that would have been more appropriate and useful</w:t>
      </w:r>
      <w:r>
        <w:rPr>
          <w:rFonts w:ascii="Times New Roman" w:eastAsia="Times New Roman" w:hAnsi="Times New Roman" w:cs="Times New Roman"/>
          <w:color w:val="000000"/>
        </w:rPr>
        <w:t xml:space="preserve"> </w:t>
      </w:r>
      <w:r w:rsidR="007158BA">
        <w:rPr>
          <w:rFonts w:ascii="Times New Roman" w:eastAsia="Times New Roman" w:hAnsi="Times New Roman" w:cs="Times New Roman"/>
          <w:color w:val="000000"/>
        </w:rPr>
        <w:t>in achieving the working group’s goals.</w:t>
      </w:r>
    </w:p>
    <w:p w14:paraId="68D1934B" w14:textId="77777777" w:rsidR="00363CD1" w:rsidRDefault="00363CD1" w:rsidP="00A04B9E">
      <w:pPr>
        <w:rPr>
          <w:rFonts w:ascii="Times New Roman" w:eastAsia="Times New Roman" w:hAnsi="Times New Roman" w:cs="Times New Roman"/>
          <w:color w:val="000000"/>
        </w:rPr>
      </w:pPr>
    </w:p>
    <w:p w14:paraId="25AE6D77" w14:textId="77777777" w:rsidR="0025228F" w:rsidRDefault="0025228F" w:rsidP="0025228F">
      <w:pPr>
        <w:rPr>
          <w:rFonts w:ascii="Times New Roman" w:eastAsia="Times New Roman" w:hAnsi="Times New Roman" w:cs="Times New Roman"/>
          <w:color w:val="000000"/>
        </w:rPr>
      </w:pPr>
      <w:r>
        <w:rPr>
          <w:rFonts w:ascii="Times New Roman" w:eastAsia="Times New Roman" w:hAnsi="Times New Roman" w:cs="Times New Roman"/>
          <w:color w:val="000000"/>
        </w:rPr>
        <w:t>To the extent that some structure was achieved in searching for convergence and presenting the thoughts of the discussion in reasonable summary form, it was due to a very small number of contributors, of whom [the Compiler | Richard Hill] did the majority of the work.  [The Compiler’s | Hill’s] resulting narrative, representing the efforts of that small group, is contained in full in the above section.  The list of concerns, which he developed over the course of a year and his efforts to prioritize them, are contained in Annex 1.</w:t>
      </w:r>
    </w:p>
    <w:p w14:paraId="3BE31EC7" w14:textId="77777777" w:rsidR="00025671" w:rsidRPr="002723AA" w:rsidRDefault="00025671" w:rsidP="00025671">
      <w:pPr>
        <w:rPr>
          <w:rFonts w:ascii="Times New Roman" w:hAnsi="Times New Roman" w:cs="Times New Roman"/>
        </w:rPr>
      </w:pPr>
    </w:p>
    <w:p w14:paraId="13208699" w14:textId="7A10023C" w:rsidR="00025671" w:rsidRDefault="001B144B" w:rsidP="00025671">
      <w:pPr>
        <w:rPr>
          <w:rFonts w:ascii="Times New Roman" w:hAnsi="Times New Roman" w:cs="Times New Roman"/>
          <w:b/>
          <w:bCs/>
        </w:rPr>
      </w:pPr>
      <w:r w:rsidRPr="001B144B">
        <w:rPr>
          <w:rFonts w:ascii="Times New Roman" w:hAnsi="Times New Roman" w:cs="Times New Roman"/>
          <w:b/>
          <w:bCs/>
        </w:rPr>
        <w:t>4.</w:t>
      </w:r>
      <w:r w:rsidR="00DB09CD">
        <w:rPr>
          <w:rFonts w:ascii="Times New Roman" w:hAnsi="Times New Roman" w:cs="Times New Roman"/>
          <w:b/>
          <w:bCs/>
        </w:rPr>
        <w:t>2</w:t>
      </w:r>
      <w:r w:rsidR="00025671" w:rsidRPr="001B144B">
        <w:rPr>
          <w:rFonts w:ascii="Times New Roman" w:hAnsi="Times New Roman" w:cs="Times New Roman"/>
          <w:b/>
          <w:bCs/>
        </w:rPr>
        <w:t xml:space="preserve"> Observations on substance from the co-chairs</w:t>
      </w:r>
    </w:p>
    <w:p w14:paraId="5332B8E6" w14:textId="5BEC2832" w:rsidR="00461B04" w:rsidRDefault="00461B04" w:rsidP="00025671">
      <w:pPr>
        <w:rPr>
          <w:rFonts w:ascii="Times New Roman" w:hAnsi="Times New Roman" w:cs="Times New Roman"/>
          <w:b/>
          <w:bCs/>
        </w:rPr>
      </w:pPr>
    </w:p>
    <w:p w14:paraId="0DCEDB70" w14:textId="464367D4" w:rsidR="00461B04" w:rsidRPr="00461B04" w:rsidRDefault="00461B04" w:rsidP="00025671">
      <w:pPr>
        <w:rPr>
          <w:rFonts w:ascii="Times New Roman" w:hAnsi="Times New Roman" w:cs="Times New Roman"/>
          <w:b/>
          <w:bCs/>
          <w:i/>
          <w:iCs/>
        </w:rPr>
      </w:pPr>
      <w:proofErr w:type="gramStart"/>
      <w:r w:rsidRPr="00461B04">
        <w:rPr>
          <w:rFonts w:ascii="Times New Roman" w:hAnsi="Times New Roman" w:cs="Times New Roman"/>
          <w:b/>
          <w:bCs/>
          <w:i/>
          <w:iCs/>
        </w:rPr>
        <w:t>4.2.1  Dominant</w:t>
      </w:r>
      <w:proofErr w:type="gramEnd"/>
      <w:r w:rsidRPr="00461B04">
        <w:rPr>
          <w:rFonts w:ascii="Times New Roman" w:hAnsi="Times New Roman" w:cs="Times New Roman"/>
          <w:b/>
          <w:bCs/>
          <w:i/>
          <w:iCs/>
        </w:rPr>
        <w:t xml:space="preserve"> themes</w:t>
      </w:r>
    </w:p>
    <w:p w14:paraId="61D847F0" w14:textId="77777777" w:rsidR="00025671" w:rsidRPr="002723AA" w:rsidRDefault="00025671" w:rsidP="00025671">
      <w:pPr>
        <w:rPr>
          <w:rFonts w:ascii="Times New Roman" w:hAnsi="Times New Roman" w:cs="Times New Roman"/>
        </w:rPr>
      </w:pPr>
    </w:p>
    <w:p w14:paraId="414CB068" w14:textId="674BF90B" w:rsidR="00025671" w:rsidRDefault="009267E3" w:rsidP="00025671">
      <w:pPr>
        <w:rPr>
          <w:rFonts w:ascii="Times New Roman" w:hAnsi="Times New Roman" w:cs="Times New Roman"/>
        </w:rPr>
      </w:pPr>
      <w:r>
        <w:rPr>
          <w:rFonts w:ascii="Times New Roman" w:hAnsi="Times New Roman" w:cs="Times New Roman"/>
        </w:rPr>
        <w:t>Two dominant themes resonate from a reading of the list</w:t>
      </w:r>
      <w:r w:rsidR="005D1D18">
        <w:rPr>
          <w:rFonts w:ascii="Times New Roman" w:hAnsi="Times New Roman" w:cs="Times New Roman"/>
        </w:rPr>
        <w:t>: (</w:t>
      </w:r>
      <w:r>
        <w:rPr>
          <w:rFonts w:ascii="Times New Roman" w:hAnsi="Times New Roman" w:cs="Times New Roman"/>
        </w:rPr>
        <w:t>1</w:t>
      </w:r>
      <w:r w:rsidR="005D1D18">
        <w:rPr>
          <w:rFonts w:ascii="Times New Roman" w:hAnsi="Times New Roman" w:cs="Times New Roman"/>
        </w:rPr>
        <w:t>)</w:t>
      </w:r>
      <w:r>
        <w:rPr>
          <w:rFonts w:ascii="Times New Roman" w:hAnsi="Times New Roman" w:cs="Times New Roman"/>
        </w:rPr>
        <w:t xml:space="preserve"> a sense of concern about the diversity of the board and the representation of members and chapters on the board; and (2) a </w:t>
      </w:r>
      <w:r>
        <w:rPr>
          <w:rFonts w:ascii="Times New Roman" w:hAnsi="Times New Roman" w:cs="Times New Roman"/>
        </w:rPr>
        <w:lastRenderedPageBreak/>
        <w:t>sense of alienation and lack of connection, influence, or affinity between</w:t>
      </w:r>
      <w:r w:rsidR="00A52A3E">
        <w:rPr>
          <w:rFonts w:ascii="Times New Roman" w:hAnsi="Times New Roman" w:cs="Times New Roman"/>
        </w:rPr>
        <w:t xml:space="preserve"> chapters and individual members of the one hand and the ISOC organization on the other.</w:t>
      </w:r>
    </w:p>
    <w:p w14:paraId="5FDE035E" w14:textId="633403B0" w:rsidR="002848E6" w:rsidRDefault="002848E6" w:rsidP="00025671">
      <w:pPr>
        <w:rPr>
          <w:rFonts w:ascii="Times New Roman" w:hAnsi="Times New Roman" w:cs="Times New Roman"/>
        </w:rPr>
      </w:pPr>
    </w:p>
    <w:p w14:paraId="5D7E6F45" w14:textId="29442094" w:rsidR="002848E6" w:rsidRDefault="002848E6" w:rsidP="00025671">
      <w:pPr>
        <w:rPr>
          <w:rFonts w:ascii="Times New Roman" w:hAnsi="Times New Roman" w:cs="Times New Roman"/>
        </w:rPr>
      </w:pPr>
      <w:r>
        <w:rPr>
          <w:rFonts w:ascii="Times New Roman" w:hAnsi="Times New Roman" w:cs="Times New Roman"/>
        </w:rPr>
        <w:t xml:space="preserve">One of the main frustrations of the entire process was that requests for a problem statement, i.e., what problem or problems did the group want to solve, were not responded to.   During the last </w:t>
      </w:r>
      <w:r w:rsidR="004501D3">
        <w:rPr>
          <w:rFonts w:ascii="Times New Roman" w:hAnsi="Times New Roman" w:cs="Times New Roman"/>
        </w:rPr>
        <w:t>week</w:t>
      </w:r>
      <w:r>
        <w:rPr>
          <w:rFonts w:ascii="Times New Roman" w:hAnsi="Times New Roman" w:cs="Times New Roman"/>
        </w:rPr>
        <w:t xml:space="preserve"> of participation in the list, one of the co-chairs attempted to provide a simple framework for input. This resulted in </w:t>
      </w:r>
      <w:r w:rsidR="004C043A">
        <w:rPr>
          <w:rFonts w:ascii="Times New Roman" w:hAnsi="Times New Roman" w:cs="Times New Roman"/>
        </w:rPr>
        <w:t xml:space="preserve">a </w:t>
      </w:r>
      <w:r>
        <w:rPr>
          <w:rFonts w:ascii="Times New Roman" w:hAnsi="Times New Roman" w:cs="Times New Roman"/>
        </w:rPr>
        <w:t xml:space="preserve">useful </w:t>
      </w:r>
      <w:r w:rsidR="00F3157C">
        <w:rPr>
          <w:rFonts w:ascii="Times New Roman" w:hAnsi="Times New Roman" w:cs="Times New Roman"/>
        </w:rPr>
        <w:t>problem statement regarding the diversity issue</w:t>
      </w:r>
      <w:r>
        <w:rPr>
          <w:rFonts w:ascii="Times New Roman" w:hAnsi="Times New Roman" w:cs="Times New Roman"/>
        </w:rPr>
        <w:t xml:space="preserve"> from one participant, </w:t>
      </w:r>
      <w:r w:rsidR="00F3157C">
        <w:rPr>
          <w:rFonts w:ascii="Times New Roman" w:hAnsi="Times New Roman" w:cs="Times New Roman"/>
        </w:rPr>
        <w:t xml:space="preserve">and it leads the following section.  </w:t>
      </w:r>
      <w:r w:rsidR="005D1D18">
        <w:rPr>
          <w:rFonts w:ascii="Times New Roman" w:hAnsi="Times New Roman" w:cs="Times New Roman"/>
        </w:rPr>
        <w:t>Unfortunately,</w:t>
      </w:r>
      <w:r w:rsidR="00F3157C">
        <w:rPr>
          <w:rFonts w:ascii="Times New Roman" w:hAnsi="Times New Roman" w:cs="Times New Roman"/>
        </w:rPr>
        <w:t xml:space="preserve"> there was no time or effort to cohere relevant text around the statement, but we believe that it is consistent with the concerns expressed by the list participants during the discussion stages.</w:t>
      </w:r>
    </w:p>
    <w:p w14:paraId="49971BC1" w14:textId="4510A895" w:rsidR="00E76080" w:rsidRDefault="00E76080" w:rsidP="00025671">
      <w:pPr>
        <w:rPr>
          <w:rFonts w:ascii="Times New Roman" w:hAnsi="Times New Roman" w:cs="Times New Roman"/>
        </w:rPr>
      </w:pPr>
    </w:p>
    <w:p w14:paraId="4FD8DC6F" w14:textId="77777777" w:rsidR="00F3157C" w:rsidRPr="00ED2238" w:rsidRDefault="00F3157C" w:rsidP="00F3157C">
      <w:pPr>
        <w:rPr>
          <w:rFonts w:ascii="Times New Roman" w:hAnsi="Times New Roman" w:cs="Times New Roman"/>
          <w:b/>
          <w:bCs/>
          <w:i/>
          <w:iCs/>
        </w:rPr>
      </w:pPr>
      <w:proofErr w:type="gramStart"/>
      <w:r>
        <w:rPr>
          <w:rFonts w:ascii="Times New Roman" w:hAnsi="Times New Roman" w:cs="Times New Roman"/>
          <w:b/>
          <w:bCs/>
          <w:i/>
          <w:iCs/>
        </w:rPr>
        <w:t xml:space="preserve">4.2.2  </w:t>
      </w:r>
      <w:r w:rsidRPr="00ED2238">
        <w:rPr>
          <w:rFonts w:ascii="Times New Roman" w:hAnsi="Times New Roman" w:cs="Times New Roman"/>
          <w:b/>
          <w:bCs/>
          <w:i/>
          <w:iCs/>
        </w:rPr>
        <w:t>Diversity</w:t>
      </w:r>
      <w:proofErr w:type="gramEnd"/>
    </w:p>
    <w:p w14:paraId="2B20446E" w14:textId="77777777" w:rsidR="00E76080" w:rsidRDefault="00E76080" w:rsidP="00025671">
      <w:pPr>
        <w:rPr>
          <w:rFonts w:ascii="Times New Roman" w:hAnsi="Times New Roman" w:cs="Times New Roman"/>
        </w:rPr>
      </w:pPr>
    </w:p>
    <w:p w14:paraId="53D25CB1" w14:textId="13B865C5" w:rsidR="005D1D18" w:rsidRDefault="00F3157C" w:rsidP="005D1D18">
      <w:pPr>
        <w:rPr>
          <w:rFonts w:ascii="Times New Roman" w:hAnsi="Times New Roman" w:cs="Times New Roman"/>
        </w:rPr>
      </w:pPr>
      <w:r>
        <w:rPr>
          <w:rFonts w:ascii="Times New Roman" w:hAnsi="Times New Roman" w:cs="Times New Roman"/>
        </w:rPr>
        <w:t>Using an outline suggested by the co-chairs, the following problem statement regarding diversity was offered by one of the participants on the list:</w:t>
      </w:r>
    </w:p>
    <w:p w14:paraId="3852AE2C" w14:textId="56F09218" w:rsidR="00871DB3" w:rsidRDefault="00871DB3" w:rsidP="005D1D18">
      <w:pPr>
        <w:rPr>
          <w:rFonts w:ascii="Times New Roman" w:hAnsi="Times New Roman" w:cs="Times New Roman"/>
        </w:rPr>
      </w:pPr>
    </w:p>
    <w:p w14:paraId="483AE65D" w14:textId="12B9D614" w:rsidR="005D1D18" w:rsidRPr="005D1D18" w:rsidRDefault="005D1D18" w:rsidP="005D1D18">
      <w:pPr>
        <w:pStyle w:val="HTMLPreformatted"/>
        <w:ind w:left="360"/>
        <w:rPr>
          <w:rFonts w:ascii="Times New Roman" w:hAnsi="Times New Roman" w:cs="Times New Roman"/>
          <w:i/>
          <w:iCs/>
          <w:sz w:val="24"/>
          <w:szCs w:val="24"/>
        </w:rPr>
      </w:pPr>
      <w:r w:rsidRPr="005D1D18">
        <w:rPr>
          <w:rFonts w:ascii="Times New Roman" w:hAnsi="Times New Roman" w:cs="Times New Roman"/>
          <w:i/>
          <w:iCs/>
          <w:sz w:val="24"/>
          <w:szCs w:val="24"/>
        </w:rPr>
        <w:t>State a specific problem in a succinct manner.</w:t>
      </w:r>
    </w:p>
    <w:p w14:paraId="3824E8CA" w14:textId="77777777" w:rsidR="00871DB3" w:rsidRDefault="00871DB3" w:rsidP="00871DB3">
      <w:pPr>
        <w:ind w:left="360"/>
        <w:rPr>
          <w:rFonts w:ascii="Times New Roman" w:hAnsi="Times New Roman" w:cs="Times New Roman"/>
          <w:color w:val="000000"/>
        </w:rPr>
      </w:pPr>
    </w:p>
    <w:p w14:paraId="16A4657D" w14:textId="69C8996C" w:rsidR="005D1D18" w:rsidRPr="00871DB3" w:rsidRDefault="005D1D18" w:rsidP="00133CE2">
      <w:pPr>
        <w:ind w:left="720"/>
        <w:rPr>
          <w:rFonts w:ascii="Times New Roman" w:hAnsi="Times New Roman" w:cs="Times New Roman"/>
          <w:color w:val="000000"/>
        </w:rPr>
      </w:pPr>
      <w:r w:rsidRPr="005D1D18">
        <w:rPr>
          <w:rFonts w:ascii="Times New Roman" w:hAnsi="Times New Roman" w:cs="Times New Roman"/>
          <w:color w:val="000000"/>
        </w:rPr>
        <w:t>There's no diversity on the ISOC</w:t>
      </w:r>
      <w:r w:rsidRPr="005D1D18">
        <w:rPr>
          <w:rStyle w:val="apple-converted-space"/>
          <w:rFonts w:ascii="Times New Roman" w:hAnsi="Times New Roman" w:cs="Times New Roman"/>
          <w:color w:val="000000"/>
        </w:rPr>
        <w:t> </w:t>
      </w:r>
      <w:r w:rsidR="00893E11">
        <w:rPr>
          <w:rStyle w:val="apple-converted-space"/>
          <w:rFonts w:ascii="Times New Roman" w:hAnsi="Times New Roman" w:cs="Times New Roman"/>
          <w:color w:val="000000"/>
        </w:rPr>
        <w:t xml:space="preserve"> </w:t>
      </w:r>
      <w:hyperlink r:id="rId13" w:history="1">
        <w:r w:rsidRPr="005D1D18">
          <w:rPr>
            <w:rStyle w:val="Hyperlink"/>
            <w:rFonts w:ascii="Times New Roman" w:hAnsi="Times New Roman" w:cs="Times New Roman"/>
          </w:rPr>
          <w:t>Board of Trustees</w:t>
        </w:r>
      </w:hyperlink>
      <w:r w:rsidRPr="005D1D18">
        <w:rPr>
          <w:rFonts w:ascii="Times New Roman" w:hAnsi="Times New Roman" w:cs="Times New Roman"/>
          <w:color w:val="000000"/>
        </w:rPr>
        <w:t>. Here are the facts:</w:t>
      </w:r>
      <w:r w:rsidR="00871DB3">
        <w:rPr>
          <w:rFonts w:ascii="Times New Roman" w:hAnsi="Times New Roman" w:cs="Times New Roman"/>
          <w:color w:val="000000"/>
        </w:rPr>
        <w:t xml:space="preserve"> </w:t>
      </w:r>
      <w:r w:rsidRPr="005D1D18">
        <w:rPr>
          <w:rFonts w:ascii="Times New Roman" w:hAnsi="Times New Roman" w:cs="Times New Roman"/>
          <w:color w:val="000000"/>
        </w:rPr>
        <w:t>12 people serve as Trustees now (including the President/CEO</w:t>
      </w:r>
      <w:r w:rsidR="00F25C8A">
        <w:rPr>
          <w:rFonts w:ascii="Times New Roman" w:hAnsi="Times New Roman" w:cs="Times New Roman"/>
          <w:color w:val="000000"/>
        </w:rPr>
        <w:t xml:space="preserve"> one seat is em</w:t>
      </w:r>
      <w:r w:rsidR="003E03CB">
        <w:rPr>
          <w:rFonts w:ascii="Times New Roman" w:hAnsi="Times New Roman" w:cs="Times New Roman"/>
          <w:color w:val="000000"/>
        </w:rPr>
        <w:t>p</w:t>
      </w:r>
      <w:r w:rsidR="00F25C8A">
        <w:rPr>
          <w:rFonts w:ascii="Times New Roman" w:hAnsi="Times New Roman" w:cs="Times New Roman"/>
          <w:color w:val="000000"/>
        </w:rPr>
        <w:t>ty as one trustee stepped down without being replaced so far</w:t>
      </w:r>
      <w:r w:rsidRPr="005D1D18">
        <w:rPr>
          <w:rFonts w:ascii="Times New Roman" w:hAnsi="Times New Roman" w:cs="Times New Roman"/>
          <w:color w:val="000000"/>
        </w:rPr>
        <w:t>),</w:t>
      </w:r>
      <w:r w:rsidR="00871DB3">
        <w:rPr>
          <w:rFonts w:ascii="Times New Roman" w:hAnsi="Times New Roman" w:cs="Times New Roman"/>
          <w:color w:val="000000"/>
        </w:rPr>
        <w:t xml:space="preserve"> </w:t>
      </w:r>
      <w:r w:rsidRPr="005D1D18">
        <w:rPr>
          <w:rFonts w:ascii="Times New Roman" w:hAnsi="Times New Roman" w:cs="Times New Roman"/>
          <w:color w:val="000000"/>
        </w:rPr>
        <w:t>2 are women, 10 are men.</w:t>
      </w:r>
      <w:r w:rsidR="00871DB3">
        <w:rPr>
          <w:rFonts w:ascii="Times New Roman" w:hAnsi="Times New Roman" w:cs="Times New Roman"/>
          <w:color w:val="000000"/>
        </w:rPr>
        <w:t xml:space="preserve">  </w:t>
      </w:r>
      <w:r w:rsidRPr="005D1D18">
        <w:rPr>
          <w:rFonts w:ascii="Times New Roman" w:hAnsi="Times New Roman" w:cs="Times New Roman"/>
          <w:color w:val="000000"/>
        </w:rPr>
        <w:t>Only 3 are from countries, which are not the United States, 9 are from the USA</w:t>
      </w:r>
      <w:r w:rsidR="00F25C8A">
        <w:rPr>
          <w:rFonts w:ascii="Times New Roman" w:hAnsi="Times New Roman" w:cs="Times New Roman"/>
          <w:color w:val="000000"/>
        </w:rPr>
        <w:t xml:space="preserve"> or Canada</w:t>
      </w:r>
      <w:r w:rsidRPr="005D1D18">
        <w:rPr>
          <w:rFonts w:ascii="Times New Roman" w:hAnsi="Times New Roman" w:cs="Times New Roman"/>
          <w:color w:val="000000"/>
        </w:rPr>
        <w:t>.</w:t>
      </w:r>
      <w:r w:rsidRPr="005D1D18">
        <w:rPr>
          <w:rStyle w:val="apple-converted-space"/>
          <w:rFonts w:ascii="Times New Roman" w:hAnsi="Times New Roman" w:cs="Times New Roman"/>
          <w:color w:val="000000"/>
        </w:rPr>
        <w:t> </w:t>
      </w:r>
      <w:r w:rsidRPr="005D1D18">
        <w:rPr>
          <w:rFonts w:ascii="Times New Roman" w:hAnsi="Times New Roman" w:cs="Times New Roman"/>
          <w:color w:val="000000"/>
        </w:rPr>
        <w:br/>
      </w:r>
    </w:p>
    <w:p w14:paraId="3BD62EDF" w14:textId="225A2314" w:rsidR="005D1D18" w:rsidRPr="005D1D18" w:rsidRDefault="005D1D18" w:rsidP="005D1D18">
      <w:pPr>
        <w:pStyle w:val="HTMLPreformatted"/>
        <w:ind w:left="360"/>
        <w:rPr>
          <w:rFonts w:ascii="Times New Roman" w:hAnsi="Times New Roman" w:cs="Times New Roman"/>
          <w:i/>
          <w:iCs/>
          <w:sz w:val="24"/>
          <w:szCs w:val="24"/>
        </w:rPr>
      </w:pPr>
      <w:r w:rsidRPr="005D1D18">
        <w:rPr>
          <w:rFonts w:ascii="Times New Roman" w:hAnsi="Times New Roman" w:cs="Times New Roman"/>
          <w:i/>
          <w:iCs/>
          <w:sz w:val="24"/>
          <w:szCs w:val="24"/>
        </w:rPr>
        <w:t>Describe why one or more members think that it is a problem and what harm it is causing</w:t>
      </w:r>
      <w:r>
        <w:rPr>
          <w:rFonts w:ascii="Times New Roman" w:hAnsi="Times New Roman" w:cs="Times New Roman"/>
          <w:i/>
          <w:iCs/>
          <w:sz w:val="24"/>
          <w:szCs w:val="24"/>
        </w:rPr>
        <w:t>.</w:t>
      </w:r>
    </w:p>
    <w:p w14:paraId="48A7F4E7" w14:textId="77777777" w:rsidR="00871DB3" w:rsidRDefault="00871DB3" w:rsidP="005D1D18">
      <w:pPr>
        <w:ind w:left="360"/>
        <w:rPr>
          <w:rFonts w:ascii="Times New Roman" w:hAnsi="Times New Roman" w:cs="Times New Roman"/>
          <w:color w:val="000000"/>
        </w:rPr>
      </w:pPr>
    </w:p>
    <w:p w14:paraId="22D0FF46" w14:textId="7B034CD8" w:rsidR="005D1D18" w:rsidRDefault="005D1D18" w:rsidP="00133CE2">
      <w:pPr>
        <w:ind w:left="720"/>
        <w:rPr>
          <w:rFonts w:ascii="Times New Roman" w:hAnsi="Times New Roman" w:cs="Times New Roman"/>
          <w:color w:val="000000"/>
        </w:rPr>
      </w:pPr>
      <w:r w:rsidRPr="005D1D18">
        <w:rPr>
          <w:rFonts w:ascii="Times New Roman" w:hAnsi="Times New Roman" w:cs="Times New Roman"/>
          <w:color w:val="000000"/>
        </w:rPr>
        <w:t xml:space="preserve">ISOC as an organization and its </w:t>
      </w:r>
      <w:proofErr w:type="spellStart"/>
      <w:r w:rsidRPr="005D1D18">
        <w:rPr>
          <w:rFonts w:ascii="Times New Roman" w:hAnsi="Times New Roman" w:cs="Times New Roman"/>
          <w:color w:val="000000"/>
        </w:rPr>
        <w:t>NomCom</w:t>
      </w:r>
      <w:proofErr w:type="spellEnd"/>
      <w:r w:rsidRPr="005D1D18">
        <w:rPr>
          <w:rFonts w:ascii="Times New Roman" w:hAnsi="Times New Roman" w:cs="Times New Roman"/>
          <w:color w:val="000000"/>
        </w:rPr>
        <w:t xml:space="preserve">, and two of the groups, which elect/appoint Trustees </w:t>
      </w:r>
      <w:r>
        <w:rPr>
          <w:rFonts w:ascii="Times New Roman" w:hAnsi="Times New Roman" w:cs="Times New Roman"/>
          <w:color w:val="000000"/>
        </w:rPr>
        <w:t>–</w:t>
      </w:r>
      <w:r w:rsidRPr="005D1D18">
        <w:rPr>
          <w:rFonts w:ascii="Times New Roman" w:hAnsi="Times New Roman" w:cs="Times New Roman"/>
          <w:color w:val="000000"/>
        </w:rPr>
        <w:t xml:space="preserve"> </w:t>
      </w:r>
      <w:r>
        <w:rPr>
          <w:rFonts w:ascii="Times New Roman" w:hAnsi="Times New Roman" w:cs="Times New Roman"/>
          <w:color w:val="000000"/>
        </w:rPr>
        <w:t>(</w:t>
      </w:r>
      <w:r w:rsidRPr="005D1D18">
        <w:rPr>
          <w:rFonts w:ascii="Times New Roman" w:hAnsi="Times New Roman" w:cs="Times New Roman"/>
          <w:color w:val="000000"/>
        </w:rPr>
        <w:t xml:space="preserve">a) the org members and </w:t>
      </w:r>
      <w:r>
        <w:rPr>
          <w:rFonts w:ascii="Times New Roman" w:hAnsi="Times New Roman" w:cs="Times New Roman"/>
          <w:color w:val="000000"/>
        </w:rPr>
        <w:t>(</w:t>
      </w:r>
      <w:r w:rsidRPr="005D1D18">
        <w:rPr>
          <w:rFonts w:ascii="Times New Roman" w:hAnsi="Times New Roman" w:cs="Times New Roman"/>
          <w:color w:val="000000"/>
        </w:rPr>
        <w:t>b)  the IETF, seem not to pay attention to diversity, equity and inclusion (DEI), or maybe (it's difficult to know, as I don't recollect seeing any statements on DEI) they think this is not a problem?</w:t>
      </w:r>
      <w:r w:rsidRPr="005D1D18">
        <w:rPr>
          <w:rStyle w:val="apple-converted-space"/>
          <w:rFonts w:ascii="Times New Roman" w:hAnsi="Times New Roman" w:cs="Times New Roman"/>
          <w:color w:val="000000"/>
        </w:rPr>
        <w:t> </w:t>
      </w:r>
    </w:p>
    <w:p w14:paraId="0F87972D" w14:textId="77777777" w:rsidR="00871DB3" w:rsidRPr="005D1D18" w:rsidRDefault="00871DB3" w:rsidP="005D1D18">
      <w:pPr>
        <w:ind w:left="360"/>
        <w:rPr>
          <w:rFonts w:ascii="Times New Roman" w:hAnsi="Times New Roman" w:cs="Times New Roman"/>
        </w:rPr>
      </w:pPr>
    </w:p>
    <w:p w14:paraId="46DDE73D" w14:textId="6E6B1443" w:rsidR="005D1D18" w:rsidRDefault="00871DB3" w:rsidP="005D1D18">
      <w:pPr>
        <w:pStyle w:val="HTMLPreformatted"/>
        <w:ind w:left="360"/>
        <w:rPr>
          <w:rFonts w:ascii="Times New Roman" w:hAnsi="Times New Roman" w:cs="Times New Roman"/>
          <w:i/>
          <w:iCs/>
          <w:sz w:val="24"/>
          <w:szCs w:val="24"/>
        </w:rPr>
      </w:pPr>
      <w:r w:rsidRPr="00871DB3">
        <w:rPr>
          <w:rFonts w:ascii="Times New Roman" w:hAnsi="Times New Roman" w:cs="Times New Roman"/>
          <w:i/>
          <w:iCs/>
          <w:sz w:val="24"/>
          <w:szCs w:val="24"/>
        </w:rPr>
        <w:t>S</w:t>
      </w:r>
      <w:r w:rsidR="005D1D18" w:rsidRPr="00871DB3">
        <w:rPr>
          <w:rFonts w:ascii="Times New Roman" w:hAnsi="Times New Roman" w:cs="Times New Roman"/>
          <w:i/>
          <w:iCs/>
          <w:sz w:val="24"/>
          <w:szCs w:val="24"/>
        </w:rPr>
        <w:t>tate evidence, if needed and available, to round out the justification</w:t>
      </w:r>
      <w:r w:rsidRPr="00871DB3">
        <w:rPr>
          <w:rFonts w:ascii="Times New Roman" w:hAnsi="Times New Roman" w:cs="Times New Roman"/>
          <w:i/>
          <w:iCs/>
          <w:sz w:val="24"/>
          <w:szCs w:val="24"/>
        </w:rPr>
        <w:t>.</w:t>
      </w:r>
    </w:p>
    <w:p w14:paraId="1CF54015" w14:textId="77777777" w:rsidR="00871DB3" w:rsidRPr="00871DB3" w:rsidRDefault="00871DB3" w:rsidP="005D1D18">
      <w:pPr>
        <w:pStyle w:val="HTMLPreformatted"/>
        <w:ind w:left="360"/>
        <w:rPr>
          <w:rFonts w:ascii="Times New Roman" w:hAnsi="Times New Roman" w:cs="Times New Roman"/>
          <w:i/>
          <w:iCs/>
          <w:sz w:val="24"/>
          <w:szCs w:val="24"/>
        </w:rPr>
      </w:pPr>
    </w:p>
    <w:p w14:paraId="49FCDB96" w14:textId="3ECF1F26" w:rsidR="005D1D18" w:rsidRDefault="005D1D18" w:rsidP="00133CE2">
      <w:pPr>
        <w:ind w:left="720"/>
        <w:rPr>
          <w:rFonts w:ascii="Times New Roman" w:hAnsi="Times New Roman" w:cs="Times New Roman"/>
          <w:color w:val="000000"/>
        </w:rPr>
      </w:pPr>
      <w:r w:rsidRPr="005D1D18">
        <w:rPr>
          <w:rFonts w:ascii="Times New Roman" w:hAnsi="Times New Roman" w:cs="Times New Roman"/>
          <w:color w:val="000000"/>
        </w:rPr>
        <w:t>Not having enough Trustees from geographic areas, different than the US, and having only 2 female Trustees is undermining everything that ISOC stands for, from "The Internet is for everyone", to any programs, aiming at developing countries, or female users, etc.</w:t>
      </w:r>
      <w:r w:rsidRPr="005D1D18">
        <w:rPr>
          <w:rStyle w:val="apple-converted-space"/>
          <w:rFonts w:ascii="Times New Roman" w:hAnsi="Times New Roman" w:cs="Times New Roman"/>
          <w:color w:val="000000"/>
        </w:rPr>
        <w:t> </w:t>
      </w:r>
    </w:p>
    <w:p w14:paraId="2AEADCCF" w14:textId="77777777" w:rsidR="00871DB3" w:rsidRPr="005D1D18" w:rsidRDefault="00871DB3" w:rsidP="005D1D18">
      <w:pPr>
        <w:ind w:left="360"/>
        <w:rPr>
          <w:rFonts w:ascii="Times New Roman" w:hAnsi="Times New Roman" w:cs="Times New Roman"/>
        </w:rPr>
      </w:pPr>
    </w:p>
    <w:p w14:paraId="0480EDD3" w14:textId="1B8A6326" w:rsidR="005D1D18" w:rsidRPr="00871DB3" w:rsidRDefault="00871DB3" w:rsidP="005D1D18">
      <w:pPr>
        <w:pStyle w:val="HTMLPreformatted"/>
        <w:ind w:left="360"/>
        <w:rPr>
          <w:rFonts w:ascii="Times New Roman" w:hAnsi="Times New Roman" w:cs="Times New Roman"/>
          <w:i/>
          <w:iCs/>
          <w:sz w:val="24"/>
          <w:szCs w:val="24"/>
        </w:rPr>
      </w:pPr>
      <w:r w:rsidRPr="00871DB3">
        <w:rPr>
          <w:rFonts w:ascii="Times New Roman" w:hAnsi="Times New Roman" w:cs="Times New Roman"/>
          <w:i/>
          <w:iCs/>
          <w:sz w:val="24"/>
          <w:szCs w:val="24"/>
        </w:rPr>
        <w:t>D</w:t>
      </w:r>
      <w:r w:rsidR="005D1D18" w:rsidRPr="00871DB3">
        <w:rPr>
          <w:rFonts w:ascii="Times New Roman" w:hAnsi="Times New Roman" w:cs="Times New Roman"/>
          <w:i/>
          <w:iCs/>
          <w:sz w:val="24"/>
          <w:szCs w:val="24"/>
        </w:rPr>
        <w:t>escribe possible remedies</w:t>
      </w:r>
      <w:r w:rsidRPr="00871DB3">
        <w:rPr>
          <w:rFonts w:ascii="Times New Roman" w:hAnsi="Times New Roman" w:cs="Times New Roman"/>
          <w:i/>
          <w:iCs/>
          <w:sz w:val="24"/>
          <w:szCs w:val="24"/>
        </w:rPr>
        <w:t>.</w:t>
      </w:r>
    </w:p>
    <w:p w14:paraId="27F74BD3" w14:textId="77777777" w:rsidR="00871DB3" w:rsidRDefault="00871DB3" w:rsidP="00871DB3">
      <w:pPr>
        <w:pStyle w:val="HTMLPreformatted"/>
        <w:ind w:left="360"/>
        <w:rPr>
          <w:rFonts w:ascii="Times New Roman" w:hAnsi="Times New Roman" w:cs="Times New Roman"/>
          <w:sz w:val="24"/>
          <w:szCs w:val="24"/>
        </w:rPr>
      </w:pPr>
    </w:p>
    <w:p w14:paraId="1AC9B44F" w14:textId="77C6FD7B" w:rsidR="005D1D18" w:rsidRPr="005D1D18" w:rsidRDefault="00871DB3" w:rsidP="00133CE2">
      <w:pPr>
        <w:pStyle w:val="HTMLPreformatted"/>
        <w:ind w:left="720"/>
        <w:rPr>
          <w:rFonts w:ascii="Times New Roman" w:hAnsi="Times New Roman" w:cs="Times New Roman"/>
          <w:sz w:val="24"/>
          <w:szCs w:val="24"/>
        </w:rPr>
      </w:pPr>
      <w:r>
        <w:rPr>
          <w:rFonts w:ascii="Times New Roman" w:hAnsi="Times New Roman" w:cs="Times New Roman"/>
          <w:sz w:val="24"/>
          <w:szCs w:val="24"/>
        </w:rPr>
        <w:t>P</w:t>
      </w:r>
      <w:r w:rsidR="005D1D18" w:rsidRPr="005D1D18">
        <w:rPr>
          <w:rFonts w:ascii="Times New Roman" w:hAnsi="Times New Roman" w:cs="Times New Roman"/>
          <w:sz w:val="24"/>
          <w:szCs w:val="24"/>
        </w:rPr>
        <w:t>rovide a succinct recommendation to the Board</w:t>
      </w:r>
      <w:r>
        <w:rPr>
          <w:rFonts w:ascii="Times New Roman" w:hAnsi="Times New Roman" w:cs="Times New Roman"/>
          <w:sz w:val="24"/>
          <w:szCs w:val="24"/>
        </w:rPr>
        <w:t xml:space="preserve">.  </w:t>
      </w:r>
      <w:r w:rsidR="005D1D18" w:rsidRPr="005D1D18">
        <w:rPr>
          <w:rFonts w:ascii="Times New Roman" w:hAnsi="Times New Roman" w:cs="Times New Roman"/>
          <w:color w:val="000000"/>
          <w:sz w:val="24"/>
          <w:szCs w:val="24"/>
        </w:rPr>
        <w:t>ISOC should find a way to make sure that there are enough candidates, who respond to DEI criteria. ISOC should create those criteria (an example - not necessarily to follow - could be seen here</w:t>
      </w:r>
      <w:r w:rsidR="005D1D18" w:rsidRPr="005D1D18">
        <w:rPr>
          <w:rStyle w:val="apple-converted-space"/>
          <w:rFonts w:ascii="Times New Roman" w:hAnsi="Times New Roman" w:cs="Times New Roman"/>
          <w:color w:val="000000"/>
          <w:sz w:val="24"/>
          <w:szCs w:val="24"/>
        </w:rPr>
        <w:t> </w:t>
      </w:r>
      <w:hyperlink r:id="rId14" w:history="1">
        <w:r w:rsidR="005D1D18" w:rsidRPr="005D1D18">
          <w:rPr>
            <w:rStyle w:val="Hyperlink"/>
            <w:rFonts w:ascii="Times New Roman" w:hAnsi="Times New Roman" w:cs="Times New Roman"/>
            <w:sz w:val="24"/>
            <w:szCs w:val="24"/>
          </w:rPr>
          <w:t>https://diversity.umich.edu/about/defining-dei/</w:t>
        </w:r>
      </w:hyperlink>
      <w:r w:rsidR="005D1D18" w:rsidRPr="005D1D18">
        <w:rPr>
          <w:rStyle w:val="apple-converted-space"/>
          <w:rFonts w:ascii="Times New Roman" w:hAnsi="Times New Roman" w:cs="Times New Roman"/>
          <w:color w:val="000000"/>
          <w:sz w:val="24"/>
          <w:szCs w:val="24"/>
        </w:rPr>
        <w:t> </w:t>
      </w:r>
      <w:r w:rsidR="005D1D18" w:rsidRPr="005D1D18">
        <w:rPr>
          <w:rFonts w:ascii="Times New Roman" w:hAnsi="Times New Roman" w:cs="Times New Roman"/>
          <w:color w:val="000000"/>
          <w:sz w:val="24"/>
          <w:szCs w:val="24"/>
        </w:rPr>
        <w:t>), in consultations with chapters and org members, and individual members.</w:t>
      </w:r>
      <w:r w:rsidR="005D1D18" w:rsidRPr="005D1D18">
        <w:rPr>
          <w:rStyle w:val="apple-converted-space"/>
          <w:rFonts w:ascii="Times New Roman" w:hAnsi="Times New Roman" w:cs="Times New Roman"/>
          <w:color w:val="000000"/>
          <w:sz w:val="24"/>
          <w:szCs w:val="24"/>
        </w:rPr>
        <w:t> </w:t>
      </w:r>
    </w:p>
    <w:p w14:paraId="1DE45987" w14:textId="77777777" w:rsidR="004C043A" w:rsidRPr="005D1D18" w:rsidRDefault="004C043A" w:rsidP="00025671">
      <w:pPr>
        <w:rPr>
          <w:rFonts w:ascii="Times New Roman" w:hAnsi="Times New Roman" w:cs="Times New Roman"/>
        </w:rPr>
      </w:pPr>
    </w:p>
    <w:p w14:paraId="752C1B8E" w14:textId="2B1CA5A5" w:rsidR="00A52A3E" w:rsidRPr="005D1D18" w:rsidRDefault="00A52A3E" w:rsidP="00025671">
      <w:pPr>
        <w:rPr>
          <w:rFonts w:ascii="Times New Roman" w:hAnsi="Times New Roman" w:cs="Times New Roman"/>
        </w:rPr>
      </w:pPr>
      <w:r w:rsidRPr="005D1D18">
        <w:rPr>
          <w:rFonts w:ascii="Times New Roman" w:hAnsi="Times New Roman" w:cs="Times New Roman"/>
        </w:rPr>
        <w:lastRenderedPageBreak/>
        <w:t xml:space="preserve">Various suggestions were made regarding how increasing diversity could be achieved. </w:t>
      </w:r>
      <w:r w:rsidR="00F94967" w:rsidRPr="005D1D18">
        <w:rPr>
          <w:rFonts w:ascii="Times New Roman" w:hAnsi="Times New Roman" w:cs="Times New Roman"/>
        </w:rPr>
        <w:t>O</w:t>
      </w:r>
      <w:r w:rsidRPr="005D1D18">
        <w:rPr>
          <w:rFonts w:ascii="Times New Roman" w:hAnsi="Times New Roman" w:cs="Times New Roman"/>
        </w:rPr>
        <w:t>ne avenue that was mentioned referred to the ability of the current board to add as many as three additional trustees to the board under a given set of circumstances, and that</w:t>
      </w:r>
      <w:r w:rsidR="00FE21D0" w:rsidRPr="005D1D18">
        <w:rPr>
          <w:rFonts w:ascii="Times New Roman" w:hAnsi="Times New Roman" w:cs="Times New Roman"/>
        </w:rPr>
        <w:t xml:space="preserve"> </w:t>
      </w:r>
      <w:r w:rsidRPr="005D1D18">
        <w:rPr>
          <w:rFonts w:ascii="Times New Roman" w:hAnsi="Times New Roman" w:cs="Times New Roman"/>
        </w:rPr>
        <w:t>such appointments did not necessarily carry a requirement for equitable distribution among the three groups</w:t>
      </w:r>
      <w:r w:rsidR="00F94967" w:rsidRPr="005D1D18">
        <w:rPr>
          <w:rFonts w:ascii="Times New Roman" w:hAnsi="Times New Roman" w:cs="Times New Roman"/>
        </w:rPr>
        <w:t xml:space="preserve">. </w:t>
      </w:r>
      <w:r w:rsidR="00FE21D0" w:rsidRPr="005D1D18">
        <w:rPr>
          <w:rFonts w:ascii="Times New Roman" w:hAnsi="Times New Roman" w:cs="Times New Roman"/>
        </w:rPr>
        <w:t xml:space="preserve">  The regular method of electing trustees currently leaves the decisions of who should be appointed by the constituent groups to the groups themselves and has no provision for any diversity.</w:t>
      </w:r>
    </w:p>
    <w:p w14:paraId="3B0B04D4" w14:textId="30C502AC" w:rsidR="00F94967" w:rsidRDefault="00F94967" w:rsidP="00025671">
      <w:pPr>
        <w:rPr>
          <w:rFonts w:ascii="Times New Roman" w:hAnsi="Times New Roman" w:cs="Times New Roman"/>
        </w:rPr>
      </w:pPr>
    </w:p>
    <w:p w14:paraId="6C77B170" w14:textId="6386654C" w:rsidR="00F94967" w:rsidRDefault="00F94967" w:rsidP="00F94967">
      <w:pPr>
        <w:rPr>
          <w:rFonts w:ascii="Times New Roman" w:hAnsi="Times New Roman" w:cs="Times New Roman"/>
        </w:rPr>
      </w:pPr>
      <w:r>
        <w:rPr>
          <w:rFonts w:ascii="Times New Roman" w:hAnsi="Times New Roman" w:cs="Times New Roman"/>
        </w:rPr>
        <w:t>Given the current bylaws that specify the methodology for electing trustees, there was a general sense that without a change of bylaws it was highly unlikely that the diversity issue could be addressed effectively by the group within the context of the working group charter</w:t>
      </w:r>
      <w:r w:rsidR="00FE21D0">
        <w:rPr>
          <w:rFonts w:ascii="Times New Roman" w:hAnsi="Times New Roman" w:cs="Times New Roman"/>
        </w:rPr>
        <w:t xml:space="preserve"> unless the board decided to do it themselves.</w:t>
      </w:r>
    </w:p>
    <w:p w14:paraId="35E8F08C" w14:textId="77777777" w:rsidR="00ED2238" w:rsidRDefault="00ED2238" w:rsidP="00F94967">
      <w:pPr>
        <w:rPr>
          <w:rFonts w:ascii="Times New Roman" w:hAnsi="Times New Roman" w:cs="Times New Roman"/>
        </w:rPr>
      </w:pPr>
    </w:p>
    <w:p w14:paraId="6135BBA1" w14:textId="6196A78A" w:rsidR="00025671" w:rsidRPr="00ED2238" w:rsidRDefault="00461B04" w:rsidP="00025671">
      <w:pPr>
        <w:rPr>
          <w:rFonts w:ascii="Times New Roman" w:hAnsi="Times New Roman" w:cs="Times New Roman"/>
          <w:b/>
          <w:bCs/>
          <w:i/>
          <w:iCs/>
        </w:rPr>
      </w:pPr>
      <w:proofErr w:type="gramStart"/>
      <w:r>
        <w:rPr>
          <w:rFonts w:ascii="Times New Roman" w:hAnsi="Times New Roman" w:cs="Times New Roman"/>
          <w:b/>
          <w:bCs/>
          <w:i/>
          <w:iCs/>
        </w:rPr>
        <w:t xml:space="preserve">4.2.3  </w:t>
      </w:r>
      <w:r w:rsidR="00ED2238" w:rsidRPr="00ED2238">
        <w:rPr>
          <w:rFonts w:ascii="Times New Roman" w:hAnsi="Times New Roman" w:cs="Times New Roman"/>
          <w:b/>
          <w:bCs/>
          <w:i/>
          <w:iCs/>
        </w:rPr>
        <w:t>Alienation</w:t>
      </w:r>
      <w:proofErr w:type="gramEnd"/>
    </w:p>
    <w:p w14:paraId="74FA8B0A" w14:textId="4AB4FA91" w:rsidR="00ED2238" w:rsidRDefault="00ED2238" w:rsidP="00025671">
      <w:pPr>
        <w:rPr>
          <w:rFonts w:ascii="Times New Roman" w:hAnsi="Times New Roman" w:cs="Times New Roman"/>
        </w:rPr>
      </w:pPr>
    </w:p>
    <w:p w14:paraId="0D960F96" w14:textId="3B6BCE70" w:rsidR="00ED2238" w:rsidRDefault="00D072AE" w:rsidP="00025671">
      <w:pPr>
        <w:rPr>
          <w:rFonts w:ascii="Times New Roman" w:hAnsi="Times New Roman" w:cs="Times New Roman"/>
        </w:rPr>
      </w:pPr>
      <w:r>
        <w:rPr>
          <w:rFonts w:ascii="Times New Roman" w:hAnsi="Times New Roman" w:cs="Times New Roman"/>
        </w:rPr>
        <w:t>The lack of connection between membership and organization, the powerlessness of members to affect the direction of the organization and the general sense of alienation beat that has come between the two groups was a dominant and recurring theme during the conversation on the list.</w:t>
      </w:r>
      <w:r w:rsidR="009A2AD3">
        <w:rPr>
          <w:rFonts w:ascii="Times New Roman" w:hAnsi="Times New Roman" w:cs="Times New Roman"/>
        </w:rPr>
        <w:t xml:space="preserve"> There was clearly a lack of trust felt by a significant number of posters with respect to the importance and relevance of chapters and individual members in the activities of the organization. </w:t>
      </w:r>
    </w:p>
    <w:p w14:paraId="66AA3215" w14:textId="2A504F4F" w:rsidR="009A2AD3" w:rsidRDefault="009A2AD3" w:rsidP="00025671">
      <w:pPr>
        <w:rPr>
          <w:rFonts w:ascii="Times New Roman" w:hAnsi="Times New Roman" w:cs="Times New Roman"/>
        </w:rPr>
      </w:pPr>
    </w:p>
    <w:p w14:paraId="55B96E2F" w14:textId="611EB2D0" w:rsidR="00EF3630" w:rsidRDefault="008B2738" w:rsidP="00025671">
      <w:pPr>
        <w:rPr>
          <w:rFonts w:ascii="Times New Roman" w:hAnsi="Times New Roman" w:cs="Times New Roman"/>
        </w:rPr>
      </w:pPr>
      <w:r>
        <w:rPr>
          <w:rFonts w:ascii="Times New Roman" w:hAnsi="Times New Roman" w:cs="Times New Roman"/>
        </w:rPr>
        <w:t>This is not surprising, given the origin of the group</w:t>
      </w:r>
      <w:r w:rsidR="007E4A20">
        <w:rPr>
          <w:rFonts w:ascii="Times New Roman" w:hAnsi="Times New Roman" w:cs="Times New Roman"/>
        </w:rPr>
        <w:t>.  It was chartered as a result of substantial anger generated by the surprise announcement in November 2020 by ISOC’s surprise announcement of its decision to enter into negotiations for the sale to Ethos of the Public Interest Registry. Approximately half of the comments on the list came during the several weeks following the creation of the list</w:t>
      </w:r>
      <w:r w:rsidR="004501D3">
        <w:rPr>
          <w:rFonts w:ascii="Times New Roman" w:hAnsi="Times New Roman" w:cs="Times New Roman"/>
        </w:rPr>
        <w:t>, and some vehemently denounced ISOC’s actions. Much of the discussion was more emotional than logical which led to a discussion of what the rules of the organization, the board, and the constituencies played with respect to each other and the content of the foundational documents for the organization</w:t>
      </w:r>
      <w:r w:rsidR="00EF3630">
        <w:rPr>
          <w:rFonts w:ascii="Times New Roman" w:hAnsi="Times New Roman" w:cs="Times New Roman"/>
        </w:rPr>
        <w:t xml:space="preserve">, namely the articles of incorporation and the bylaws. That discussion was useful for resolving some of the questions that were raised and some of the gaps in knowledge that were made visible by the discussions. </w:t>
      </w:r>
    </w:p>
    <w:p w14:paraId="16BD311F" w14:textId="77777777" w:rsidR="003668EF" w:rsidRDefault="003668EF" w:rsidP="003668EF">
      <w:pPr>
        <w:rPr>
          <w:rFonts w:ascii="Times New Roman" w:hAnsi="Times New Roman" w:cs="Times New Roman"/>
        </w:rPr>
      </w:pPr>
    </w:p>
    <w:p w14:paraId="7C0EE071" w14:textId="1D986765" w:rsidR="003668EF" w:rsidRDefault="003668EF" w:rsidP="003668EF">
      <w:pPr>
        <w:rPr>
          <w:rFonts w:ascii="Times New Roman" w:hAnsi="Times New Roman" w:cs="Times New Roman"/>
        </w:rPr>
      </w:pPr>
      <w:r>
        <w:rPr>
          <w:rFonts w:ascii="Times New Roman" w:hAnsi="Times New Roman" w:cs="Times New Roman"/>
        </w:rPr>
        <w:t xml:space="preserve">Again, using an outline suggested by the co-chairs </w:t>
      </w:r>
      <w:r w:rsidR="00863518">
        <w:rPr>
          <w:rFonts w:ascii="Times New Roman" w:hAnsi="Times New Roman" w:cs="Times New Roman"/>
        </w:rPr>
        <w:t>during</w:t>
      </w:r>
      <w:r>
        <w:rPr>
          <w:rFonts w:ascii="Times New Roman" w:hAnsi="Times New Roman" w:cs="Times New Roman"/>
        </w:rPr>
        <w:t xml:space="preserve"> the last wee</w:t>
      </w:r>
      <w:r w:rsidR="00863518">
        <w:rPr>
          <w:rFonts w:ascii="Times New Roman" w:hAnsi="Times New Roman" w:cs="Times New Roman"/>
        </w:rPr>
        <w:t>k of the discussion period</w:t>
      </w:r>
      <w:r>
        <w:rPr>
          <w:rFonts w:ascii="Times New Roman" w:hAnsi="Times New Roman" w:cs="Times New Roman"/>
        </w:rPr>
        <w:t>, the following problem statement regarding communication was offered by one of the participants on the list.  As was the case with the diversity statement, there was no time remaining to provide adequate text to fully describe the issue.</w:t>
      </w:r>
    </w:p>
    <w:p w14:paraId="5353CD80" w14:textId="77777777" w:rsidR="00863518" w:rsidRDefault="00863518" w:rsidP="00863518">
      <w:pPr>
        <w:rPr>
          <w:rFonts w:ascii="Times New Roman" w:hAnsi="Times New Roman" w:cs="Times New Roman"/>
        </w:rPr>
      </w:pPr>
    </w:p>
    <w:p w14:paraId="50FF8921" w14:textId="77777777" w:rsidR="00863518" w:rsidRPr="00172BD3" w:rsidRDefault="00863518" w:rsidP="00892D24">
      <w:pPr>
        <w:ind w:left="360"/>
        <w:rPr>
          <w:rFonts w:ascii="Times New Roman" w:hAnsi="Times New Roman" w:cs="Times New Roman"/>
          <w:i/>
        </w:rPr>
      </w:pPr>
      <w:r w:rsidRPr="00172BD3">
        <w:rPr>
          <w:rFonts w:ascii="Times New Roman" w:hAnsi="Times New Roman" w:cs="Times New Roman"/>
          <w:i/>
        </w:rPr>
        <w:t>State a specific problem in a succinct manner</w:t>
      </w:r>
    </w:p>
    <w:p w14:paraId="763CAAD3" w14:textId="77777777" w:rsidR="00863518" w:rsidRPr="00F33C74" w:rsidRDefault="00863518" w:rsidP="00863518">
      <w:pPr>
        <w:rPr>
          <w:rFonts w:ascii="Times New Roman" w:hAnsi="Times New Roman" w:cs="Times New Roman"/>
        </w:rPr>
      </w:pPr>
    </w:p>
    <w:p w14:paraId="107259D1" w14:textId="77777777" w:rsidR="00863518" w:rsidRPr="00F33C74" w:rsidRDefault="00863518" w:rsidP="00863518">
      <w:pPr>
        <w:ind w:left="720"/>
        <w:rPr>
          <w:rFonts w:ascii="Times New Roman" w:hAnsi="Times New Roman" w:cs="Times New Roman"/>
        </w:rPr>
      </w:pPr>
      <w:r w:rsidRPr="00F33C74">
        <w:rPr>
          <w:rFonts w:ascii="Times New Roman" w:hAnsi="Times New Roman" w:cs="Times New Roman"/>
        </w:rPr>
        <w:t xml:space="preserve">The Board is not obliged to consult the membership/communities regarding important issues/decisions. </w:t>
      </w:r>
    </w:p>
    <w:p w14:paraId="0DEC4F77" w14:textId="77777777" w:rsidR="00863518" w:rsidRDefault="00863518" w:rsidP="00863518">
      <w:pPr>
        <w:rPr>
          <w:rFonts w:ascii="Times New Roman" w:hAnsi="Times New Roman" w:cs="Times New Roman"/>
        </w:rPr>
      </w:pPr>
    </w:p>
    <w:p w14:paraId="3DB145F9" w14:textId="77777777" w:rsidR="00863518" w:rsidRPr="00172BD3" w:rsidRDefault="00863518" w:rsidP="00892D24">
      <w:pPr>
        <w:ind w:left="360"/>
        <w:rPr>
          <w:rFonts w:ascii="Times New Roman" w:hAnsi="Times New Roman" w:cs="Times New Roman"/>
          <w:i/>
        </w:rPr>
      </w:pPr>
      <w:r w:rsidRPr="00172BD3">
        <w:rPr>
          <w:rFonts w:ascii="Times New Roman" w:hAnsi="Times New Roman" w:cs="Times New Roman"/>
          <w:i/>
        </w:rPr>
        <w:t>Describe why one or more members think that it is a problem and what harm it is causing</w:t>
      </w:r>
    </w:p>
    <w:p w14:paraId="54D62EB5" w14:textId="77777777" w:rsidR="00863518" w:rsidRDefault="00863518" w:rsidP="00863518">
      <w:pPr>
        <w:rPr>
          <w:rFonts w:ascii="Times New Roman" w:hAnsi="Times New Roman" w:cs="Times New Roman"/>
        </w:rPr>
      </w:pPr>
    </w:p>
    <w:p w14:paraId="37CABA02" w14:textId="77777777" w:rsidR="00863518" w:rsidRDefault="00863518" w:rsidP="00863518">
      <w:pPr>
        <w:ind w:left="720"/>
        <w:rPr>
          <w:rFonts w:ascii="Times New Roman" w:hAnsi="Times New Roman" w:cs="Times New Roman"/>
        </w:rPr>
      </w:pPr>
      <w:r w:rsidRPr="00F33C74">
        <w:rPr>
          <w:rFonts w:ascii="Times New Roman" w:hAnsi="Times New Roman" w:cs="Times New Roman"/>
        </w:rPr>
        <w:t xml:space="preserve">This has led ISOC to make a decision that was very controversial and had to be reversed. </w:t>
      </w:r>
    </w:p>
    <w:p w14:paraId="774EB9E9" w14:textId="77777777" w:rsidR="00863518" w:rsidRPr="00F33C74" w:rsidRDefault="00863518" w:rsidP="00863518">
      <w:pPr>
        <w:rPr>
          <w:rFonts w:ascii="Times New Roman" w:hAnsi="Times New Roman" w:cs="Times New Roman"/>
        </w:rPr>
      </w:pPr>
    </w:p>
    <w:p w14:paraId="223F2206" w14:textId="77777777" w:rsidR="00863518" w:rsidRPr="00172BD3" w:rsidRDefault="00863518" w:rsidP="00892D24">
      <w:pPr>
        <w:ind w:left="360"/>
        <w:rPr>
          <w:rFonts w:ascii="Times New Roman" w:hAnsi="Times New Roman" w:cs="Times New Roman"/>
          <w:i/>
        </w:rPr>
      </w:pPr>
      <w:r w:rsidRPr="00172BD3">
        <w:rPr>
          <w:rFonts w:ascii="Times New Roman" w:hAnsi="Times New Roman" w:cs="Times New Roman"/>
          <w:i/>
        </w:rPr>
        <w:lastRenderedPageBreak/>
        <w:t>State evidence, if needed and available, to round out the justification</w:t>
      </w:r>
    </w:p>
    <w:p w14:paraId="6B08F5C0" w14:textId="77777777" w:rsidR="00863518" w:rsidRPr="00F33C74" w:rsidRDefault="00863518" w:rsidP="00863518">
      <w:pPr>
        <w:rPr>
          <w:rFonts w:ascii="Times New Roman" w:hAnsi="Times New Roman" w:cs="Times New Roman"/>
        </w:rPr>
      </w:pPr>
    </w:p>
    <w:p w14:paraId="51C8C215" w14:textId="77777777" w:rsidR="00863518" w:rsidRDefault="00863518" w:rsidP="00863518">
      <w:pPr>
        <w:ind w:left="720"/>
        <w:rPr>
          <w:rFonts w:ascii="Times New Roman" w:hAnsi="Times New Roman" w:cs="Times New Roman"/>
        </w:rPr>
      </w:pPr>
      <w:r w:rsidRPr="00F33C74">
        <w:rPr>
          <w:rFonts w:ascii="Times New Roman" w:hAnsi="Times New Roman" w:cs="Times New Roman"/>
        </w:rPr>
        <w:t xml:space="preserve">Refer to the decision in question. </w:t>
      </w:r>
    </w:p>
    <w:p w14:paraId="1DCA78DF" w14:textId="77777777" w:rsidR="00863518" w:rsidRPr="00F33C74" w:rsidRDefault="00863518" w:rsidP="00863518">
      <w:pPr>
        <w:rPr>
          <w:rFonts w:ascii="Times New Roman" w:hAnsi="Times New Roman" w:cs="Times New Roman"/>
        </w:rPr>
      </w:pPr>
    </w:p>
    <w:p w14:paraId="7B8BC34C" w14:textId="77777777" w:rsidR="00863518" w:rsidRPr="00172BD3" w:rsidRDefault="00863518" w:rsidP="00892D24">
      <w:pPr>
        <w:ind w:left="360"/>
        <w:rPr>
          <w:rFonts w:ascii="Times New Roman" w:hAnsi="Times New Roman" w:cs="Times New Roman"/>
          <w:i/>
        </w:rPr>
      </w:pPr>
      <w:r w:rsidRPr="00172BD3">
        <w:rPr>
          <w:rFonts w:ascii="Times New Roman" w:hAnsi="Times New Roman" w:cs="Times New Roman"/>
          <w:i/>
        </w:rPr>
        <w:t>Describe possible remedies</w:t>
      </w:r>
    </w:p>
    <w:p w14:paraId="3BD034F8" w14:textId="77777777" w:rsidR="00863518" w:rsidRPr="00F33C74" w:rsidRDefault="00863518" w:rsidP="00863518">
      <w:pPr>
        <w:rPr>
          <w:rFonts w:ascii="Times New Roman" w:hAnsi="Times New Roman" w:cs="Times New Roman"/>
        </w:rPr>
      </w:pPr>
    </w:p>
    <w:p w14:paraId="3D8CD966" w14:textId="77777777" w:rsidR="00863518" w:rsidRPr="00172BD3" w:rsidRDefault="00863518" w:rsidP="00892D24">
      <w:pPr>
        <w:ind w:left="360"/>
        <w:rPr>
          <w:rFonts w:ascii="Times New Roman" w:hAnsi="Times New Roman" w:cs="Times New Roman"/>
          <w:i/>
        </w:rPr>
      </w:pPr>
      <w:r w:rsidRPr="00172BD3">
        <w:rPr>
          <w:rFonts w:ascii="Times New Roman" w:hAnsi="Times New Roman" w:cs="Times New Roman"/>
          <w:i/>
        </w:rPr>
        <w:t>Provide a succinct recommendation to the Board</w:t>
      </w:r>
    </w:p>
    <w:p w14:paraId="5F7CE695" w14:textId="77777777" w:rsidR="00863518" w:rsidRPr="00F33C74" w:rsidRDefault="00863518" w:rsidP="00863518">
      <w:pPr>
        <w:rPr>
          <w:rFonts w:ascii="Times New Roman" w:hAnsi="Times New Roman" w:cs="Times New Roman"/>
        </w:rPr>
      </w:pPr>
    </w:p>
    <w:p w14:paraId="55A6DBBD" w14:textId="77777777" w:rsidR="00863518" w:rsidRDefault="00863518" w:rsidP="00863518">
      <w:pPr>
        <w:ind w:left="720"/>
        <w:rPr>
          <w:rFonts w:ascii="Times New Roman" w:hAnsi="Times New Roman" w:cs="Times New Roman"/>
        </w:rPr>
      </w:pPr>
      <w:r w:rsidRPr="00F33C74">
        <w:rPr>
          <w:rFonts w:ascii="Times New Roman" w:hAnsi="Times New Roman" w:cs="Times New Roman"/>
        </w:rPr>
        <w:t xml:space="preserve">Modify the Bylaws to make it mandatory for the Board to consult the membership/communities for important matters, while recognizing that the Board has the sole authority to make decisions. </w:t>
      </w:r>
    </w:p>
    <w:p w14:paraId="7D48B3EE" w14:textId="77777777" w:rsidR="00863518" w:rsidRDefault="00863518" w:rsidP="00863518">
      <w:pPr>
        <w:rPr>
          <w:rFonts w:ascii="Times New Roman" w:hAnsi="Times New Roman" w:cs="Times New Roman"/>
        </w:rPr>
      </w:pPr>
    </w:p>
    <w:p w14:paraId="49AA58A0" w14:textId="387D2BA0" w:rsidR="00EF3630" w:rsidRDefault="00EF3630" w:rsidP="00025671">
      <w:pPr>
        <w:rPr>
          <w:rFonts w:ascii="Times New Roman" w:hAnsi="Times New Roman" w:cs="Times New Roman"/>
        </w:rPr>
      </w:pPr>
      <w:r>
        <w:rPr>
          <w:rFonts w:ascii="Times New Roman" w:hAnsi="Times New Roman" w:cs="Times New Roman"/>
        </w:rPr>
        <w:t xml:space="preserve">There was discussion about whether ISOC should become, or be, a </w:t>
      </w:r>
      <w:r w:rsidR="00B2737A">
        <w:rPr>
          <w:rFonts w:ascii="Times New Roman" w:hAnsi="Times New Roman" w:cs="Times New Roman"/>
        </w:rPr>
        <w:t>“</w:t>
      </w:r>
      <w:r>
        <w:rPr>
          <w:rFonts w:ascii="Times New Roman" w:hAnsi="Times New Roman" w:cs="Times New Roman"/>
        </w:rPr>
        <w:t>membership organization.” Membership organizations can be of different kinds, with different privileges in governance and different structures. These are</w:t>
      </w:r>
      <w:r w:rsidR="00B2737A">
        <w:rPr>
          <w:rFonts w:ascii="Times New Roman" w:hAnsi="Times New Roman" w:cs="Times New Roman"/>
        </w:rPr>
        <w:t xml:space="preserve"> possibilities that are defined legally, and the group was uncertain about how to proceed with exploring the issue.</w:t>
      </w:r>
      <w:r w:rsidR="00863518">
        <w:rPr>
          <w:rFonts w:ascii="Times New Roman" w:hAnsi="Times New Roman" w:cs="Times New Roman"/>
        </w:rPr>
        <w:t xml:space="preserve">  In addition, the issue of </w:t>
      </w:r>
      <w:r w:rsidR="00892D24">
        <w:rPr>
          <w:rFonts w:ascii="Times New Roman" w:hAnsi="Times New Roman" w:cs="Times New Roman"/>
        </w:rPr>
        <w:t>what would likely be</w:t>
      </w:r>
      <w:r w:rsidR="00863518">
        <w:rPr>
          <w:rFonts w:ascii="Times New Roman" w:hAnsi="Times New Roman" w:cs="Times New Roman"/>
        </w:rPr>
        <w:t xml:space="preserve"> </w:t>
      </w:r>
      <w:r w:rsidR="00892D24">
        <w:rPr>
          <w:rFonts w:ascii="Times New Roman" w:hAnsi="Times New Roman" w:cs="Times New Roman"/>
        </w:rPr>
        <w:t xml:space="preserve">a very </w:t>
      </w:r>
      <w:r w:rsidR="00863518">
        <w:rPr>
          <w:rFonts w:ascii="Times New Roman" w:hAnsi="Times New Roman" w:cs="Times New Roman"/>
        </w:rPr>
        <w:t>fundamental organizational change would have gone beyond the mandate of the task force.</w:t>
      </w:r>
    </w:p>
    <w:p w14:paraId="2EF79330" w14:textId="77777777" w:rsidR="00EF3630" w:rsidRDefault="00EF3630" w:rsidP="00025671">
      <w:pPr>
        <w:rPr>
          <w:rFonts w:ascii="Times New Roman" w:hAnsi="Times New Roman" w:cs="Times New Roman"/>
        </w:rPr>
      </w:pPr>
    </w:p>
    <w:p w14:paraId="576BFAA8" w14:textId="06456B8F" w:rsidR="00ED2238" w:rsidRDefault="00EF3630" w:rsidP="00025671">
      <w:pPr>
        <w:rPr>
          <w:rFonts w:ascii="Times New Roman" w:hAnsi="Times New Roman" w:cs="Times New Roman"/>
        </w:rPr>
      </w:pPr>
      <w:r>
        <w:rPr>
          <w:rFonts w:ascii="Times New Roman" w:hAnsi="Times New Roman" w:cs="Times New Roman"/>
        </w:rPr>
        <w:t>Mike Godwin, one of the original co</w:t>
      </w:r>
      <w:r w:rsidR="00F25C8A">
        <w:rPr>
          <w:rFonts w:ascii="Times New Roman" w:hAnsi="Times New Roman" w:cs="Times New Roman"/>
        </w:rPr>
        <w:t>-</w:t>
      </w:r>
      <w:r>
        <w:rPr>
          <w:rFonts w:ascii="Times New Roman" w:hAnsi="Times New Roman" w:cs="Times New Roman"/>
        </w:rPr>
        <w:t xml:space="preserve">chairs of the working group, occasionally questioned whether the goal of the group was really governance or whether it was something else. The </w:t>
      </w:r>
      <w:r w:rsidR="00F25C8A">
        <w:rPr>
          <w:rFonts w:ascii="Times New Roman" w:hAnsi="Times New Roman" w:cs="Times New Roman"/>
        </w:rPr>
        <w:t xml:space="preserve">current </w:t>
      </w:r>
      <w:r>
        <w:rPr>
          <w:rFonts w:ascii="Times New Roman" w:hAnsi="Times New Roman" w:cs="Times New Roman"/>
        </w:rPr>
        <w:t>co</w:t>
      </w:r>
      <w:r w:rsidR="00F25C8A">
        <w:rPr>
          <w:rFonts w:ascii="Times New Roman" w:hAnsi="Times New Roman" w:cs="Times New Roman"/>
        </w:rPr>
        <w:t>-</w:t>
      </w:r>
      <w:r>
        <w:rPr>
          <w:rFonts w:ascii="Times New Roman" w:hAnsi="Times New Roman" w:cs="Times New Roman"/>
        </w:rPr>
        <w:t>chairs agree with him in large part</w:t>
      </w:r>
      <w:r w:rsidR="00B2737A">
        <w:rPr>
          <w:rFonts w:ascii="Times New Roman" w:hAnsi="Times New Roman" w:cs="Times New Roman"/>
        </w:rPr>
        <w:t>,</w:t>
      </w:r>
      <w:r>
        <w:rPr>
          <w:rFonts w:ascii="Times New Roman" w:hAnsi="Times New Roman" w:cs="Times New Roman"/>
        </w:rPr>
        <w:t xml:space="preserve"> and we see </w:t>
      </w:r>
      <w:r w:rsidR="00B2737A">
        <w:rPr>
          <w:rFonts w:ascii="Times New Roman" w:hAnsi="Times New Roman" w:cs="Times New Roman"/>
        </w:rPr>
        <w:t>this issue as one of trust, attitudes and behavior rather than one of governance. The role of the Chapter Advisory Committee (ChAC) was raised several times in being a facilitator for such interaction. One of the co</w:t>
      </w:r>
      <w:r w:rsidR="00F25C8A">
        <w:rPr>
          <w:rFonts w:ascii="Times New Roman" w:hAnsi="Times New Roman" w:cs="Times New Roman"/>
        </w:rPr>
        <w:t>-</w:t>
      </w:r>
      <w:r w:rsidR="00B2737A">
        <w:rPr>
          <w:rFonts w:ascii="Times New Roman" w:hAnsi="Times New Roman" w:cs="Times New Roman"/>
        </w:rPr>
        <w:t xml:space="preserve">chairs discussed the functioning of the </w:t>
      </w:r>
      <w:proofErr w:type="spellStart"/>
      <w:r w:rsidR="00B2737A">
        <w:rPr>
          <w:rFonts w:ascii="Times New Roman" w:hAnsi="Times New Roman" w:cs="Times New Roman"/>
        </w:rPr>
        <w:t>ChAC</w:t>
      </w:r>
      <w:proofErr w:type="spellEnd"/>
      <w:r w:rsidR="00B2737A">
        <w:rPr>
          <w:rFonts w:ascii="Times New Roman" w:hAnsi="Times New Roman" w:cs="Times New Roman"/>
        </w:rPr>
        <w:t xml:space="preserve"> with a person who was instrumental in setting it up and he noted that it was established in 2016 to combat almost the same problem and membership reactions the list is now highlighting and that in his opinion the </w:t>
      </w:r>
      <w:r w:rsidR="004E2182">
        <w:rPr>
          <w:rFonts w:ascii="Times New Roman" w:hAnsi="Times New Roman" w:cs="Times New Roman"/>
        </w:rPr>
        <w:t xml:space="preserve">creation of the </w:t>
      </w:r>
      <w:proofErr w:type="spellStart"/>
      <w:r w:rsidR="00B2737A">
        <w:rPr>
          <w:rFonts w:ascii="Times New Roman" w:hAnsi="Times New Roman" w:cs="Times New Roman"/>
        </w:rPr>
        <w:t>ChAC</w:t>
      </w:r>
      <w:proofErr w:type="spellEnd"/>
      <w:r w:rsidR="00B2737A">
        <w:rPr>
          <w:rFonts w:ascii="Times New Roman" w:hAnsi="Times New Roman" w:cs="Times New Roman"/>
        </w:rPr>
        <w:t xml:space="preserve"> </w:t>
      </w:r>
      <w:r w:rsidR="004E2182">
        <w:rPr>
          <w:rFonts w:ascii="Times New Roman" w:hAnsi="Times New Roman" w:cs="Times New Roman"/>
        </w:rPr>
        <w:t xml:space="preserve">as well as its activity during the period of its existence </w:t>
      </w:r>
      <w:r w:rsidR="00B2737A">
        <w:rPr>
          <w:rFonts w:ascii="Times New Roman" w:hAnsi="Times New Roman" w:cs="Times New Roman"/>
        </w:rPr>
        <w:t>had failed to solve</w:t>
      </w:r>
      <w:r w:rsidR="009E49CA">
        <w:rPr>
          <w:rFonts w:ascii="Times New Roman" w:hAnsi="Times New Roman" w:cs="Times New Roman"/>
        </w:rPr>
        <w:t xml:space="preserve"> the problem</w:t>
      </w:r>
      <w:r w:rsidR="004E2182">
        <w:rPr>
          <w:rFonts w:ascii="Times New Roman" w:hAnsi="Times New Roman" w:cs="Times New Roman"/>
        </w:rPr>
        <w:t xml:space="preserve"> for which </w:t>
      </w:r>
      <w:proofErr w:type="gramStart"/>
      <w:r w:rsidR="004E2182">
        <w:rPr>
          <w:rFonts w:ascii="Times New Roman" w:hAnsi="Times New Roman" w:cs="Times New Roman"/>
        </w:rPr>
        <w:t>is</w:t>
      </w:r>
      <w:proofErr w:type="gramEnd"/>
      <w:r w:rsidR="004E2182">
        <w:rPr>
          <w:rFonts w:ascii="Times New Roman" w:hAnsi="Times New Roman" w:cs="Times New Roman"/>
        </w:rPr>
        <w:t xml:space="preserve"> was established. </w:t>
      </w:r>
    </w:p>
    <w:p w14:paraId="20896A8E" w14:textId="77777777" w:rsidR="00461B04" w:rsidRDefault="00461B04" w:rsidP="00025671">
      <w:pPr>
        <w:rPr>
          <w:rFonts w:ascii="Times New Roman" w:hAnsi="Times New Roman" w:cs="Times New Roman"/>
        </w:rPr>
      </w:pPr>
    </w:p>
    <w:p w14:paraId="06E3A6B0" w14:textId="617BA811" w:rsidR="001B144B" w:rsidRPr="00461B04" w:rsidRDefault="001828E3" w:rsidP="00A04B9E">
      <w:pPr>
        <w:rPr>
          <w:rFonts w:ascii="Times New Roman" w:eastAsia="Times New Roman" w:hAnsi="Times New Roman" w:cs="Times New Roman"/>
          <w:b/>
          <w:bCs/>
          <w:i/>
          <w:iCs/>
          <w:color w:val="000000"/>
        </w:rPr>
      </w:pPr>
      <w:proofErr w:type="gramStart"/>
      <w:r w:rsidRPr="00461B04">
        <w:rPr>
          <w:rFonts w:ascii="Times New Roman" w:eastAsia="Times New Roman" w:hAnsi="Times New Roman" w:cs="Times New Roman"/>
          <w:b/>
          <w:bCs/>
          <w:i/>
          <w:iCs/>
          <w:color w:val="000000"/>
        </w:rPr>
        <w:t>4</w:t>
      </w:r>
      <w:r w:rsidR="00A04B9E" w:rsidRPr="00461B04">
        <w:rPr>
          <w:rFonts w:ascii="Times New Roman" w:eastAsia="Times New Roman" w:hAnsi="Times New Roman" w:cs="Times New Roman"/>
          <w:b/>
          <w:bCs/>
          <w:i/>
          <w:iCs/>
          <w:color w:val="000000"/>
        </w:rPr>
        <w:t>.</w:t>
      </w:r>
      <w:r w:rsidR="00461B04">
        <w:rPr>
          <w:rFonts w:ascii="Times New Roman" w:eastAsia="Times New Roman" w:hAnsi="Times New Roman" w:cs="Times New Roman"/>
          <w:b/>
          <w:bCs/>
          <w:i/>
          <w:iCs/>
          <w:color w:val="000000"/>
        </w:rPr>
        <w:t>2.4</w:t>
      </w:r>
      <w:r w:rsidR="001B144B" w:rsidRPr="00461B04">
        <w:rPr>
          <w:rFonts w:ascii="Times New Roman" w:eastAsia="Times New Roman" w:hAnsi="Times New Roman" w:cs="Times New Roman"/>
          <w:b/>
          <w:bCs/>
          <w:i/>
          <w:iCs/>
          <w:color w:val="000000"/>
        </w:rPr>
        <w:t xml:space="preserve">  </w:t>
      </w:r>
      <w:r w:rsidR="00DB09CD" w:rsidRPr="00461B04">
        <w:rPr>
          <w:rFonts w:ascii="Times New Roman" w:eastAsia="Times New Roman" w:hAnsi="Times New Roman" w:cs="Times New Roman"/>
          <w:b/>
          <w:bCs/>
          <w:i/>
          <w:iCs/>
          <w:color w:val="000000"/>
        </w:rPr>
        <w:t>General</w:t>
      </w:r>
      <w:proofErr w:type="gramEnd"/>
      <w:r w:rsidR="00DB09CD" w:rsidRPr="00461B04">
        <w:rPr>
          <w:rFonts w:ascii="Times New Roman" w:eastAsia="Times New Roman" w:hAnsi="Times New Roman" w:cs="Times New Roman"/>
          <w:b/>
          <w:bCs/>
          <w:i/>
          <w:iCs/>
          <w:color w:val="000000"/>
        </w:rPr>
        <w:t xml:space="preserve"> observations</w:t>
      </w:r>
    </w:p>
    <w:p w14:paraId="1C181267" w14:textId="77777777" w:rsidR="001B144B" w:rsidRDefault="001B144B" w:rsidP="00A04B9E">
      <w:pPr>
        <w:rPr>
          <w:rFonts w:ascii="Times New Roman" w:eastAsia="Times New Roman" w:hAnsi="Times New Roman" w:cs="Times New Roman"/>
          <w:color w:val="000000"/>
        </w:rPr>
      </w:pPr>
    </w:p>
    <w:p w14:paraId="4D44DA21" w14:textId="3333E14C" w:rsidR="000F25BA" w:rsidRDefault="000F25BA" w:rsidP="00A04B9E">
      <w:pPr>
        <w:rPr>
          <w:rFonts w:ascii="Times New Roman" w:eastAsia="Times New Roman" w:hAnsi="Times New Roman" w:cs="Times New Roman"/>
          <w:color w:val="000000"/>
        </w:rPr>
      </w:pPr>
      <w:r>
        <w:rPr>
          <w:rFonts w:ascii="Times New Roman" w:eastAsia="Times New Roman" w:hAnsi="Times New Roman" w:cs="Times New Roman"/>
          <w:color w:val="000000"/>
        </w:rPr>
        <w:t>What can we learn from this exercise? A substantial number of people have been involved in expressing their opinion and some have made some progress in delineating the issues. It has been a particularly messy process from the culture’s point of view, but perhaps that is an attribute of many such discussions.</w:t>
      </w:r>
    </w:p>
    <w:p w14:paraId="6856E3AC" w14:textId="68691DC4" w:rsidR="00C246F4" w:rsidRDefault="00C246F4" w:rsidP="00A04B9E">
      <w:pPr>
        <w:rPr>
          <w:rFonts w:ascii="Times New Roman" w:eastAsia="Times New Roman" w:hAnsi="Times New Roman" w:cs="Times New Roman"/>
          <w:color w:val="000000"/>
        </w:rPr>
      </w:pPr>
    </w:p>
    <w:p w14:paraId="23A7D1B4" w14:textId="00F3928C" w:rsidR="00C246F4" w:rsidRDefault="00C246F4" w:rsidP="00A04B9E">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It appears that </w:t>
      </w:r>
      <w:r w:rsidR="000A68D5">
        <w:rPr>
          <w:rFonts w:ascii="Times New Roman" w:eastAsia="Times New Roman" w:hAnsi="Times New Roman" w:cs="Times New Roman"/>
          <w:color w:val="000000"/>
        </w:rPr>
        <w:t xml:space="preserve">for </w:t>
      </w:r>
      <w:r w:rsidR="00A65D2A">
        <w:rPr>
          <w:rFonts w:ascii="Times New Roman" w:eastAsia="Times New Roman" w:hAnsi="Times New Roman" w:cs="Times New Roman"/>
          <w:color w:val="000000"/>
        </w:rPr>
        <w:t>any</w:t>
      </w:r>
      <w:r>
        <w:rPr>
          <w:rFonts w:ascii="Times New Roman" w:eastAsia="Times New Roman" w:hAnsi="Times New Roman" w:cs="Times New Roman"/>
          <w:color w:val="000000"/>
        </w:rPr>
        <w:t xml:space="preserve"> group trying to make decisions, a mailing list only structure works only if certain preconditions are met. In this case they were not. There was an absence of visible and accepted leadership from the very beginning. There appeared to be a lack of understanding between the objective of a mailing list for general discussion and the objective for reaching a conclusion on a particular subject</w:t>
      </w:r>
      <w:r w:rsidR="00A65D2A">
        <w:rPr>
          <w:rFonts w:ascii="Times New Roman" w:eastAsia="Times New Roman" w:hAnsi="Times New Roman" w:cs="Times New Roman"/>
          <w:color w:val="000000"/>
        </w:rPr>
        <w:t>. The discipline of building text representing groups of agreement and then attempting to bridge those groups with a meaningful common denominator was not present the importance of these prerequisites was not well understood or was ignored when the group was established.</w:t>
      </w:r>
    </w:p>
    <w:p w14:paraId="7AB6B9BF" w14:textId="4F00BCFC" w:rsidR="000F25BA" w:rsidRDefault="000F25BA" w:rsidP="00A04B9E">
      <w:pPr>
        <w:rPr>
          <w:rFonts w:ascii="Times New Roman" w:eastAsia="Times New Roman" w:hAnsi="Times New Roman" w:cs="Times New Roman"/>
          <w:color w:val="000000"/>
        </w:rPr>
      </w:pPr>
    </w:p>
    <w:p w14:paraId="6A5EFF43" w14:textId="30267C7C" w:rsidR="000F25BA" w:rsidRDefault="000F25BA" w:rsidP="00A04B9E">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We have learned that there is a general opinion that greater diversity of the Board of Trustees would be a desirable thing, and the difficulty appears to be that unless it is also desired by the </w:t>
      </w:r>
      <w:r>
        <w:rPr>
          <w:rFonts w:ascii="Times New Roman" w:eastAsia="Times New Roman" w:hAnsi="Times New Roman" w:cs="Times New Roman"/>
          <w:color w:val="000000"/>
        </w:rPr>
        <w:lastRenderedPageBreak/>
        <w:t>groups making nominations to the board, it will be very difficult to achieve. The broad rationale for such diversity is that if the organization wants to be representative of all Internet users, actual and potential, then it’s guidance should come from a representational sample of those individuals.</w:t>
      </w:r>
    </w:p>
    <w:p w14:paraId="4F826096" w14:textId="57C03587" w:rsidR="000F25BA" w:rsidRDefault="000F25BA" w:rsidP="00A04B9E">
      <w:pPr>
        <w:rPr>
          <w:rFonts w:ascii="Times New Roman" w:eastAsia="Times New Roman" w:hAnsi="Times New Roman" w:cs="Times New Roman"/>
          <w:color w:val="000000"/>
        </w:rPr>
      </w:pPr>
    </w:p>
    <w:p w14:paraId="64B71906" w14:textId="3F5E94C0" w:rsidR="000A68D5" w:rsidRDefault="000A68D5" w:rsidP="000A68D5">
      <w:pPr>
        <w:rPr>
          <w:rFonts w:ascii="Times New Roman" w:eastAsia="Times New Roman" w:hAnsi="Times New Roman" w:cs="Times New Roman"/>
          <w:color w:val="000000"/>
        </w:rPr>
      </w:pPr>
      <w:r>
        <w:rPr>
          <w:rFonts w:ascii="Times New Roman" w:eastAsia="Times New Roman" w:hAnsi="Times New Roman" w:cs="Times New Roman"/>
          <w:color w:val="000000"/>
        </w:rPr>
        <w:t>With respect to governance issues, we favor| Richard Hill’s summary in which he is of the view that there is no recommendation that the group is making by consensus. There are certainly thoughts and observations within the discussion of the group that are worth noting; however, they do not lead to strong convergence or consensus except in the general area of encouraging the Board to increase the diversity of its membership. There is consensus that within the terms of restrictive reference of the group, further consensus is not possible.</w:t>
      </w:r>
    </w:p>
    <w:p w14:paraId="2CFD9719" w14:textId="19896B7D" w:rsidR="00C36422" w:rsidRDefault="00C36422" w:rsidP="00A04B9E">
      <w:pPr>
        <w:rPr>
          <w:rFonts w:ascii="Times New Roman" w:eastAsia="Times New Roman" w:hAnsi="Times New Roman" w:cs="Times New Roman"/>
          <w:color w:val="000000"/>
        </w:rPr>
      </w:pPr>
    </w:p>
    <w:p w14:paraId="02A1CAEC" w14:textId="0124A477" w:rsidR="000F25BA" w:rsidRDefault="00C36422" w:rsidP="00A04B9E">
      <w:pPr>
        <w:rPr>
          <w:rFonts w:ascii="Times New Roman" w:eastAsia="Times New Roman" w:hAnsi="Times New Roman" w:cs="Times New Roman"/>
          <w:color w:val="000000"/>
        </w:rPr>
      </w:pPr>
      <w:r>
        <w:rPr>
          <w:rFonts w:ascii="Times New Roman" w:eastAsia="Times New Roman" w:hAnsi="Times New Roman" w:cs="Times New Roman"/>
          <w:color w:val="000000"/>
        </w:rPr>
        <w:t>The co</w:t>
      </w:r>
      <w:r w:rsidR="00F25C8A">
        <w:rPr>
          <w:rFonts w:ascii="Times New Roman" w:eastAsia="Times New Roman" w:hAnsi="Times New Roman" w:cs="Times New Roman"/>
          <w:color w:val="000000"/>
        </w:rPr>
        <w:t>-</w:t>
      </w:r>
      <w:r>
        <w:rPr>
          <w:rFonts w:ascii="Times New Roman" w:eastAsia="Times New Roman" w:hAnsi="Times New Roman" w:cs="Times New Roman"/>
          <w:color w:val="000000"/>
        </w:rPr>
        <w:t>chairs believe that the absence of consensus in the discussion does not imply the absence of problems.   We believe that the problems are real and need to be discussed both within and outside the terms of reference of the group</w:t>
      </w:r>
      <w:r w:rsidR="00C246F4">
        <w:rPr>
          <w:rFonts w:ascii="Times New Roman" w:eastAsia="Times New Roman" w:hAnsi="Times New Roman" w:cs="Times New Roman"/>
          <w:color w:val="000000"/>
        </w:rPr>
        <w:t xml:space="preserve"> and outside the issue of governance itself. Several suggestions for such discussions are contained in a late posting to the list, suggesting the possibility of a return to individual member representation on the board as well as the status of IETF trustees.</w:t>
      </w:r>
    </w:p>
    <w:p w14:paraId="316F8A6E" w14:textId="1F1E758E" w:rsidR="007158BA" w:rsidRDefault="007158BA" w:rsidP="00A04B9E">
      <w:pPr>
        <w:rPr>
          <w:rFonts w:ascii="Times New Roman" w:eastAsia="Times New Roman" w:hAnsi="Times New Roman" w:cs="Times New Roman"/>
          <w:color w:val="000000"/>
        </w:rPr>
      </w:pPr>
    </w:p>
    <w:p w14:paraId="1DC8EC98" w14:textId="2A7D64B7" w:rsidR="00025671" w:rsidRPr="00F7695D" w:rsidRDefault="00224796">
      <w:pPr>
        <w:rPr>
          <w:rFonts w:ascii="Times New Roman" w:hAnsi="Times New Roman" w:cs="Times New Roman"/>
          <w:b/>
          <w:bCs/>
        </w:rPr>
      </w:pPr>
      <w:r w:rsidRPr="00F7695D">
        <w:rPr>
          <w:rFonts w:ascii="Times New Roman" w:hAnsi="Times New Roman" w:cs="Times New Roman"/>
          <w:b/>
          <w:bCs/>
        </w:rPr>
        <w:t xml:space="preserve">5.  Relevant comments received on the draft </w:t>
      </w:r>
    </w:p>
    <w:p w14:paraId="4CB70B8F" w14:textId="1759D996" w:rsidR="00224796" w:rsidRPr="00F7695D" w:rsidRDefault="00224796">
      <w:pPr>
        <w:rPr>
          <w:rFonts w:ascii="Times New Roman" w:hAnsi="Times New Roman" w:cs="Times New Roman"/>
        </w:rPr>
      </w:pPr>
    </w:p>
    <w:p w14:paraId="6CFD1D57" w14:textId="5AB31C99" w:rsidR="00224796" w:rsidRPr="00F7695D" w:rsidRDefault="00215A26">
      <w:pPr>
        <w:rPr>
          <w:rFonts w:ascii="Times New Roman" w:hAnsi="Times New Roman" w:cs="Times New Roman"/>
        </w:rPr>
      </w:pPr>
      <w:r>
        <w:rPr>
          <w:rFonts w:ascii="Times New Roman" w:hAnsi="Times New Roman" w:cs="Times New Roman"/>
        </w:rPr>
        <w:t xml:space="preserve">Several </w:t>
      </w:r>
      <w:r w:rsidR="00224796" w:rsidRPr="00F7695D">
        <w:rPr>
          <w:rFonts w:ascii="Times New Roman" w:hAnsi="Times New Roman" w:cs="Times New Roman"/>
        </w:rPr>
        <w:t xml:space="preserve">comments were received o the draft version of the report that </w:t>
      </w:r>
      <w:r w:rsidR="00BB2E44" w:rsidRPr="00F7695D">
        <w:rPr>
          <w:rFonts w:ascii="Times New Roman" w:hAnsi="Times New Roman" w:cs="Times New Roman"/>
        </w:rPr>
        <w:t xml:space="preserve">appear </w:t>
      </w:r>
      <w:r w:rsidR="00BE10FB" w:rsidRPr="00F7695D">
        <w:rPr>
          <w:rFonts w:ascii="Times New Roman" w:hAnsi="Times New Roman" w:cs="Times New Roman"/>
        </w:rPr>
        <w:t>noteworthy</w:t>
      </w:r>
      <w:r w:rsidR="00BB2E44" w:rsidRPr="00F7695D">
        <w:rPr>
          <w:rFonts w:ascii="Times New Roman" w:hAnsi="Times New Roman" w:cs="Times New Roman"/>
        </w:rPr>
        <w:t xml:space="preserve"> </w:t>
      </w:r>
      <w:r w:rsidR="00BE10FB" w:rsidRPr="00F7695D">
        <w:rPr>
          <w:rFonts w:ascii="Times New Roman" w:hAnsi="Times New Roman" w:cs="Times New Roman"/>
        </w:rPr>
        <w:t>in the context of this</w:t>
      </w:r>
      <w:r w:rsidR="00BB2E44" w:rsidRPr="00F7695D">
        <w:rPr>
          <w:rFonts w:ascii="Times New Roman" w:hAnsi="Times New Roman" w:cs="Times New Roman"/>
        </w:rPr>
        <w:t xml:space="preserve"> discussion.  They appear below:</w:t>
      </w:r>
    </w:p>
    <w:p w14:paraId="5C33BE3A" w14:textId="4815981A" w:rsidR="00BB2E44" w:rsidRPr="00F7695D" w:rsidRDefault="00BB2E44">
      <w:pPr>
        <w:rPr>
          <w:rFonts w:ascii="Times New Roman" w:hAnsi="Times New Roman" w:cs="Times New Roman"/>
        </w:rPr>
      </w:pPr>
    </w:p>
    <w:p w14:paraId="20B228BC" w14:textId="2A478600" w:rsidR="00BB2E44" w:rsidRPr="00BB2E44" w:rsidRDefault="00BE10FB" w:rsidP="00BB2E44">
      <w:pPr>
        <w:rPr>
          <w:rFonts w:ascii="Times New Roman" w:eastAsia="Times New Roman" w:hAnsi="Times New Roman" w:cs="Times New Roman"/>
          <w:i/>
          <w:iCs/>
        </w:rPr>
      </w:pPr>
      <w:r w:rsidRPr="00F7695D">
        <w:rPr>
          <w:rFonts w:ascii="Times New Roman" w:eastAsia="Times New Roman" w:hAnsi="Times New Roman" w:cs="Times New Roman"/>
          <w:i/>
          <w:iCs/>
          <w:color w:val="000000"/>
        </w:rPr>
        <w:t>“</w:t>
      </w:r>
      <w:r w:rsidR="00BB2E44" w:rsidRPr="00BB2E44">
        <w:rPr>
          <w:rFonts w:ascii="Times New Roman" w:eastAsia="Times New Roman" w:hAnsi="Times New Roman" w:cs="Times New Roman"/>
          <w:i/>
          <w:iCs/>
          <w:color w:val="000000"/>
        </w:rPr>
        <w:t>As an individual member, I resonate with the several statements to the effect that individual members have no voice and are essentially excluded.</w:t>
      </w:r>
      <w:r w:rsidRPr="00F7695D">
        <w:rPr>
          <w:rFonts w:ascii="Times New Roman" w:eastAsia="Times New Roman" w:hAnsi="Times New Roman" w:cs="Times New Roman"/>
          <w:i/>
          <w:iCs/>
          <w:color w:val="000000"/>
        </w:rPr>
        <w:t>”</w:t>
      </w:r>
    </w:p>
    <w:p w14:paraId="7F78FFE6" w14:textId="56D92C8D" w:rsidR="00BB2E44" w:rsidRPr="00F7695D" w:rsidRDefault="00F7695D" w:rsidP="00F7695D">
      <w:pPr>
        <w:pStyle w:val="ListParagraph"/>
        <w:numPr>
          <w:ilvl w:val="0"/>
          <w:numId w:val="12"/>
        </w:numPr>
        <w:jc w:val="right"/>
        <w:rPr>
          <w:rFonts w:ascii="Times New Roman" w:hAnsi="Times New Roman" w:cs="Times New Roman"/>
        </w:rPr>
      </w:pPr>
      <w:r>
        <w:rPr>
          <w:rFonts w:ascii="Times New Roman" w:hAnsi="Times New Roman" w:cs="Times New Roman"/>
        </w:rPr>
        <w:t>f</w:t>
      </w:r>
      <w:r w:rsidR="00BE10FB" w:rsidRPr="00F7695D">
        <w:rPr>
          <w:rFonts w:ascii="Times New Roman" w:hAnsi="Times New Roman" w:cs="Times New Roman"/>
        </w:rPr>
        <w:t>rom a former ISOC Board Chair</w:t>
      </w:r>
    </w:p>
    <w:p w14:paraId="168F7E1F" w14:textId="19E62B2E" w:rsidR="00BB2E44" w:rsidRPr="00F7695D" w:rsidRDefault="00BB2E44">
      <w:pPr>
        <w:rPr>
          <w:rFonts w:ascii="Times New Roman" w:hAnsi="Times New Roman" w:cs="Times New Roman"/>
        </w:rPr>
      </w:pPr>
    </w:p>
    <w:p w14:paraId="4C76A368" w14:textId="72C038CB" w:rsidR="00BB2E44" w:rsidRPr="00BB2E44" w:rsidRDefault="00F7695D" w:rsidP="00BB2E44">
      <w:pPr>
        <w:rPr>
          <w:rFonts w:ascii="Times New Roman" w:eastAsia="Times New Roman" w:hAnsi="Times New Roman" w:cs="Times New Roman"/>
          <w:i/>
          <w:iCs/>
          <w:color w:val="000000"/>
        </w:rPr>
      </w:pPr>
      <w:r w:rsidRPr="00215A26">
        <w:rPr>
          <w:rFonts w:ascii="Times New Roman" w:eastAsia="Times New Roman" w:hAnsi="Times New Roman" w:cs="Times New Roman"/>
          <w:i/>
          <w:iCs/>
          <w:color w:val="000000"/>
        </w:rPr>
        <w:t>“</w:t>
      </w:r>
      <w:r w:rsidR="00BB2E44" w:rsidRPr="00BB2E44">
        <w:rPr>
          <w:rFonts w:ascii="Times New Roman" w:eastAsia="Times New Roman" w:hAnsi="Times New Roman" w:cs="Times New Roman"/>
          <w:i/>
          <w:iCs/>
          <w:color w:val="000000"/>
        </w:rPr>
        <w:t xml:space="preserve">That said, I agree </w:t>
      </w:r>
      <w:proofErr w:type="gramStart"/>
      <w:r w:rsidR="00367324">
        <w:rPr>
          <w:rFonts w:ascii="Times New Roman" w:eastAsia="Times New Roman" w:hAnsi="Times New Roman" w:cs="Times New Roman"/>
          <w:i/>
          <w:iCs/>
          <w:color w:val="000000"/>
        </w:rPr>
        <w:t>…..</w:t>
      </w:r>
      <w:proofErr w:type="gramEnd"/>
      <w:r w:rsidR="00BB2E44" w:rsidRPr="00BB2E44">
        <w:rPr>
          <w:rFonts w:ascii="Times New Roman" w:eastAsia="Times New Roman" w:hAnsi="Times New Roman" w:cs="Times New Roman"/>
          <w:i/>
          <w:iCs/>
          <w:color w:val="000000"/>
        </w:rPr>
        <w:t xml:space="preserve"> that we really need to look at individual members who may or may not be members of Chapters. While some chapters are blooming and many new chapters are beginning to find their ways, there are also shenanigans in others to which ISOC Board and staff are oblivious; and </w:t>
      </w:r>
      <w:proofErr w:type="gramStart"/>
      <w:r w:rsidR="00BB2E44" w:rsidRPr="00BB2E44">
        <w:rPr>
          <w:rFonts w:ascii="Times New Roman" w:eastAsia="Times New Roman" w:hAnsi="Times New Roman" w:cs="Times New Roman"/>
          <w:i/>
          <w:iCs/>
          <w:color w:val="000000"/>
        </w:rPr>
        <w:t>also</w:t>
      </w:r>
      <w:proofErr w:type="gramEnd"/>
      <w:r w:rsidR="00BB2E44" w:rsidRPr="00BB2E44">
        <w:rPr>
          <w:rFonts w:ascii="Times New Roman" w:eastAsia="Times New Roman" w:hAnsi="Times New Roman" w:cs="Times New Roman"/>
          <w:i/>
          <w:iCs/>
          <w:color w:val="000000"/>
        </w:rPr>
        <w:t xml:space="preserve"> many members live in places where it is truly inadequate to try to herd them into a chapter, or there may just not be a match between their outlooks and views.</w:t>
      </w:r>
      <w:r w:rsidRPr="00215A26">
        <w:rPr>
          <w:rFonts w:ascii="Times New Roman" w:eastAsia="Times New Roman" w:hAnsi="Times New Roman" w:cs="Times New Roman"/>
          <w:i/>
          <w:iCs/>
          <w:color w:val="000000"/>
        </w:rPr>
        <w:t>”</w:t>
      </w:r>
    </w:p>
    <w:p w14:paraId="7E679ED3" w14:textId="77777777" w:rsidR="00BB2E44" w:rsidRPr="00BB2E44" w:rsidRDefault="00BB2E44" w:rsidP="00BB2E44">
      <w:pPr>
        <w:rPr>
          <w:rFonts w:ascii="Times New Roman" w:eastAsia="Times New Roman" w:hAnsi="Times New Roman" w:cs="Times New Roman"/>
          <w:i/>
          <w:iCs/>
          <w:color w:val="000000"/>
        </w:rPr>
      </w:pPr>
    </w:p>
    <w:p w14:paraId="684500E2" w14:textId="49C0E60B" w:rsidR="00BB2E44" w:rsidRPr="00BB2E44" w:rsidRDefault="00F7695D" w:rsidP="00BB2E44">
      <w:pPr>
        <w:rPr>
          <w:rFonts w:ascii="Times New Roman" w:eastAsia="Times New Roman" w:hAnsi="Times New Roman" w:cs="Times New Roman"/>
          <w:i/>
          <w:iCs/>
          <w:color w:val="000000"/>
        </w:rPr>
      </w:pPr>
      <w:r w:rsidRPr="00215A26">
        <w:rPr>
          <w:rFonts w:ascii="Times New Roman" w:eastAsia="Times New Roman" w:hAnsi="Times New Roman" w:cs="Times New Roman"/>
          <w:i/>
          <w:iCs/>
          <w:color w:val="000000"/>
        </w:rPr>
        <w:t>“</w:t>
      </w:r>
      <w:r w:rsidR="00BB2E44" w:rsidRPr="00BB2E44">
        <w:rPr>
          <w:rFonts w:ascii="Times New Roman" w:eastAsia="Times New Roman" w:hAnsi="Times New Roman" w:cs="Times New Roman"/>
          <w:i/>
          <w:iCs/>
          <w:color w:val="000000"/>
        </w:rPr>
        <w:t>I also do acknowledge the many complications and risks that are attendant on say 80,000 individual members - risks of misrepresentation, bias, capture, etc., but we must face them head-on instead of quietly dismissing the whole thing. Also, said risks of misrepresentation, bias, capture, etc. not only exist as risks in the Chapters but have actually materialized, so learning to manage them is necessary all across the governance reform.</w:t>
      </w:r>
      <w:r w:rsidRPr="00215A26">
        <w:rPr>
          <w:rFonts w:ascii="Times New Roman" w:eastAsia="Times New Roman" w:hAnsi="Times New Roman" w:cs="Times New Roman"/>
          <w:i/>
          <w:iCs/>
          <w:color w:val="000000"/>
        </w:rPr>
        <w:t>”</w:t>
      </w:r>
      <w:r w:rsidR="00BB2E44" w:rsidRPr="00BB2E44">
        <w:rPr>
          <w:rFonts w:ascii="Times New Roman" w:eastAsia="Times New Roman" w:hAnsi="Times New Roman" w:cs="Times New Roman"/>
          <w:i/>
          <w:iCs/>
          <w:color w:val="000000"/>
        </w:rPr>
        <w:t> </w:t>
      </w:r>
    </w:p>
    <w:p w14:paraId="3A3FBE3C" w14:textId="77777777" w:rsidR="00BB2E44" w:rsidRPr="00BB2E44" w:rsidRDefault="00BB2E44" w:rsidP="00BB2E44">
      <w:pPr>
        <w:rPr>
          <w:rFonts w:ascii="Times New Roman" w:eastAsia="Times New Roman" w:hAnsi="Times New Roman" w:cs="Times New Roman"/>
          <w:i/>
          <w:iCs/>
          <w:color w:val="000000"/>
        </w:rPr>
      </w:pPr>
    </w:p>
    <w:p w14:paraId="3A71DF5C" w14:textId="4A9DD796" w:rsidR="00BB2E44" w:rsidRPr="00BB2E44" w:rsidRDefault="00F7695D" w:rsidP="00BB2E44">
      <w:pPr>
        <w:rPr>
          <w:rFonts w:ascii="Times New Roman" w:eastAsia="Times New Roman" w:hAnsi="Times New Roman" w:cs="Times New Roman"/>
          <w:i/>
          <w:iCs/>
          <w:color w:val="000000"/>
        </w:rPr>
      </w:pPr>
      <w:r w:rsidRPr="00215A26">
        <w:rPr>
          <w:rFonts w:ascii="Times New Roman" w:eastAsia="Times New Roman" w:hAnsi="Times New Roman" w:cs="Times New Roman"/>
          <w:i/>
          <w:iCs/>
          <w:color w:val="000000"/>
        </w:rPr>
        <w:t>“</w:t>
      </w:r>
      <w:r w:rsidR="00BB2E44" w:rsidRPr="00BB2E44">
        <w:rPr>
          <w:rFonts w:ascii="Times New Roman" w:eastAsia="Times New Roman" w:hAnsi="Times New Roman" w:cs="Times New Roman"/>
          <w:i/>
          <w:iCs/>
          <w:color w:val="000000"/>
        </w:rPr>
        <w:t>One rule that definitely MUST change NOW is that the records of the discussions in the Chapters-delegates list must be open to all. I understand the need to keep the participation closed to chapter delegates designated by the chapters themselves, autonomously, but without publication, ISOC is blind to everything that could go wrong - misdeeds, bias, capture - and the only way members of a chapter that has gone wrong can ask for accountability is this very minimal level of transparency.</w:t>
      </w:r>
      <w:r w:rsidRPr="00215A26">
        <w:rPr>
          <w:rFonts w:ascii="Times New Roman" w:eastAsia="Times New Roman" w:hAnsi="Times New Roman" w:cs="Times New Roman"/>
          <w:i/>
          <w:iCs/>
          <w:color w:val="000000"/>
        </w:rPr>
        <w:t>”</w:t>
      </w:r>
      <w:r w:rsidR="00BB2E44" w:rsidRPr="00BB2E44">
        <w:rPr>
          <w:rFonts w:ascii="Times New Roman" w:eastAsia="Times New Roman" w:hAnsi="Times New Roman" w:cs="Times New Roman"/>
          <w:i/>
          <w:iCs/>
          <w:color w:val="000000"/>
        </w:rPr>
        <w:t> </w:t>
      </w:r>
    </w:p>
    <w:p w14:paraId="3E96A474" w14:textId="5C414BA1" w:rsidR="00F7695D" w:rsidRPr="00F7695D" w:rsidRDefault="00F7695D" w:rsidP="00F7695D">
      <w:pPr>
        <w:pStyle w:val="ListParagraph"/>
        <w:jc w:val="right"/>
        <w:rPr>
          <w:rFonts w:ascii="Times New Roman" w:eastAsia="Times New Roman" w:hAnsi="Times New Roman" w:cs="Times New Roman"/>
        </w:rPr>
      </w:pPr>
      <w:r>
        <w:rPr>
          <w:rFonts w:ascii="Times New Roman" w:eastAsia="Times New Roman" w:hAnsi="Times New Roman" w:cs="Times New Roman"/>
        </w:rPr>
        <w:lastRenderedPageBreak/>
        <w:t>—  f</w:t>
      </w:r>
      <w:r w:rsidRPr="00F7695D">
        <w:rPr>
          <w:rFonts w:ascii="Times New Roman" w:eastAsia="Times New Roman" w:hAnsi="Times New Roman" w:cs="Times New Roman"/>
        </w:rPr>
        <w:t>rom a long</w:t>
      </w:r>
      <w:r>
        <w:rPr>
          <w:rFonts w:ascii="Times New Roman" w:eastAsia="Times New Roman" w:hAnsi="Times New Roman" w:cs="Times New Roman"/>
        </w:rPr>
        <w:t>-</w:t>
      </w:r>
      <w:r w:rsidRPr="00F7695D">
        <w:rPr>
          <w:rFonts w:ascii="Times New Roman" w:eastAsia="Times New Roman" w:hAnsi="Times New Roman" w:cs="Times New Roman"/>
        </w:rPr>
        <w:t>time active major contributor to ISOC</w:t>
      </w:r>
    </w:p>
    <w:p w14:paraId="6D5CA077" w14:textId="77777777" w:rsidR="00215A26" w:rsidRDefault="00215A26" w:rsidP="00BE10FB">
      <w:pPr>
        <w:rPr>
          <w:rFonts w:ascii="Times New Roman" w:eastAsia="Times New Roman" w:hAnsi="Times New Roman" w:cs="Times New Roman"/>
        </w:rPr>
      </w:pPr>
    </w:p>
    <w:p w14:paraId="7F26A59C" w14:textId="740D5D5E" w:rsidR="00BE10FB" w:rsidRPr="00BE10FB" w:rsidRDefault="00215A26" w:rsidP="00BE10FB">
      <w:pPr>
        <w:rPr>
          <w:rFonts w:ascii="Times New Roman" w:eastAsia="Times New Roman" w:hAnsi="Times New Roman" w:cs="Times New Roman"/>
          <w:i/>
          <w:iCs/>
          <w:color w:val="000000"/>
        </w:rPr>
      </w:pPr>
      <w:r w:rsidRPr="00215A26">
        <w:rPr>
          <w:rFonts w:ascii="Times New Roman" w:eastAsia="Times New Roman" w:hAnsi="Times New Roman" w:cs="Times New Roman"/>
          <w:i/>
          <w:iCs/>
        </w:rPr>
        <w:t>“</w:t>
      </w:r>
      <w:r w:rsidR="00BE10FB" w:rsidRPr="00BE10FB">
        <w:rPr>
          <w:rFonts w:ascii="Times New Roman" w:eastAsia="Times New Roman" w:hAnsi="Times New Roman" w:cs="Times New Roman"/>
          <w:i/>
          <w:iCs/>
          <w:color w:val="000000"/>
        </w:rPr>
        <w:t xml:space="preserve">Regarding </w:t>
      </w:r>
      <w:proofErr w:type="gramStart"/>
      <w:r w:rsidR="00BE10FB" w:rsidRPr="00BE10FB">
        <w:rPr>
          <w:rFonts w:ascii="Times New Roman" w:eastAsia="Times New Roman" w:hAnsi="Times New Roman" w:cs="Times New Roman"/>
          <w:i/>
          <w:iCs/>
          <w:color w:val="000000"/>
        </w:rPr>
        <w:t>‘ I</w:t>
      </w:r>
      <w:proofErr w:type="gramEnd"/>
      <w:r w:rsidR="00BE10FB" w:rsidRPr="00BE10FB">
        <w:rPr>
          <w:rFonts w:ascii="Times New Roman" w:eastAsia="Times New Roman" w:hAnsi="Times New Roman" w:cs="Times New Roman"/>
          <w:i/>
          <w:iCs/>
          <w:color w:val="000000"/>
        </w:rPr>
        <w:t xml:space="preserve"> think that given the time that it took to produce the draft, some of the people have lost interest in the mailing list  …’ I must confess that I lost my interest not because of the long time it took, but because of the way in which I felt my </w:t>
      </w:r>
      <w:proofErr w:type="spellStart"/>
      <w:r w:rsidR="00BE10FB" w:rsidRPr="00BE10FB">
        <w:rPr>
          <w:rFonts w:ascii="Times New Roman" w:eastAsia="Times New Roman" w:hAnsi="Times New Roman" w:cs="Times New Roman"/>
          <w:i/>
          <w:iCs/>
          <w:color w:val="000000"/>
        </w:rPr>
        <w:t>well intended</w:t>
      </w:r>
      <w:proofErr w:type="spellEnd"/>
      <w:r w:rsidR="00BE10FB" w:rsidRPr="00BE10FB">
        <w:rPr>
          <w:rFonts w:ascii="Times New Roman" w:eastAsia="Times New Roman" w:hAnsi="Times New Roman" w:cs="Times New Roman"/>
          <w:i/>
          <w:iCs/>
          <w:color w:val="000000"/>
        </w:rPr>
        <w:t xml:space="preserve"> attempts to contribute (with many years of experience in mind) were treated: they were largely ignored, for me implying that ‘the process’ was not really interested and there was no ‘governance of the process’ as one should be able to expect to cope with that. I really regret that. </w:t>
      </w:r>
      <w:proofErr w:type="gramStart"/>
      <w:r w:rsidR="00BE10FB" w:rsidRPr="00BE10FB">
        <w:rPr>
          <w:rFonts w:ascii="Times New Roman" w:eastAsia="Times New Roman" w:hAnsi="Times New Roman" w:cs="Times New Roman"/>
          <w:i/>
          <w:iCs/>
          <w:color w:val="000000"/>
        </w:rPr>
        <w:t>So</w:t>
      </w:r>
      <w:proofErr w:type="gramEnd"/>
      <w:r w:rsidR="00BE10FB" w:rsidRPr="00BE10FB">
        <w:rPr>
          <w:rFonts w:ascii="Times New Roman" w:eastAsia="Times New Roman" w:hAnsi="Times New Roman" w:cs="Times New Roman"/>
          <w:i/>
          <w:iCs/>
          <w:color w:val="000000"/>
        </w:rPr>
        <w:t xml:space="preserve"> I turned into a ‘lurker’</w:t>
      </w:r>
      <w:r w:rsidRPr="00215A26">
        <w:rPr>
          <w:rFonts w:ascii="Times New Roman" w:eastAsia="Times New Roman" w:hAnsi="Times New Roman" w:cs="Times New Roman"/>
          <w:i/>
          <w:iCs/>
          <w:color w:val="000000"/>
        </w:rPr>
        <w:t>”.</w:t>
      </w:r>
    </w:p>
    <w:p w14:paraId="6944D0A9" w14:textId="77777777" w:rsidR="00BE10FB" w:rsidRPr="00F7695D" w:rsidRDefault="00BE10FB" w:rsidP="00BB2E44">
      <w:pPr>
        <w:rPr>
          <w:rFonts w:ascii="Times New Roman" w:eastAsia="Times New Roman" w:hAnsi="Times New Roman" w:cs="Times New Roman"/>
        </w:rPr>
      </w:pPr>
    </w:p>
    <w:p w14:paraId="3EADF367" w14:textId="5444F9D5" w:rsidR="00BB2E44" w:rsidRPr="00215A26" w:rsidRDefault="00215A26" w:rsidP="00215A26">
      <w:pPr>
        <w:pStyle w:val="ListParagraph"/>
        <w:numPr>
          <w:ilvl w:val="0"/>
          <w:numId w:val="12"/>
        </w:numPr>
        <w:jc w:val="right"/>
        <w:rPr>
          <w:rFonts w:ascii="Times New Roman" w:eastAsia="Times New Roman" w:hAnsi="Times New Roman" w:cs="Times New Roman"/>
        </w:rPr>
      </w:pPr>
      <w:r>
        <w:rPr>
          <w:rFonts w:ascii="Times New Roman" w:eastAsia="Times New Roman" w:hAnsi="Times New Roman" w:cs="Times New Roman"/>
        </w:rPr>
        <w:t xml:space="preserve"> from a significant substantive contributor to the list discussions</w:t>
      </w:r>
    </w:p>
    <w:p w14:paraId="20FCA530" w14:textId="77777777" w:rsidR="00224796" w:rsidRPr="00F7695D" w:rsidRDefault="00224796">
      <w:pPr>
        <w:rPr>
          <w:rFonts w:ascii="Times New Roman" w:hAnsi="Times New Roman" w:cs="Times New Roman"/>
        </w:rPr>
      </w:pPr>
    </w:p>
    <w:p w14:paraId="09BF29D9" w14:textId="6D565CE8" w:rsidR="00025671" w:rsidRPr="001B144B" w:rsidRDefault="00224796">
      <w:pPr>
        <w:rPr>
          <w:rFonts w:ascii="Times New Roman" w:hAnsi="Times New Roman" w:cs="Times New Roman"/>
          <w:b/>
          <w:bCs/>
        </w:rPr>
      </w:pPr>
      <w:r>
        <w:rPr>
          <w:rFonts w:ascii="Times New Roman" w:hAnsi="Times New Roman" w:cs="Times New Roman"/>
          <w:b/>
          <w:bCs/>
        </w:rPr>
        <w:t>6</w:t>
      </w:r>
      <w:r w:rsidR="001B144B" w:rsidRPr="001B144B">
        <w:rPr>
          <w:rFonts w:ascii="Times New Roman" w:hAnsi="Times New Roman" w:cs="Times New Roman"/>
          <w:b/>
          <w:bCs/>
        </w:rPr>
        <w:t>.  Next Steps</w:t>
      </w:r>
    </w:p>
    <w:p w14:paraId="63418AA5" w14:textId="6470BD7F" w:rsidR="002723AA" w:rsidRPr="002723AA" w:rsidRDefault="002723AA">
      <w:pPr>
        <w:rPr>
          <w:rFonts w:ascii="Times New Roman" w:hAnsi="Times New Roman" w:cs="Times New Roman"/>
        </w:rPr>
      </w:pPr>
    </w:p>
    <w:p w14:paraId="323AF3B3" w14:textId="77777777" w:rsidR="004E2182" w:rsidRDefault="007158BA">
      <w:pPr>
        <w:rPr>
          <w:rFonts w:ascii="Times New Roman" w:hAnsi="Times New Roman" w:cs="Times New Roman"/>
        </w:rPr>
      </w:pPr>
      <w:r>
        <w:rPr>
          <w:rFonts w:ascii="Times New Roman" w:hAnsi="Times New Roman" w:cs="Times New Roman"/>
        </w:rPr>
        <w:t xml:space="preserve">In accordance with Board discussions, the next step is to circulate this report publicly and then to hold a number of virtual public forums, open to all members, to discuss its findings and conclusions, or lack thereof.  The co-chairs recommend that each forum be general and cover all aspects of the report that forum participants wish to raise at the time.  </w:t>
      </w:r>
    </w:p>
    <w:p w14:paraId="1C5F9963" w14:textId="77777777" w:rsidR="004E2182" w:rsidRDefault="004E2182">
      <w:pPr>
        <w:rPr>
          <w:rFonts w:ascii="Times New Roman" w:hAnsi="Times New Roman" w:cs="Times New Roman"/>
        </w:rPr>
      </w:pPr>
    </w:p>
    <w:p w14:paraId="0E3072F0" w14:textId="49EF0C4D" w:rsidR="004E2182" w:rsidRDefault="004E2182">
      <w:pPr>
        <w:rPr>
          <w:rFonts w:ascii="Times New Roman" w:hAnsi="Times New Roman" w:cs="Times New Roman"/>
        </w:rPr>
      </w:pPr>
      <w:r>
        <w:rPr>
          <w:rFonts w:ascii="Times New Roman" w:hAnsi="Times New Roman" w:cs="Times New Roman"/>
        </w:rPr>
        <w:t xml:space="preserve"> Further, given our suspicion that the causes of concern expressed by the group are not totally within the realm of governance and probably cannot be satisfied within the structure of the current bylaws, we recommend the tolerance be given in the discussions to ideas that extend beyond the terms of reference provided to the working group and, in fact, outside of the bounds of governance itself.</w:t>
      </w:r>
    </w:p>
    <w:p w14:paraId="2E710AD5" w14:textId="77777777" w:rsidR="004E2182" w:rsidRDefault="004E2182">
      <w:pPr>
        <w:rPr>
          <w:rFonts w:ascii="Times New Roman" w:hAnsi="Times New Roman" w:cs="Times New Roman"/>
        </w:rPr>
      </w:pPr>
    </w:p>
    <w:p w14:paraId="54229E02" w14:textId="68B6C145" w:rsidR="002723AA" w:rsidRDefault="007158BA">
      <w:pPr>
        <w:rPr>
          <w:rFonts w:ascii="Times New Roman" w:hAnsi="Times New Roman" w:cs="Times New Roman"/>
        </w:rPr>
      </w:pPr>
      <w:r>
        <w:rPr>
          <w:rFonts w:ascii="Times New Roman" w:hAnsi="Times New Roman" w:cs="Times New Roman"/>
        </w:rPr>
        <w:t xml:space="preserve">We hope that this </w:t>
      </w:r>
      <w:r w:rsidR="00227CAA">
        <w:rPr>
          <w:rFonts w:ascii="Times New Roman" w:hAnsi="Times New Roman" w:cs="Times New Roman"/>
        </w:rPr>
        <w:t>w</w:t>
      </w:r>
      <w:r w:rsidR="00224796">
        <w:rPr>
          <w:rFonts w:ascii="Times New Roman" w:hAnsi="Times New Roman" w:cs="Times New Roman"/>
        </w:rPr>
        <w:t>i</w:t>
      </w:r>
      <w:r w:rsidR="00227CAA">
        <w:rPr>
          <w:rFonts w:ascii="Times New Roman" w:hAnsi="Times New Roman" w:cs="Times New Roman"/>
        </w:rPr>
        <w:t>ll</w:t>
      </w:r>
      <w:r>
        <w:rPr>
          <w:rFonts w:ascii="Times New Roman" w:hAnsi="Times New Roman" w:cs="Times New Roman"/>
        </w:rPr>
        <w:t xml:space="preserve"> lead to a</w:t>
      </w:r>
      <w:r w:rsidR="00250864">
        <w:rPr>
          <w:rFonts w:ascii="Times New Roman" w:hAnsi="Times New Roman" w:cs="Times New Roman"/>
        </w:rPr>
        <w:t xml:space="preserve"> cumulative</w:t>
      </w:r>
      <w:r>
        <w:rPr>
          <w:rFonts w:ascii="Times New Roman" w:hAnsi="Times New Roman" w:cs="Times New Roman"/>
        </w:rPr>
        <w:t xml:space="preserve"> </w:t>
      </w:r>
      <w:r w:rsidR="00250864">
        <w:rPr>
          <w:rFonts w:ascii="Times New Roman" w:hAnsi="Times New Roman" w:cs="Times New Roman"/>
        </w:rPr>
        <w:t>understanding of the governance issues of concern, as well as other issues that might help to explain the apparent dissonance between perceptions of a fraction of the ISOC membership with the perception of Board and staff.</w:t>
      </w:r>
    </w:p>
    <w:p w14:paraId="7A86CFBB" w14:textId="20DC1F96" w:rsidR="00227CAA" w:rsidRDefault="00227CAA">
      <w:pPr>
        <w:rPr>
          <w:rFonts w:ascii="Times New Roman" w:hAnsi="Times New Roman" w:cs="Times New Roman"/>
        </w:rPr>
      </w:pPr>
    </w:p>
    <w:p w14:paraId="064DDF56" w14:textId="77777777" w:rsidR="00227CAA" w:rsidRDefault="00227CAA" w:rsidP="00227CAA">
      <w:pPr>
        <w:rPr>
          <w:rFonts w:ascii="Times New Roman" w:hAnsi="Times New Roman" w:cs="Times New Roman"/>
        </w:rPr>
      </w:pPr>
    </w:p>
    <w:p w14:paraId="1E986FCB" w14:textId="77D8E08A" w:rsidR="00227CAA" w:rsidRDefault="00227CAA">
      <w:pPr>
        <w:rPr>
          <w:rFonts w:ascii="Times New Roman" w:hAnsi="Times New Roman" w:cs="Times New Roman"/>
        </w:rPr>
      </w:pPr>
      <w:r>
        <w:rPr>
          <w:rFonts w:ascii="Times New Roman" w:hAnsi="Times New Roman" w:cs="Times New Roman"/>
        </w:rPr>
        <w:br w:type="page"/>
      </w:r>
    </w:p>
    <w:p w14:paraId="562AFB14" w14:textId="77777777" w:rsidR="00227CAA" w:rsidRDefault="00227CAA" w:rsidP="00227CAA">
      <w:pPr>
        <w:rPr>
          <w:rFonts w:ascii="Times New Roman" w:hAnsi="Times New Roman" w:cs="Times New Roman"/>
        </w:rPr>
      </w:pPr>
    </w:p>
    <w:p w14:paraId="72BE0E26" w14:textId="77777777" w:rsidR="00227CAA" w:rsidRPr="00773AB4" w:rsidRDefault="00227CAA" w:rsidP="00227CAA">
      <w:pPr>
        <w:spacing w:after="120"/>
        <w:jc w:val="center"/>
        <w:rPr>
          <w:rFonts w:ascii="Times New Roman" w:hAnsi="Times New Roman" w:cs="Times New Roman"/>
          <w:b/>
          <w:bCs/>
          <w:sz w:val="28"/>
          <w:szCs w:val="28"/>
        </w:rPr>
      </w:pPr>
      <w:r w:rsidRPr="00773AB4">
        <w:rPr>
          <w:rFonts w:ascii="Times New Roman" w:hAnsi="Times New Roman" w:cs="Times New Roman"/>
          <w:b/>
          <w:bCs/>
          <w:sz w:val="28"/>
          <w:szCs w:val="28"/>
        </w:rPr>
        <w:t>Annex 1.  Detailed List of GRWC Issues Raised</w:t>
      </w:r>
    </w:p>
    <w:p w14:paraId="0031C7E6" w14:textId="77777777" w:rsidR="00227CAA" w:rsidRPr="005814AF" w:rsidRDefault="00227CAA" w:rsidP="00227CAA">
      <w:pPr>
        <w:spacing w:after="120"/>
        <w:rPr>
          <w:rFonts w:ascii="Times New Roman" w:hAnsi="Times New Roman" w:cs="Times New Roman"/>
        </w:rPr>
      </w:pPr>
    </w:p>
    <w:p w14:paraId="10CE76A2" w14:textId="77777777" w:rsidR="00227CAA" w:rsidRPr="005814AF" w:rsidRDefault="00227CAA" w:rsidP="00227CAA">
      <w:pPr>
        <w:spacing w:after="120"/>
        <w:rPr>
          <w:rFonts w:ascii="Times New Roman" w:hAnsi="Times New Roman" w:cs="Times New Roman"/>
        </w:rPr>
      </w:pPr>
      <w:r w:rsidRPr="005814AF">
        <w:rPr>
          <w:rFonts w:ascii="Times New Roman" w:hAnsi="Times New Roman" w:cs="Times New Roman"/>
        </w:rPr>
        <w:t>This document is a revision of the previous document of 30 November 2020 that attempted to capture the issues/proposals that have been mentioned on the mailing list up to 08h0</w:t>
      </w:r>
      <w:r>
        <w:rPr>
          <w:rFonts w:ascii="Times New Roman" w:hAnsi="Times New Roman" w:cs="Times New Roman"/>
        </w:rPr>
        <w:t>0</w:t>
      </w:r>
      <w:r w:rsidRPr="005814AF">
        <w:rPr>
          <w:rFonts w:ascii="Times New Roman" w:hAnsi="Times New Roman" w:cs="Times New Roman"/>
        </w:rPr>
        <w:t xml:space="preserve"> UTC, 30 November 2020. The number attached to each issue/proposal reflects the order in which they were posted to the list, except for no. 1, which predates the creation of the list.</w:t>
      </w:r>
    </w:p>
    <w:p w14:paraId="5BA9E18B" w14:textId="77777777" w:rsidR="00227CAA" w:rsidRPr="005814AF" w:rsidRDefault="00227CAA" w:rsidP="00227CAA">
      <w:pPr>
        <w:spacing w:after="120"/>
        <w:rPr>
          <w:rFonts w:ascii="Times New Roman" w:hAnsi="Times New Roman" w:cs="Times New Roman"/>
        </w:rPr>
      </w:pPr>
      <w:r w:rsidRPr="005814AF">
        <w:rPr>
          <w:rFonts w:ascii="Times New Roman" w:hAnsi="Times New Roman" w:cs="Times New Roman"/>
        </w:rPr>
        <w:t>The list was originally collected from the group’s mailing list by Richard Hill and then posted by him for comment. Frist proposed as a personal contribution by Hill on 28 September 2021, the list was modified several times, and revised copies were made available to the working group via the group list as well as being stored in the ISOC Box site. No comments were made challenging any of the items on the list or their separation into groups.</w:t>
      </w:r>
    </w:p>
    <w:p w14:paraId="1F3E7EA6" w14:textId="77777777" w:rsidR="00227CAA" w:rsidRPr="005814AF" w:rsidRDefault="00227CAA" w:rsidP="00227CAA">
      <w:pPr>
        <w:spacing w:after="120"/>
        <w:rPr>
          <w:rFonts w:ascii="Times New Roman" w:hAnsi="Times New Roman" w:cs="Times New Roman"/>
        </w:rPr>
      </w:pPr>
      <w:r w:rsidRPr="005814AF">
        <w:rPr>
          <w:rFonts w:ascii="Times New Roman" w:hAnsi="Times New Roman" w:cs="Times New Roman"/>
        </w:rPr>
        <w:t>No. 72 is a meta-proposal: it suggests a method for categorizing the other issues/proposals. Nos. 98, 101, 102, 104, 105, 106, 108, 112, 116, 118 are also meta-proposals: they relate to organizing the work of the group.</w:t>
      </w:r>
    </w:p>
    <w:p w14:paraId="3B8D7A9A" w14:textId="77777777" w:rsidR="00227CAA" w:rsidRPr="005814AF" w:rsidRDefault="00227CAA" w:rsidP="00227CAA">
      <w:pPr>
        <w:spacing w:after="120"/>
        <w:rPr>
          <w:rFonts w:ascii="Times New Roman" w:hAnsi="Times New Roman" w:cs="Times New Roman"/>
        </w:rPr>
      </w:pPr>
      <w:r w:rsidRPr="005814AF">
        <w:rPr>
          <w:rFonts w:ascii="Times New Roman" w:hAnsi="Times New Roman" w:cs="Times New Roman"/>
        </w:rPr>
        <w:t>Items after 109 were submitted after 28 November 2020.</w:t>
      </w:r>
    </w:p>
    <w:p w14:paraId="3DA526AF" w14:textId="77777777" w:rsidR="00227CAA" w:rsidRPr="005814AF" w:rsidRDefault="00227CAA" w:rsidP="00227CAA">
      <w:pPr>
        <w:spacing w:after="120"/>
        <w:rPr>
          <w:rFonts w:ascii="Times New Roman" w:hAnsi="Times New Roman" w:cs="Times New Roman"/>
        </w:rPr>
      </w:pPr>
    </w:p>
    <w:tbl>
      <w:tblPr>
        <w:tblStyle w:val="TableGrid"/>
        <w:tblW w:w="0" w:type="auto"/>
        <w:tblLook w:val="04A0" w:firstRow="1" w:lastRow="0" w:firstColumn="1" w:lastColumn="0" w:noHBand="0" w:noVBand="1"/>
      </w:tblPr>
      <w:tblGrid>
        <w:gridCol w:w="576"/>
        <w:gridCol w:w="3978"/>
        <w:gridCol w:w="1400"/>
        <w:gridCol w:w="1364"/>
        <w:gridCol w:w="1003"/>
        <w:gridCol w:w="1029"/>
      </w:tblGrid>
      <w:tr w:rsidR="00227CAA" w:rsidRPr="005814AF" w14:paraId="467676EF" w14:textId="77777777" w:rsidTr="00ED7A6A">
        <w:tc>
          <w:tcPr>
            <w:tcW w:w="553" w:type="dxa"/>
          </w:tcPr>
          <w:p w14:paraId="03C9DF05"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No.</w:t>
            </w:r>
          </w:p>
        </w:tc>
        <w:tc>
          <w:tcPr>
            <w:tcW w:w="4138" w:type="dxa"/>
          </w:tcPr>
          <w:p w14:paraId="727D7551"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Issue</w:t>
            </w:r>
          </w:p>
        </w:tc>
        <w:tc>
          <w:tcPr>
            <w:tcW w:w="1409" w:type="dxa"/>
          </w:tcPr>
          <w:p w14:paraId="520A8E99"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Source</w:t>
            </w:r>
          </w:p>
        </w:tc>
        <w:tc>
          <w:tcPr>
            <w:tcW w:w="1305" w:type="dxa"/>
          </w:tcPr>
          <w:p w14:paraId="7A0D6C41"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Disposition (blank means open)</w:t>
            </w:r>
          </w:p>
        </w:tc>
        <w:tc>
          <w:tcPr>
            <w:tcW w:w="986" w:type="dxa"/>
          </w:tcPr>
          <w:p w14:paraId="6FFEF04C"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Related topic no. of the charter</w:t>
            </w:r>
          </w:p>
        </w:tc>
        <w:tc>
          <w:tcPr>
            <w:tcW w:w="897" w:type="dxa"/>
          </w:tcPr>
          <w:p w14:paraId="22558906"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Priority</w:t>
            </w:r>
          </w:p>
        </w:tc>
      </w:tr>
      <w:tr w:rsidR="00227CAA" w:rsidRPr="005814AF" w14:paraId="64B2A445" w14:textId="77777777" w:rsidTr="00ED7A6A">
        <w:tc>
          <w:tcPr>
            <w:tcW w:w="553" w:type="dxa"/>
          </w:tcPr>
          <w:p w14:paraId="49BD7AC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4138" w:type="dxa"/>
          </w:tcPr>
          <w:p w14:paraId="051CEB5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Current communities to be considered to be constituencies that must be consulted</w:t>
            </w:r>
          </w:p>
        </w:tc>
        <w:tc>
          <w:tcPr>
            <w:tcW w:w="1409" w:type="dxa"/>
          </w:tcPr>
          <w:p w14:paraId="417DD694"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ChAC</w:t>
            </w:r>
            <w:proofErr w:type="spellEnd"/>
          </w:p>
        </w:tc>
        <w:tc>
          <w:tcPr>
            <w:tcW w:w="1305" w:type="dxa"/>
          </w:tcPr>
          <w:p w14:paraId="139DC16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be related to 100</w:t>
            </w:r>
          </w:p>
        </w:tc>
        <w:tc>
          <w:tcPr>
            <w:tcW w:w="986" w:type="dxa"/>
          </w:tcPr>
          <w:p w14:paraId="2611A43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0DD5F8B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38B80011" w14:textId="77777777" w:rsidTr="00ED7A6A">
        <w:tc>
          <w:tcPr>
            <w:tcW w:w="553" w:type="dxa"/>
          </w:tcPr>
          <w:p w14:paraId="3454E29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w:t>
            </w:r>
          </w:p>
        </w:tc>
        <w:tc>
          <w:tcPr>
            <w:tcW w:w="4138" w:type="dxa"/>
          </w:tcPr>
          <w:p w14:paraId="378516B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Should ISOC be top-down or bottom-up?</w:t>
            </w:r>
          </w:p>
        </w:tc>
        <w:tc>
          <w:tcPr>
            <w:tcW w:w="1409" w:type="dxa"/>
          </w:tcPr>
          <w:p w14:paraId="07C63BB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Kevin</w:t>
            </w:r>
          </w:p>
        </w:tc>
        <w:tc>
          <w:tcPr>
            <w:tcW w:w="1305" w:type="dxa"/>
          </w:tcPr>
          <w:p w14:paraId="5AEE646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68F8E3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C501EB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6DAF06D2" w14:textId="77777777" w:rsidTr="00ED7A6A">
        <w:tc>
          <w:tcPr>
            <w:tcW w:w="553" w:type="dxa"/>
          </w:tcPr>
          <w:p w14:paraId="05E769F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23</w:t>
            </w:r>
          </w:p>
        </w:tc>
        <w:tc>
          <w:tcPr>
            <w:tcW w:w="4138" w:type="dxa"/>
          </w:tcPr>
          <w:p w14:paraId="19D9D24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It may be desirable for the Board to consult ISOC communities and members more</w:t>
            </w:r>
          </w:p>
        </w:tc>
        <w:tc>
          <w:tcPr>
            <w:tcW w:w="1409" w:type="dxa"/>
          </w:tcPr>
          <w:p w14:paraId="5464863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2F7DF46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E16CA8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1B6430C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A792010" w14:textId="77777777" w:rsidTr="00ED7A6A">
        <w:tc>
          <w:tcPr>
            <w:tcW w:w="553" w:type="dxa"/>
          </w:tcPr>
          <w:p w14:paraId="6EA594A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26</w:t>
            </w:r>
          </w:p>
        </w:tc>
        <w:tc>
          <w:tcPr>
            <w:tcW w:w="4138" w:type="dxa"/>
          </w:tcPr>
          <w:p w14:paraId="6144E04C"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Should ISOC be a membership organization</w:t>
            </w:r>
          </w:p>
        </w:tc>
        <w:tc>
          <w:tcPr>
            <w:tcW w:w="1409" w:type="dxa"/>
          </w:tcPr>
          <w:p w14:paraId="2A5DB9C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Eduardo</w:t>
            </w:r>
          </w:p>
        </w:tc>
        <w:tc>
          <w:tcPr>
            <w:tcW w:w="1305" w:type="dxa"/>
          </w:tcPr>
          <w:p w14:paraId="68ACA59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2586DD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557A937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99A5745" w14:textId="77777777" w:rsidTr="00ED7A6A">
        <w:tc>
          <w:tcPr>
            <w:tcW w:w="553" w:type="dxa"/>
          </w:tcPr>
          <w:p w14:paraId="73CFF71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27</w:t>
            </w:r>
          </w:p>
        </w:tc>
        <w:tc>
          <w:tcPr>
            <w:tcW w:w="4138" w:type="dxa"/>
          </w:tcPr>
          <w:p w14:paraId="0C4792DD"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Review the mechanisms currently available to the Internet Society board for soliciting input, receiving feedback, or processing complaints from chapters, SIGs, organizational members, individual members, or the IETF. It may suggest changes to the mechanisms or to the situations in which they should be used.</w:t>
            </w:r>
          </w:p>
        </w:tc>
        <w:tc>
          <w:tcPr>
            <w:tcW w:w="1409" w:type="dxa"/>
          </w:tcPr>
          <w:p w14:paraId="30D9E9D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32ED0133"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953D36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2FE2C48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4ED7972E" w14:textId="77777777" w:rsidTr="00ED7A6A">
        <w:tc>
          <w:tcPr>
            <w:tcW w:w="553" w:type="dxa"/>
          </w:tcPr>
          <w:p w14:paraId="2112BEF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31</w:t>
            </w:r>
          </w:p>
        </w:tc>
        <w:tc>
          <w:tcPr>
            <w:tcW w:w="4138" w:type="dxa"/>
          </w:tcPr>
          <w:p w14:paraId="67340B53"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Review the proper relationship between (a) the Internet Society and (b) the </w:t>
            </w:r>
            <w:proofErr w:type="spellStart"/>
            <w:r w:rsidRPr="005814AF">
              <w:rPr>
                <w:rFonts w:ascii="Times New Roman" w:hAnsi="Times New Roman" w:cs="Times New Roman"/>
                <w:sz w:val="24"/>
                <w:szCs w:val="24"/>
                <w:lang w:val="en-US"/>
              </w:rPr>
              <w:t>ChAC</w:t>
            </w:r>
            <w:proofErr w:type="spellEnd"/>
            <w:r w:rsidRPr="005814AF">
              <w:rPr>
                <w:rFonts w:ascii="Times New Roman" w:hAnsi="Times New Roman" w:cs="Times New Roman"/>
                <w:sz w:val="24"/>
                <w:szCs w:val="24"/>
                <w:lang w:val="en-US"/>
              </w:rPr>
              <w:t xml:space="preserve">, IAB, OMAC and any working groups.  </w:t>
            </w:r>
          </w:p>
        </w:tc>
        <w:tc>
          <w:tcPr>
            <w:tcW w:w="1409" w:type="dxa"/>
          </w:tcPr>
          <w:p w14:paraId="52A35EF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607E440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705944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5C15E3F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922AC2C" w14:textId="77777777" w:rsidTr="00ED7A6A">
        <w:tc>
          <w:tcPr>
            <w:tcW w:w="553" w:type="dxa"/>
          </w:tcPr>
          <w:p w14:paraId="3FCFA3B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38</w:t>
            </w:r>
          </w:p>
        </w:tc>
        <w:tc>
          <w:tcPr>
            <w:tcW w:w="4138" w:type="dxa"/>
          </w:tcPr>
          <w:p w14:paraId="1BC9764F"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Add to the charter/terms of reference that input should be obtained from all three communities that currently "feed" ISOC governance</w:t>
            </w:r>
          </w:p>
        </w:tc>
        <w:tc>
          <w:tcPr>
            <w:tcW w:w="1409" w:type="dxa"/>
          </w:tcPr>
          <w:p w14:paraId="1ACC76B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30F2FEE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52ACFF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067A33D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795A212" w14:textId="77777777" w:rsidTr="00ED7A6A">
        <w:tc>
          <w:tcPr>
            <w:tcW w:w="553" w:type="dxa"/>
          </w:tcPr>
          <w:p w14:paraId="6233E64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39</w:t>
            </w:r>
          </w:p>
        </w:tc>
        <w:tc>
          <w:tcPr>
            <w:tcW w:w="4138" w:type="dxa"/>
          </w:tcPr>
          <w:p w14:paraId="7C153662"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Role of Special Interest Groups</w:t>
            </w:r>
          </w:p>
        </w:tc>
        <w:tc>
          <w:tcPr>
            <w:tcW w:w="1409" w:type="dxa"/>
          </w:tcPr>
          <w:p w14:paraId="54D4479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Oscar</w:t>
            </w:r>
          </w:p>
        </w:tc>
        <w:tc>
          <w:tcPr>
            <w:tcW w:w="1305" w:type="dxa"/>
          </w:tcPr>
          <w:p w14:paraId="6ECB143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FD464B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1227AFF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3A894133" w14:textId="77777777" w:rsidTr="00ED7A6A">
        <w:tc>
          <w:tcPr>
            <w:tcW w:w="553" w:type="dxa"/>
          </w:tcPr>
          <w:p w14:paraId="6277472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46</w:t>
            </w:r>
          </w:p>
        </w:tc>
        <w:tc>
          <w:tcPr>
            <w:tcW w:w="4138" w:type="dxa"/>
          </w:tcPr>
          <w:p w14:paraId="14F0BED8"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To what extent can the Board be obliged to consider or to abide by advice from the </w:t>
            </w:r>
            <w:proofErr w:type="spellStart"/>
            <w:r w:rsidRPr="005814AF">
              <w:rPr>
                <w:rFonts w:ascii="Times New Roman" w:hAnsi="Times New Roman" w:cs="Times New Roman"/>
                <w:sz w:val="24"/>
                <w:szCs w:val="24"/>
                <w:lang w:val="en-US"/>
              </w:rPr>
              <w:t>ChAC</w:t>
            </w:r>
            <w:proofErr w:type="spellEnd"/>
            <w:r w:rsidRPr="005814AF">
              <w:rPr>
                <w:rFonts w:ascii="Times New Roman" w:hAnsi="Times New Roman" w:cs="Times New Roman"/>
                <w:sz w:val="24"/>
                <w:szCs w:val="24"/>
                <w:lang w:val="en-US"/>
              </w:rPr>
              <w:t xml:space="preserve"> (and other communities/constituencies)?</w:t>
            </w:r>
          </w:p>
        </w:tc>
        <w:tc>
          <w:tcPr>
            <w:tcW w:w="1409" w:type="dxa"/>
          </w:tcPr>
          <w:p w14:paraId="72D60FA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Jay</w:t>
            </w:r>
          </w:p>
        </w:tc>
        <w:tc>
          <w:tcPr>
            <w:tcW w:w="1305" w:type="dxa"/>
          </w:tcPr>
          <w:p w14:paraId="19225EF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Partial reply by Andrew</w:t>
            </w:r>
          </w:p>
        </w:tc>
        <w:tc>
          <w:tcPr>
            <w:tcW w:w="986" w:type="dxa"/>
          </w:tcPr>
          <w:p w14:paraId="56A11A1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7D72DCB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13ABC82" w14:textId="77777777" w:rsidTr="00ED7A6A">
        <w:tc>
          <w:tcPr>
            <w:tcW w:w="553" w:type="dxa"/>
          </w:tcPr>
          <w:p w14:paraId="3E9725B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59</w:t>
            </w:r>
          </w:p>
        </w:tc>
        <w:tc>
          <w:tcPr>
            <w:tcW w:w="4138" w:type="dxa"/>
          </w:tcPr>
          <w:p w14:paraId="478E64F9"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If ISOC is not a membership organization, then what is it? Is it to be a top down rather than a bottom up model?</w:t>
            </w:r>
          </w:p>
          <w:p w14:paraId="3CC48497" w14:textId="77777777" w:rsidR="00227CAA" w:rsidRPr="005814AF" w:rsidRDefault="00227CAA" w:rsidP="00ED7A6A">
            <w:pPr>
              <w:rPr>
                <w:rFonts w:ascii="Times New Roman" w:hAnsi="Times New Roman" w:cs="Times New Roman"/>
                <w:sz w:val="24"/>
                <w:szCs w:val="24"/>
                <w:lang w:val="en-US"/>
              </w:rPr>
            </w:pPr>
          </w:p>
        </w:tc>
        <w:tc>
          <w:tcPr>
            <w:tcW w:w="1409" w:type="dxa"/>
          </w:tcPr>
          <w:p w14:paraId="5A1F706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0328915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65D641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07D6A9B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210C0A9" w14:textId="77777777" w:rsidTr="00ED7A6A">
        <w:tc>
          <w:tcPr>
            <w:tcW w:w="553" w:type="dxa"/>
          </w:tcPr>
          <w:p w14:paraId="555EA2F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95</w:t>
            </w:r>
          </w:p>
        </w:tc>
        <w:tc>
          <w:tcPr>
            <w:tcW w:w="4138" w:type="dxa"/>
          </w:tcPr>
          <w:p w14:paraId="2A9DB79E"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Pay more attention to the SIGs</w:t>
            </w:r>
          </w:p>
        </w:tc>
        <w:tc>
          <w:tcPr>
            <w:tcW w:w="1409" w:type="dxa"/>
          </w:tcPr>
          <w:p w14:paraId="7F99E77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Juan, Jack</w:t>
            </w:r>
          </w:p>
        </w:tc>
        <w:tc>
          <w:tcPr>
            <w:tcW w:w="1305" w:type="dxa"/>
          </w:tcPr>
          <w:p w14:paraId="4E527E0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DB8ACE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0CCF64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3E0E0361" w14:textId="77777777" w:rsidTr="00ED7A6A">
        <w:tc>
          <w:tcPr>
            <w:tcW w:w="553" w:type="dxa"/>
          </w:tcPr>
          <w:p w14:paraId="27BBD61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100</w:t>
            </w:r>
          </w:p>
        </w:tc>
        <w:tc>
          <w:tcPr>
            <w:tcW w:w="4138" w:type="dxa"/>
          </w:tcPr>
          <w:p w14:paraId="6C10B06E"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 xml:space="preserve">How can we make the ISOC consultation and decision process more bottom-up? This working group should propose recommendations to achieve that goal, both in establishing ISOC's strategy but also in bringing the </w:t>
            </w:r>
            <w:proofErr w:type="spellStart"/>
            <w:r w:rsidRPr="005814AF">
              <w:rPr>
                <w:rFonts w:ascii="Times New Roman" w:eastAsia="Times New Roman" w:hAnsi="Times New Roman" w:cs="Times New Roman"/>
                <w:sz w:val="24"/>
                <w:szCs w:val="24"/>
                <w:lang w:val="en-US"/>
              </w:rPr>
              <w:t>organisation</w:t>
            </w:r>
            <w:proofErr w:type="spellEnd"/>
            <w:r w:rsidRPr="005814AF">
              <w:rPr>
                <w:rFonts w:ascii="Times New Roman" w:eastAsia="Times New Roman" w:hAnsi="Times New Roman" w:cs="Times New Roman"/>
                <w:sz w:val="24"/>
                <w:szCs w:val="24"/>
                <w:lang w:val="en-US"/>
              </w:rPr>
              <w:t xml:space="preserve"> into the 21st Century - and that includes how will it be able to survive in the future through diversification of its funding source(s) and remaining relevant in today's world.</w:t>
            </w:r>
          </w:p>
        </w:tc>
        <w:tc>
          <w:tcPr>
            <w:tcW w:w="1409" w:type="dxa"/>
          </w:tcPr>
          <w:p w14:paraId="574D4CC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Olivier</w:t>
            </w:r>
          </w:p>
        </w:tc>
        <w:tc>
          <w:tcPr>
            <w:tcW w:w="1305" w:type="dxa"/>
          </w:tcPr>
          <w:p w14:paraId="4B86EF1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be related to 1</w:t>
            </w:r>
          </w:p>
        </w:tc>
        <w:tc>
          <w:tcPr>
            <w:tcW w:w="986" w:type="dxa"/>
          </w:tcPr>
          <w:p w14:paraId="12902BA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3FE7E37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086F64DC" w14:textId="77777777" w:rsidTr="00ED7A6A">
        <w:tc>
          <w:tcPr>
            <w:tcW w:w="553" w:type="dxa"/>
          </w:tcPr>
          <w:p w14:paraId="3AA46E1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111</w:t>
            </w:r>
          </w:p>
        </w:tc>
        <w:tc>
          <w:tcPr>
            <w:tcW w:w="4138" w:type="dxa"/>
          </w:tcPr>
          <w:p w14:paraId="512037A1"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The ISOC decision process does not consult the membership enough:</w:t>
            </w:r>
          </w:p>
          <w:p w14:paraId="5C02FC12"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 - Individual members have no influence.</w:t>
            </w:r>
          </w:p>
          <w:p w14:paraId="798D1D8C"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 - SIGs are not involved in the decision process.</w:t>
            </w:r>
          </w:p>
          <w:p w14:paraId="35B369FD"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 - Chapter leadership is not consulted early enough on major issues.</w:t>
            </w:r>
          </w:p>
          <w:p w14:paraId="3EF5D891"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 The Board lacks gender and geographical diversity</w:t>
            </w:r>
          </w:p>
        </w:tc>
        <w:tc>
          <w:tcPr>
            <w:tcW w:w="1409" w:type="dxa"/>
          </w:tcPr>
          <w:p w14:paraId="7881FB5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2D94B33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Related to no. 2</w:t>
            </w:r>
          </w:p>
        </w:tc>
        <w:tc>
          <w:tcPr>
            <w:tcW w:w="986" w:type="dxa"/>
          </w:tcPr>
          <w:p w14:paraId="3CAD1BA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5809BB9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4DE2BCFE" w14:textId="77777777" w:rsidTr="00ED7A6A">
        <w:tc>
          <w:tcPr>
            <w:tcW w:w="553" w:type="dxa"/>
          </w:tcPr>
          <w:p w14:paraId="347CF1D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w:t>
            </w:r>
          </w:p>
        </w:tc>
        <w:tc>
          <w:tcPr>
            <w:tcW w:w="4138" w:type="dxa"/>
          </w:tcPr>
          <w:p w14:paraId="3856752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The concept of Chapters may not be appropriate</w:t>
            </w:r>
          </w:p>
        </w:tc>
        <w:tc>
          <w:tcPr>
            <w:tcW w:w="1409" w:type="dxa"/>
          </w:tcPr>
          <w:p w14:paraId="67D883B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Ian</w:t>
            </w:r>
          </w:p>
        </w:tc>
        <w:tc>
          <w:tcPr>
            <w:tcW w:w="1305" w:type="dxa"/>
          </w:tcPr>
          <w:p w14:paraId="784333E3"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52A952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0DAA008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61BEFECC" w14:textId="77777777" w:rsidTr="00ED7A6A">
        <w:tc>
          <w:tcPr>
            <w:tcW w:w="553" w:type="dxa"/>
          </w:tcPr>
          <w:p w14:paraId="0E792B7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11</w:t>
            </w:r>
          </w:p>
        </w:tc>
        <w:tc>
          <w:tcPr>
            <w:tcW w:w="4138" w:type="dxa"/>
          </w:tcPr>
          <w:p w14:paraId="59859A92"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Explore governance models used by peer organizations and identify elements which would improve the Internet Society’s governance</w:t>
            </w:r>
          </w:p>
        </w:tc>
        <w:tc>
          <w:tcPr>
            <w:tcW w:w="1409" w:type="dxa"/>
          </w:tcPr>
          <w:p w14:paraId="7587B62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Christopher</w:t>
            </w:r>
          </w:p>
        </w:tc>
        <w:tc>
          <w:tcPr>
            <w:tcW w:w="1305" w:type="dxa"/>
          </w:tcPr>
          <w:p w14:paraId="7264755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Can be combined with 30</w:t>
            </w:r>
          </w:p>
        </w:tc>
        <w:tc>
          <w:tcPr>
            <w:tcW w:w="986" w:type="dxa"/>
          </w:tcPr>
          <w:p w14:paraId="12F7B12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352FCF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48F654F6" w14:textId="77777777" w:rsidTr="00ED7A6A">
        <w:tc>
          <w:tcPr>
            <w:tcW w:w="553" w:type="dxa"/>
          </w:tcPr>
          <w:p w14:paraId="7741AFF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30</w:t>
            </w:r>
          </w:p>
        </w:tc>
        <w:tc>
          <w:tcPr>
            <w:tcW w:w="4138" w:type="dxa"/>
          </w:tcPr>
          <w:p w14:paraId="2E09CC5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Explore governance models used by peer organizations and identify elements, if any, from them that would improve the Internet Society’s governance. </w:t>
            </w:r>
          </w:p>
        </w:tc>
        <w:tc>
          <w:tcPr>
            <w:tcW w:w="1409" w:type="dxa"/>
          </w:tcPr>
          <w:p w14:paraId="48EFEA8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3704681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Can be combined with 11</w:t>
            </w:r>
          </w:p>
        </w:tc>
        <w:tc>
          <w:tcPr>
            <w:tcW w:w="986" w:type="dxa"/>
          </w:tcPr>
          <w:p w14:paraId="3F197B7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FA35B6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15F67A19" w14:textId="77777777" w:rsidTr="00ED7A6A">
        <w:tc>
          <w:tcPr>
            <w:tcW w:w="553" w:type="dxa"/>
          </w:tcPr>
          <w:p w14:paraId="2D26335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w:t>
            </w:r>
          </w:p>
        </w:tc>
        <w:tc>
          <w:tcPr>
            <w:tcW w:w="4138" w:type="dxa"/>
          </w:tcPr>
          <w:p w14:paraId="2D8C5F82" w14:textId="77777777" w:rsidR="00227CAA" w:rsidRPr="005814AF" w:rsidRDefault="00227CAA" w:rsidP="00ED7A6A">
            <w:pPr>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Evaluate how effective the current governance has been for performing ISOC’s Mission</w:t>
            </w:r>
          </w:p>
        </w:tc>
        <w:tc>
          <w:tcPr>
            <w:tcW w:w="1409" w:type="dxa"/>
          </w:tcPr>
          <w:p w14:paraId="7D38BBF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048FE65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F84A24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3E531FC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60582F61" w14:textId="77777777" w:rsidTr="00ED7A6A">
        <w:tc>
          <w:tcPr>
            <w:tcW w:w="553" w:type="dxa"/>
          </w:tcPr>
          <w:p w14:paraId="2BB6C70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12</w:t>
            </w:r>
          </w:p>
        </w:tc>
        <w:tc>
          <w:tcPr>
            <w:tcW w:w="4138" w:type="dxa"/>
          </w:tcPr>
          <w:p w14:paraId="1DFE4F5B"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Understand what is meant by governance (just Bylaws, or other things?)</w:t>
            </w:r>
          </w:p>
        </w:tc>
        <w:tc>
          <w:tcPr>
            <w:tcW w:w="1409" w:type="dxa"/>
          </w:tcPr>
          <w:p w14:paraId="40371A8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Christopher</w:t>
            </w:r>
          </w:p>
        </w:tc>
        <w:tc>
          <w:tcPr>
            <w:tcW w:w="1305" w:type="dxa"/>
          </w:tcPr>
          <w:p w14:paraId="1D022116"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5BC139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B49914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47555718" w14:textId="77777777" w:rsidTr="00ED7A6A">
        <w:tc>
          <w:tcPr>
            <w:tcW w:w="553" w:type="dxa"/>
          </w:tcPr>
          <w:p w14:paraId="321E987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17</w:t>
            </w:r>
          </w:p>
        </w:tc>
        <w:tc>
          <w:tcPr>
            <w:tcW w:w="4138" w:type="dxa"/>
          </w:tcPr>
          <w:p w14:paraId="5ACC1393"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Only a few people are active within their respective Chapters</w:t>
            </w:r>
          </w:p>
        </w:tc>
        <w:tc>
          <w:tcPr>
            <w:tcW w:w="1409" w:type="dxa"/>
          </w:tcPr>
          <w:p w14:paraId="6217E264"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4954F70F"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B96E76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737EB9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7D6E9A09" w14:textId="77777777" w:rsidTr="00ED7A6A">
        <w:tc>
          <w:tcPr>
            <w:tcW w:w="553" w:type="dxa"/>
          </w:tcPr>
          <w:p w14:paraId="2FFB14C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37</w:t>
            </w:r>
          </w:p>
        </w:tc>
        <w:tc>
          <w:tcPr>
            <w:tcW w:w="4138" w:type="dxa"/>
          </w:tcPr>
          <w:p w14:paraId="4E57EC35"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By-Laws do not mention transparency, inclusion (except as specified by specific text) and openness</w:t>
            </w:r>
          </w:p>
        </w:tc>
        <w:tc>
          <w:tcPr>
            <w:tcW w:w="1409" w:type="dxa"/>
          </w:tcPr>
          <w:p w14:paraId="1E0D7AA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06274AD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C6FACD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53479D6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47086727" w14:textId="77777777" w:rsidTr="00ED7A6A">
        <w:tc>
          <w:tcPr>
            <w:tcW w:w="553" w:type="dxa"/>
          </w:tcPr>
          <w:p w14:paraId="171843C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58</w:t>
            </w:r>
          </w:p>
        </w:tc>
        <w:tc>
          <w:tcPr>
            <w:tcW w:w="4138" w:type="dxa"/>
          </w:tcPr>
          <w:p w14:paraId="18EC1FF4"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Reconfigure the bylaws of ISOC through governance reform to considerably strengthen its position of trust for policy advice. ISOC as an global IG trust anchor</w:t>
            </w:r>
          </w:p>
        </w:tc>
        <w:tc>
          <w:tcPr>
            <w:tcW w:w="1409" w:type="dxa"/>
          </w:tcPr>
          <w:p w14:paraId="3592892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51A3F814"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A70F47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7A5FC4A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1DA46883" w14:textId="77777777" w:rsidTr="00ED7A6A">
        <w:tc>
          <w:tcPr>
            <w:tcW w:w="553" w:type="dxa"/>
          </w:tcPr>
          <w:p w14:paraId="286A226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61</w:t>
            </w:r>
          </w:p>
        </w:tc>
        <w:tc>
          <w:tcPr>
            <w:tcW w:w="4138" w:type="dxa"/>
          </w:tcPr>
          <w:p w14:paraId="0AB69E1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The role of chapters and individual members requires much clarification in any new model/structure, </w:t>
            </w:r>
          </w:p>
        </w:tc>
        <w:tc>
          <w:tcPr>
            <w:tcW w:w="1409" w:type="dxa"/>
          </w:tcPr>
          <w:p w14:paraId="1ADB959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7505EB3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F1E5DE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B05193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5C860327" w14:textId="77777777" w:rsidTr="00ED7A6A">
        <w:tc>
          <w:tcPr>
            <w:tcW w:w="553" w:type="dxa"/>
          </w:tcPr>
          <w:p w14:paraId="474A18C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68</w:t>
            </w:r>
          </w:p>
        </w:tc>
        <w:tc>
          <w:tcPr>
            <w:tcW w:w="4138" w:type="dxa"/>
          </w:tcPr>
          <w:p w14:paraId="00A60E39"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We need to improve constructive and empathetic communication and relevant information flows, in both directions, between ISOC members and community members</w:t>
            </w:r>
          </w:p>
        </w:tc>
        <w:tc>
          <w:tcPr>
            <w:tcW w:w="1409" w:type="dxa"/>
          </w:tcPr>
          <w:p w14:paraId="7D7C587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George</w:t>
            </w:r>
          </w:p>
        </w:tc>
        <w:tc>
          <w:tcPr>
            <w:tcW w:w="1305" w:type="dxa"/>
          </w:tcPr>
          <w:p w14:paraId="265A396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E57F82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3FD8000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3D87B3FE" w14:textId="77777777" w:rsidTr="00ED7A6A">
        <w:tc>
          <w:tcPr>
            <w:tcW w:w="553" w:type="dxa"/>
          </w:tcPr>
          <w:p w14:paraId="1C33DD9D" w14:textId="77777777" w:rsidR="00227CAA" w:rsidRPr="005814AF" w:rsidRDefault="00227CAA" w:rsidP="00ED7A6A">
            <w:pPr>
              <w:spacing w:after="120"/>
              <w:rPr>
                <w:rFonts w:ascii="Times New Roman" w:hAnsi="Times New Roman" w:cs="Times New Roman"/>
                <w:sz w:val="24"/>
                <w:szCs w:val="24"/>
                <w:lang w:val="en-US"/>
              </w:rPr>
            </w:pPr>
          </w:p>
        </w:tc>
        <w:tc>
          <w:tcPr>
            <w:tcW w:w="4138" w:type="dxa"/>
          </w:tcPr>
          <w:p w14:paraId="0CC99FD6" w14:textId="77777777" w:rsidR="00227CAA" w:rsidRPr="005814AF" w:rsidRDefault="00227CAA" w:rsidP="00ED7A6A">
            <w:pPr>
              <w:rPr>
                <w:rFonts w:ascii="Times New Roman" w:eastAsia="Times New Roman" w:hAnsi="Times New Roman" w:cs="Times New Roman"/>
                <w:sz w:val="24"/>
                <w:szCs w:val="24"/>
                <w:lang w:val="en-US"/>
              </w:rPr>
            </w:pPr>
          </w:p>
        </w:tc>
        <w:tc>
          <w:tcPr>
            <w:tcW w:w="1409" w:type="dxa"/>
          </w:tcPr>
          <w:p w14:paraId="2E059961" w14:textId="77777777" w:rsidR="00227CAA" w:rsidRPr="005814AF" w:rsidRDefault="00227CAA" w:rsidP="00ED7A6A">
            <w:pPr>
              <w:spacing w:after="120"/>
              <w:rPr>
                <w:rFonts w:ascii="Times New Roman" w:hAnsi="Times New Roman" w:cs="Times New Roman"/>
                <w:sz w:val="24"/>
                <w:szCs w:val="24"/>
                <w:lang w:val="en-US"/>
              </w:rPr>
            </w:pPr>
          </w:p>
        </w:tc>
        <w:tc>
          <w:tcPr>
            <w:tcW w:w="1305" w:type="dxa"/>
          </w:tcPr>
          <w:p w14:paraId="27D9E06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C8291CD"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8206320"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B12D606" w14:textId="77777777" w:rsidTr="00ED7A6A">
        <w:tc>
          <w:tcPr>
            <w:tcW w:w="553" w:type="dxa"/>
          </w:tcPr>
          <w:p w14:paraId="1A10EA4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28</w:t>
            </w:r>
          </w:p>
        </w:tc>
        <w:tc>
          <w:tcPr>
            <w:tcW w:w="4138" w:type="dxa"/>
          </w:tcPr>
          <w:p w14:paraId="15F922FB"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Review the methods used to solicit candidates to serve on the Internet Society Board of Trustees. It may suggest changes to those methods to improve the diversity of experience in the candidate pool. It will not propose any reduction in specific communities’ ability to choose candidates for the board. </w:t>
            </w:r>
          </w:p>
        </w:tc>
        <w:tc>
          <w:tcPr>
            <w:tcW w:w="1409" w:type="dxa"/>
          </w:tcPr>
          <w:p w14:paraId="11BFA19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7FA716B6"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81F43C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7278B05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602049B2" w14:textId="77777777" w:rsidTr="00ED7A6A">
        <w:tc>
          <w:tcPr>
            <w:tcW w:w="553" w:type="dxa"/>
          </w:tcPr>
          <w:p w14:paraId="3CA96FE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33</w:t>
            </w:r>
          </w:p>
        </w:tc>
        <w:tc>
          <w:tcPr>
            <w:tcW w:w="4138" w:type="dxa"/>
          </w:tcPr>
          <w:p w14:paraId="4B37EFCD"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Diversity and Representation - While diversity (in every sense)  is one of the sources of legitimacy of a global </w:t>
            </w:r>
            <w:r w:rsidRPr="005814AF">
              <w:rPr>
                <w:rFonts w:ascii="Times New Roman" w:hAnsi="Times New Roman" w:cs="Times New Roman"/>
                <w:sz w:val="24"/>
                <w:szCs w:val="24"/>
                <w:lang w:val="en-US"/>
              </w:rPr>
              <w:lastRenderedPageBreak/>
              <w:t xml:space="preserve">organizations like ISOC, and while our community is very diverse, that diversity is not well represented in the Governance structures of the organization. </w:t>
            </w:r>
            <w:r w:rsidRPr="005814AF">
              <w:rPr>
                <w:rFonts w:ascii="Times New Roman" w:hAnsi="Times New Roman" w:cs="Times New Roman"/>
                <w:sz w:val="24"/>
                <w:szCs w:val="24"/>
              </w:rPr>
              <w:t xml:space="preserve">An </w:t>
            </w:r>
            <w:proofErr w:type="spellStart"/>
            <w:r w:rsidRPr="005814AF">
              <w:rPr>
                <w:rFonts w:ascii="Times New Roman" w:hAnsi="Times New Roman" w:cs="Times New Roman"/>
                <w:sz w:val="24"/>
                <w:szCs w:val="24"/>
              </w:rPr>
              <w:t>so</w:t>
            </w:r>
            <w:proofErr w:type="spellEnd"/>
            <w:r w:rsidRPr="005814AF">
              <w:rPr>
                <w:rFonts w:ascii="Times New Roman" w:hAnsi="Times New Roman" w:cs="Times New Roman"/>
                <w:sz w:val="24"/>
                <w:szCs w:val="24"/>
              </w:rPr>
              <w:t xml:space="preserve">, </w:t>
            </w:r>
            <w:proofErr w:type="spellStart"/>
            <w:r w:rsidRPr="005814AF">
              <w:rPr>
                <w:rFonts w:ascii="Times New Roman" w:hAnsi="Times New Roman" w:cs="Times New Roman"/>
                <w:sz w:val="24"/>
                <w:szCs w:val="24"/>
              </w:rPr>
              <w:t>their</w:t>
            </w:r>
            <w:proofErr w:type="spellEnd"/>
            <w:r w:rsidRPr="005814AF">
              <w:rPr>
                <w:rFonts w:ascii="Times New Roman" w:hAnsi="Times New Roman" w:cs="Times New Roman"/>
                <w:sz w:val="24"/>
                <w:szCs w:val="24"/>
              </w:rPr>
              <w:t xml:space="preserve"> diverse </w:t>
            </w:r>
            <w:proofErr w:type="spellStart"/>
            <w:r w:rsidRPr="005814AF">
              <w:rPr>
                <w:rFonts w:ascii="Times New Roman" w:hAnsi="Times New Roman" w:cs="Times New Roman"/>
                <w:sz w:val="24"/>
                <w:szCs w:val="24"/>
              </w:rPr>
              <w:t>interested</w:t>
            </w:r>
            <w:proofErr w:type="spellEnd"/>
            <w:r w:rsidRPr="005814AF">
              <w:rPr>
                <w:rFonts w:ascii="Times New Roman" w:hAnsi="Times New Roman" w:cs="Times New Roman"/>
                <w:sz w:val="24"/>
                <w:szCs w:val="24"/>
              </w:rPr>
              <w:t xml:space="preserve"> are not </w:t>
            </w:r>
            <w:proofErr w:type="spellStart"/>
            <w:r w:rsidRPr="005814AF">
              <w:rPr>
                <w:rFonts w:ascii="Times New Roman" w:hAnsi="Times New Roman" w:cs="Times New Roman"/>
                <w:sz w:val="24"/>
                <w:szCs w:val="24"/>
              </w:rPr>
              <w:t>well</w:t>
            </w:r>
            <w:proofErr w:type="spellEnd"/>
            <w:r w:rsidRPr="005814AF">
              <w:rPr>
                <w:rFonts w:ascii="Times New Roman" w:hAnsi="Times New Roman" w:cs="Times New Roman"/>
                <w:sz w:val="24"/>
                <w:szCs w:val="24"/>
              </w:rPr>
              <w:t xml:space="preserve"> </w:t>
            </w:r>
            <w:proofErr w:type="spellStart"/>
            <w:r w:rsidRPr="005814AF">
              <w:rPr>
                <w:rFonts w:ascii="Times New Roman" w:hAnsi="Times New Roman" w:cs="Times New Roman"/>
                <w:sz w:val="24"/>
                <w:szCs w:val="24"/>
              </w:rPr>
              <w:t>represented</w:t>
            </w:r>
            <w:proofErr w:type="spellEnd"/>
          </w:p>
        </w:tc>
        <w:tc>
          <w:tcPr>
            <w:tcW w:w="1409" w:type="dxa"/>
          </w:tcPr>
          <w:p w14:paraId="3BF76C5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Raul</w:t>
            </w:r>
          </w:p>
        </w:tc>
        <w:tc>
          <w:tcPr>
            <w:tcW w:w="1305" w:type="dxa"/>
          </w:tcPr>
          <w:p w14:paraId="1E04B395"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56A0A6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401E293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7B67C3BC" w14:textId="77777777" w:rsidTr="00ED7A6A">
        <w:tc>
          <w:tcPr>
            <w:tcW w:w="553" w:type="dxa"/>
          </w:tcPr>
          <w:p w14:paraId="51B8114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34</w:t>
            </w:r>
          </w:p>
        </w:tc>
        <w:tc>
          <w:tcPr>
            <w:tcW w:w="4138" w:type="dxa"/>
          </w:tcPr>
          <w:p w14:paraId="1D7B7B94" w14:textId="77777777" w:rsidR="00227CAA" w:rsidRPr="005814AF" w:rsidRDefault="00227CAA" w:rsidP="00ED7A6A">
            <w:pPr>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Analyse</w:t>
            </w:r>
            <w:proofErr w:type="spellEnd"/>
            <w:r w:rsidRPr="005814AF">
              <w:rPr>
                <w:rFonts w:ascii="Times New Roman" w:hAnsi="Times New Roman" w:cs="Times New Roman"/>
                <w:sz w:val="24"/>
                <w:szCs w:val="24"/>
                <w:lang w:val="en-US"/>
              </w:rPr>
              <w:t xml:space="preserve"> and improve </w:t>
            </w:r>
            <w:proofErr w:type="spellStart"/>
            <w:r w:rsidRPr="005814AF">
              <w:rPr>
                <w:rFonts w:ascii="Times New Roman" w:hAnsi="Times New Roman" w:cs="Times New Roman"/>
                <w:sz w:val="24"/>
                <w:szCs w:val="24"/>
                <w:lang w:val="en-US"/>
              </w:rPr>
              <w:t>Nomcom</w:t>
            </w:r>
            <w:proofErr w:type="spellEnd"/>
            <w:r w:rsidRPr="005814AF">
              <w:rPr>
                <w:rFonts w:ascii="Times New Roman" w:hAnsi="Times New Roman" w:cs="Times New Roman"/>
                <w:sz w:val="24"/>
                <w:szCs w:val="24"/>
                <w:lang w:val="en-US"/>
              </w:rPr>
              <w:t>, Constituencies (communities), and Board</w:t>
            </w:r>
          </w:p>
        </w:tc>
        <w:tc>
          <w:tcPr>
            <w:tcW w:w="1409" w:type="dxa"/>
          </w:tcPr>
          <w:p w14:paraId="2540ABB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Raul</w:t>
            </w:r>
          </w:p>
        </w:tc>
        <w:tc>
          <w:tcPr>
            <w:tcW w:w="1305" w:type="dxa"/>
          </w:tcPr>
          <w:p w14:paraId="3D095CB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B37616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06A1773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7AEC668B" w14:textId="77777777" w:rsidTr="00ED7A6A">
        <w:tc>
          <w:tcPr>
            <w:tcW w:w="553" w:type="dxa"/>
          </w:tcPr>
          <w:p w14:paraId="56CCF11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53</w:t>
            </w:r>
          </w:p>
        </w:tc>
        <w:tc>
          <w:tcPr>
            <w:tcW w:w="4138" w:type="dxa"/>
          </w:tcPr>
          <w:p w14:paraId="0F48F71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Why not a new model that makes sure that no geography is harmed, without insisting on representation by geography, gender, economic class, sector?  Is there a way of designing a Trusted process that may not entirely confirm the prevailing notions of the requirement of the prevailing structures of governance? Something that retains the transparency and diversity but with its gaps filled in by components that are more based on trust, with a good architecture for elevating Trust?</w:t>
            </w:r>
          </w:p>
        </w:tc>
        <w:tc>
          <w:tcPr>
            <w:tcW w:w="1409" w:type="dxa"/>
          </w:tcPr>
          <w:p w14:paraId="7D3AEB2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585BA51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EDA05B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1D199EC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708B82F" w14:textId="77777777" w:rsidTr="00ED7A6A">
        <w:tc>
          <w:tcPr>
            <w:tcW w:w="553" w:type="dxa"/>
          </w:tcPr>
          <w:p w14:paraId="5A26DC2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62</w:t>
            </w:r>
          </w:p>
        </w:tc>
        <w:tc>
          <w:tcPr>
            <w:tcW w:w="4138" w:type="dxa"/>
          </w:tcPr>
          <w:p w14:paraId="1FD9A9F4"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revision of rules for nomination of trustees which may well signal the consideration of suitable additional perspectives to be considered across the nomination process for board appointments</w:t>
            </w:r>
          </w:p>
        </w:tc>
        <w:tc>
          <w:tcPr>
            <w:tcW w:w="1409" w:type="dxa"/>
          </w:tcPr>
          <w:p w14:paraId="7C59B5E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18A53F75"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68036C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4FC36BB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6F57F9F" w14:textId="77777777" w:rsidTr="00ED7A6A">
        <w:tc>
          <w:tcPr>
            <w:tcW w:w="553" w:type="dxa"/>
          </w:tcPr>
          <w:p w14:paraId="448E8EF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75</w:t>
            </w:r>
          </w:p>
        </w:tc>
        <w:tc>
          <w:tcPr>
            <w:tcW w:w="4138" w:type="dxa"/>
          </w:tcPr>
          <w:p w14:paraId="2C101DF5"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The governance structures don’t seem to be good enough to represent well the diversity of ISOC community. Issues to be discussed:</w:t>
            </w:r>
          </w:p>
          <w:p w14:paraId="015A13A1"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1) the composition of the </w:t>
            </w:r>
            <w:proofErr w:type="spellStart"/>
            <w:r w:rsidRPr="005814AF">
              <w:rPr>
                <w:rFonts w:ascii="Times New Roman" w:hAnsi="Times New Roman" w:cs="Times New Roman"/>
                <w:sz w:val="24"/>
                <w:szCs w:val="24"/>
                <w:lang w:val="en-US"/>
              </w:rPr>
              <w:t>Nomcom</w:t>
            </w:r>
            <w:proofErr w:type="spellEnd"/>
            <w:r w:rsidRPr="005814AF">
              <w:rPr>
                <w:rFonts w:ascii="Times New Roman" w:hAnsi="Times New Roman" w:cs="Times New Roman"/>
                <w:sz w:val="24"/>
                <w:szCs w:val="24"/>
                <w:lang w:val="en-US"/>
              </w:rPr>
              <w:t xml:space="preserve"> and its rules, working procedures and criteria for electing Trustees.</w:t>
            </w:r>
          </w:p>
          <w:p w14:paraId="77AFAFDF"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2) the composition of the Board based on the 3 existing constituencies and the way the trustees are elected. </w:t>
            </w:r>
          </w:p>
          <w:p w14:paraId="29FAFA8C"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3) Internal rules of the Board to improve diversity and balance at the time to elect officers, assign responsibilities, decide on rotations etc.</w:t>
            </w:r>
          </w:p>
          <w:p w14:paraId="1C6A8788" w14:textId="77777777" w:rsidR="00227CAA" w:rsidRPr="005814AF" w:rsidRDefault="00227CAA" w:rsidP="00ED7A6A">
            <w:pPr>
              <w:rPr>
                <w:rFonts w:ascii="Times New Roman" w:hAnsi="Times New Roman" w:cs="Times New Roman"/>
                <w:sz w:val="24"/>
                <w:szCs w:val="24"/>
                <w:lang w:val="en-US"/>
              </w:rPr>
            </w:pPr>
          </w:p>
          <w:p w14:paraId="3DDE288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Review the criteria for electing trustees</w:t>
            </w:r>
          </w:p>
        </w:tc>
        <w:tc>
          <w:tcPr>
            <w:tcW w:w="1409" w:type="dxa"/>
          </w:tcPr>
          <w:p w14:paraId="0EC483E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Raul</w:t>
            </w:r>
          </w:p>
        </w:tc>
        <w:tc>
          <w:tcPr>
            <w:tcW w:w="1305" w:type="dxa"/>
          </w:tcPr>
          <w:p w14:paraId="240500BF"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EFA725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190103A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485D41B" w14:textId="77777777" w:rsidTr="00ED7A6A">
        <w:tc>
          <w:tcPr>
            <w:tcW w:w="553" w:type="dxa"/>
          </w:tcPr>
          <w:p w14:paraId="232DD6D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76</w:t>
            </w:r>
          </w:p>
        </w:tc>
        <w:tc>
          <w:tcPr>
            <w:tcW w:w="4138" w:type="dxa"/>
          </w:tcPr>
          <w:p w14:paraId="30970AE2"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Gender imbalance in the Board</w:t>
            </w:r>
          </w:p>
        </w:tc>
        <w:tc>
          <w:tcPr>
            <w:tcW w:w="1409" w:type="dxa"/>
          </w:tcPr>
          <w:p w14:paraId="2D895CB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09B69F7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E0F660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6FCADCC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BFD86CB" w14:textId="77777777" w:rsidTr="00ED7A6A">
        <w:tc>
          <w:tcPr>
            <w:tcW w:w="553" w:type="dxa"/>
          </w:tcPr>
          <w:p w14:paraId="2D26E0A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77</w:t>
            </w:r>
          </w:p>
        </w:tc>
        <w:tc>
          <w:tcPr>
            <w:tcW w:w="4138" w:type="dxa"/>
          </w:tcPr>
          <w:p w14:paraId="4785667F"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Geographical imbalance in the Board</w:t>
            </w:r>
          </w:p>
        </w:tc>
        <w:tc>
          <w:tcPr>
            <w:tcW w:w="1409" w:type="dxa"/>
          </w:tcPr>
          <w:p w14:paraId="63B9EB5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6E85E38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175E4F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42DCCEF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9B2249D" w14:textId="77777777" w:rsidTr="00ED7A6A">
        <w:tc>
          <w:tcPr>
            <w:tcW w:w="553" w:type="dxa"/>
          </w:tcPr>
          <w:p w14:paraId="3828ED2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78</w:t>
            </w:r>
          </w:p>
        </w:tc>
        <w:tc>
          <w:tcPr>
            <w:tcW w:w="4138" w:type="dxa"/>
          </w:tcPr>
          <w:p w14:paraId="151E5E4A"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Nominate more women and have more women accept those nominations</w:t>
            </w:r>
          </w:p>
        </w:tc>
        <w:tc>
          <w:tcPr>
            <w:tcW w:w="1409" w:type="dxa"/>
          </w:tcPr>
          <w:p w14:paraId="4913F90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Scott</w:t>
            </w:r>
          </w:p>
        </w:tc>
        <w:tc>
          <w:tcPr>
            <w:tcW w:w="1305" w:type="dxa"/>
          </w:tcPr>
          <w:p w14:paraId="1E463C18"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77C2C6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41C124E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5D4C737" w14:textId="77777777" w:rsidTr="00ED7A6A">
        <w:tc>
          <w:tcPr>
            <w:tcW w:w="553" w:type="dxa"/>
          </w:tcPr>
          <w:p w14:paraId="32335B5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79</w:t>
            </w:r>
          </w:p>
        </w:tc>
        <w:tc>
          <w:tcPr>
            <w:tcW w:w="4138" w:type="dxa"/>
          </w:tcPr>
          <w:p w14:paraId="77435325"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Quotas for Board members</w:t>
            </w:r>
          </w:p>
        </w:tc>
        <w:tc>
          <w:tcPr>
            <w:tcW w:w="1409" w:type="dxa"/>
          </w:tcPr>
          <w:p w14:paraId="6CD9A40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7476AED4"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81DF8D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00DF693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6730BBB7" w14:textId="77777777" w:rsidTr="00ED7A6A">
        <w:tc>
          <w:tcPr>
            <w:tcW w:w="553" w:type="dxa"/>
          </w:tcPr>
          <w:p w14:paraId="1EEB471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80</w:t>
            </w:r>
          </w:p>
        </w:tc>
        <w:tc>
          <w:tcPr>
            <w:tcW w:w="4138" w:type="dxa"/>
          </w:tcPr>
          <w:p w14:paraId="43135F5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Could the Board itself add Trustees so as to improve diversity?</w:t>
            </w:r>
          </w:p>
        </w:tc>
        <w:tc>
          <w:tcPr>
            <w:tcW w:w="1409" w:type="dxa"/>
          </w:tcPr>
          <w:p w14:paraId="593C5E5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Andrew</w:t>
            </w:r>
          </w:p>
        </w:tc>
        <w:tc>
          <w:tcPr>
            <w:tcW w:w="1305" w:type="dxa"/>
          </w:tcPr>
          <w:p w14:paraId="7BFCCCE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C4EBAA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635C4E3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BA1AFB2" w14:textId="77777777" w:rsidTr="00ED7A6A">
        <w:tc>
          <w:tcPr>
            <w:tcW w:w="553" w:type="dxa"/>
          </w:tcPr>
          <w:p w14:paraId="539E365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82</w:t>
            </w:r>
          </w:p>
        </w:tc>
        <w:tc>
          <w:tcPr>
            <w:tcW w:w="4138" w:type="dxa"/>
          </w:tcPr>
          <w:p w14:paraId="77989AA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The current Trustee selection system is "first past the post". In such a system, with several candidates and a small number of votes widely dispersed, it is not difficult for the winning candidate to end up being selected with a very small % of the vote -- certainly less than a majority.  It might be worth considering whether alternative voting systems could be preferable for the actual Trustee selection.</w:t>
            </w:r>
          </w:p>
        </w:tc>
        <w:tc>
          <w:tcPr>
            <w:tcW w:w="1409" w:type="dxa"/>
          </w:tcPr>
          <w:p w14:paraId="3471BEB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Andrew</w:t>
            </w:r>
          </w:p>
        </w:tc>
        <w:tc>
          <w:tcPr>
            <w:tcW w:w="1305" w:type="dxa"/>
          </w:tcPr>
          <w:p w14:paraId="0AAEB91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C007BA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69959C7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4BC9B76" w14:textId="77777777" w:rsidTr="00ED7A6A">
        <w:tc>
          <w:tcPr>
            <w:tcW w:w="553" w:type="dxa"/>
          </w:tcPr>
          <w:p w14:paraId="74DE074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83</w:t>
            </w:r>
          </w:p>
        </w:tc>
        <w:tc>
          <w:tcPr>
            <w:tcW w:w="4138" w:type="dxa"/>
          </w:tcPr>
          <w:p w14:paraId="04CABAF7" w14:textId="77777777" w:rsidR="00227CAA" w:rsidRPr="005814AF" w:rsidRDefault="00227CAA" w:rsidP="00ED7A6A">
            <w:pPr>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Suggest to the IETF and the Organizational members that it would be great to come with candidates, who represent gender and geography/cultural diversity</w:t>
            </w:r>
          </w:p>
        </w:tc>
        <w:tc>
          <w:tcPr>
            <w:tcW w:w="1409" w:type="dxa"/>
          </w:tcPr>
          <w:p w14:paraId="70734CCD"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Veni</w:t>
            </w:r>
            <w:proofErr w:type="spellEnd"/>
          </w:p>
        </w:tc>
        <w:tc>
          <w:tcPr>
            <w:tcW w:w="1305" w:type="dxa"/>
          </w:tcPr>
          <w:p w14:paraId="125641B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224036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0AA2DB1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6BDB68F" w14:textId="77777777" w:rsidTr="00ED7A6A">
        <w:tc>
          <w:tcPr>
            <w:tcW w:w="553" w:type="dxa"/>
          </w:tcPr>
          <w:p w14:paraId="72A4D2F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85</w:t>
            </w:r>
          </w:p>
        </w:tc>
        <w:tc>
          <w:tcPr>
            <w:tcW w:w="4138" w:type="dxa"/>
          </w:tcPr>
          <w:p w14:paraId="383EF493"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We could change the way the Trustees are elected. One option could be to elect 2 people per constituency (in some way, maybe in the same way they are elected today) and 6 through a </w:t>
            </w:r>
            <w:proofErr w:type="spellStart"/>
            <w:r w:rsidRPr="005814AF">
              <w:rPr>
                <w:rFonts w:ascii="Times New Roman" w:hAnsi="Times New Roman" w:cs="Times New Roman"/>
                <w:sz w:val="24"/>
                <w:szCs w:val="24"/>
                <w:lang w:val="en-US"/>
              </w:rPr>
              <w:t>Nomcom</w:t>
            </w:r>
            <w:proofErr w:type="spellEnd"/>
            <w:r w:rsidRPr="005814AF">
              <w:rPr>
                <w:rFonts w:ascii="Times New Roman" w:hAnsi="Times New Roman" w:cs="Times New Roman"/>
                <w:sz w:val="24"/>
                <w:szCs w:val="24"/>
                <w:lang w:val="en-US"/>
              </w:rPr>
              <w:t xml:space="preserve">. Or maybe 1 per constituency and the rest selected by a </w:t>
            </w:r>
            <w:proofErr w:type="spellStart"/>
            <w:r w:rsidRPr="005814AF">
              <w:rPr>
                <w:rFonts w:ascii="Times New Roman" w:hAnsi="Times New Roman" w:cs="Times New Roman"/>
                <w:sz w:val="24"/>
                <w:szCs w:val="24"/>
                <w:lang w:val="en-US"/>
              </w:rPr>
              <w:t>Nomcom</w:t>
            </w:r>
            <w:proofErr w:type="spellEnd"/>
            <w:r w:rsidRPr="005814AF">
              <w:rPr>
                <w:rFonts w:ascii="Times New Roman" w:hAnsi="Times New Roman" w:cs="Times New Roman"/>
                <w:sz w:val="24"/>
                <w:szCs w:val="24"/>
                <w:lang w:val="en-US"/>
              </w:rPr>
              <w:t xml:space="preserve"> that would care about diversity and balances (geographical, gender, etc.) as many other </w:t>
            </w:r>
            <w:proofErr w:type="spellStart"/>
            <w:r w:rsidRPr="005814AF">
              <w:rPr>
                <w:rFonts w:ascii="Times New Roman" w:hAnsi="Times New Roman" w:cs="Times New Roman"/>
                <w:sz w:val="24"/>
                <w:szCs w:val="24"/>
                <w:lang w:val="en-US"/>
              </w:rPr>
              <w:t>Nomcoms</w:t>
            </w:r>
            <w:proofErr w:type="spellEnd"/>
            <w:r w:rsidRPr="005814AF">
              <w:rPr>
                <w:rFonts w:ascii="Times New Roman" w:hAnsi="Times New Roman" w:cs="Times New Roman"/>
                <w:sz w:val="24"/>
                <w:szCs w:val="24"/>
                <w:lang w:val="en-US"/>
              </w:rPr>
              <w:t xml:space="preserve"> do</w:t>
            </w:r>
          </w:p>
        </w:tc>
        <w:tc>
          <w:tcPr>
            <w:tcW w:w="1409" w:type="dxa"/>
          </w:tcPr>
          <w:p w14:paraId="62397BF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Raul</w:t>
            </w:r>
          </w:p>
        </w:tc>
        <w:tc>
          <w:tcPr>
            <w:tcW w:w="1305" w:type="dxa"/>
          </w:tcPr>
          <w:p w14:paraId="5254FD3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183A61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52886CA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7A956867" w14:textId="77777777" w:rsidTr="00ED7A6A">
        <w:tc>
          <w:tcPr>
            <w:tcW w:w="553" w:type="dxa"/>
          </w:tcPr>
          <w:p w14:paraId="47116F0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86</w:t>
            </w:r>
          </w:p>
        </w:tc>
        <w:tc>
          <w:tcPr>
            <w:tcW w:w="4138" w:type="dxa"/>
          </w:tcPr>
          <w:p w14:paraId="02DC582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Provide women an additional nudge or support to nominate themselves for ISOC leadership positions</w:t>
            </w:r>
          </w:p>
        </w:tc>
        <w:tc>
          <w:tcPr>
            <w:tcW w:w="1409" w:type="dxa"/>
          </w:tcPr>
          <w:p w14:paraId="5A2E7B0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Amrita</w:t>
            </w:r>
          </w:p>
        </w:tc>
        <w:tc>
          <w:tcPr>
            <w:tcW w:w="1305" w:type="dxa"/>
          </w:tcPr>
          <w:p w14:paraId="4432917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304400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351826C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299A75F" w14:textId="77777777" w:rsidTr="00ED7A6A">
        <w:tc>
          <w:tcPr>
            <w:tcW w:w="553" w:type="dxa"/>
          </w:tcPr>
          <w:p w14:paraId="50D320C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90</w:t>
            </w:r>
          </w:p>
        </w:tc>
        <w:tc>
          <w:tcPr>
            <w:tcW w:w="4138" w:type="dxa"/>
          </w:tcPr>
          <w:p w14:paraId="4E9CE807"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ISOC should categorize Trustees into five geographical directions ([North America, South America, Europe, Africa, and Asia/Pacific] or [Africa, Asia-Pacific, Europe, Latin America &amp; Caribbean, Middle East &amp; North </w:t>
            </w:r>
            <w:r w:rsidRPr="005814AF">
              <w:rPr>
                <w:rFonts w:ascii="Times New Roman" w:hAnsi="Times New Roman" w:cs="Times New Roman"/>
                <w:sz w:val="24"/>
                <w:szCs w:val="24"/>
                <w:lang w:val="en-US"/>
              </w:rPr>
              <w:lastRenderedPageBreak/>
              <w:t xml:space="preserve">Africa, and North America]).  In the ISOC Trustee selection process, Organizational Members, Chapters, and the IETF shall each ensure that their individual slate of four (4) Trustees meet the following requirements: </w:t>
            </w:r>
            <w:proofErr w:type="spellStart"/>
            <w:r w:rsidRPr="005814AF">
              <w:rPr>
                <w:rFonts w:ascii="Times New Roman" w:hAnsi="Times New Roman" w:cs="Times New Roman"/>
                <w:sz w:val="24"/>
                <w:szCs w:val="24"/>
                <w:lang w:val="en-US"/>
              </w:rPr>
              <w:t>i</w:t>
            </w:r>
            <w:proofErr w:type="spellEnd"/>
            <w:r w:rsidRPr="005814AF">
              <w:rPr>
                <w:rFonts w:ascii="Times New Roman" w:hAnsi="Times New Roman" w:cs="Times New Roman"/>
                <w:sz w:val="24"/>
                <w:szCs w:val="24"/>
                <w:lang w:val="en-US"/>
              </w:rPr>
              <w:t xml:space="preserve">) no more than two Trustee come from a single region and ii) no more than three Trustees being of the same gender. Additionally, there shall be a Diversity Requirement requiring that there be at least one Trustee from each geographic region. To ensure this Diversity Requirement the Nominating Committee shall require that any final slate of candidates include at least one candidate from any unrepresented regions </w:t>
            </w:r>
          </w:p>
        </w:tc>
        <w:tc>
          <w:tcPr>
            <w:tcW w:w="1409" w:type="dxa"/>
          </w:tcPr>
          <w:p w14:paraId="747E32C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Michael</w:t>
            </w:r>
          </w:p>
        </w:tc>
        <w:tc>
          <w:tcPr>
            <w:tcW w:w="1305" w:type="dxa"/>
          </w:tcPr>
          <w:p w14:paraId="286FCFA5"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47DB97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46400F5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4F129BF0" w14:textId="77777777" w:rsidTr="00ED7A6A">
        <w:tc>
          <w:tcPr>
            <w:tcW w:w="553" w:type="dxa"/>
          </w:tcPr>
          <w:p w14:paraId="7BB6996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91</w:t>
            </w:r>
          </w:p>
        </w:tc>
        <w:tc>
          <w:tcPr>
            <w:tcW w:w="4138" w:type="dxa"/>
          </w:tcPr>
          <w:p w14:paraId="2728504D"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1. In the election process of BoT, When we talk about Representation it is generally about different state of configuration of inequalities of a structure. The economical, regional or structural components</w:t>
            </w:r>
          </w:p>
          <w:p w14:paraId="509D56E4"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2. Inclusion basically talks about inequalities in gender and balance </w:t>
            </w:r>
          </w:p>
          <w:p w14:paraId="3F1B3628"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3. Diversity talks about marginalized communities and their existence and their representation and their inclusion </w:t>
            </w:r>
          </w:p>
        </w:tc>
        <w:tc>
          <w:tcPr>
            <w:tcW w:w="1409" w:type="dxa"/>
          </w:tcPr>
          <w:p w14:paraId="11F96165"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271A1066"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DF3CF1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7D5C0AA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5B7DB67" w14:textId="77777777" w:rsidTr="00ED7A6A">
        <w:tc>
          <w:tcPr>
            <w:tcW w:w="553" w:type="dxa"/>
          </w:tcPr>
          <w:p w14:paraId="17F5213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w:t>
            </w:r>
          </w:p>
        </w:tc>
        <w:tc>
          <w:tcPr>
            <w:tcW w:w="4138" w:type="dxa"/>
          </w:tcPr>
          <w:p w14:paraId="32087C2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Individual members have no say in Board elections</w:t>
            </w:r>
          </w:p>
        </w:tc>
        <w:tc>
          <w:tcPr>
            <w:tcW w:w="1409" w:type="dxa"/>
          </w:tcPr>
          <w:p w14:paraId="0A8F7BA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Ian</w:t>
            </w:r>
          </w:p>
        </w:tc>
        <w:tc>
          <w:tcPr>
            <w:tcW w:w="1305" w:type="dxa"/>
          </w:tcPr>
          <w:p w14:paraId="3D8656F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5C3BB5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20F5EDF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380A608A" w14:textId="77777777" w:rsidTr="00ED7A6A">
        <w:tc>
          <w:tcPr>
            <w:tcW w:w="553" w:type="dxa"/>
          </w:tcPr>
          <w:p w14:paraId="4968C5C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54</w:t>
            </w:r>
          </w:p>
        </w:tc>
        <w:tc>
          <w:tcPr>
            <w:tcW w:w="4138" w:type="dxa"/>
          </w:tcPr>
          <w:p w14:paraId="53772D9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Revise the nomination process so that the petition process become unnecessary</w:t>
            </w:r>
          </w:p>
        </w:tc>
        <w:tc>
          <w:tcPr>
            <w:tcW w:w="1409" w:type="dxa"/>
          </w:tcPr>
          <w:p w14:paraId="1E1CE7B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55F1A2C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1FF9E7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366E143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219700D0" w14:textId="77777777" w:rsidTr="00ED7A6A">
        <w:tc>
          <w:tcPr>
            <w:tcW w:w="553" w:type="dxa"/>
          </w:tcPr>
          <w:p w14:paraId="012670D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92</w:t>
            </w:r>
          </w:p>
        </w:tc>
        <w:tc>
          <w:tcPr>
            <w:tcW w:w="4138" w:type="dxa"/>
          </w:tcPr>
          <w:p w14:paraId="3AC2BDDE"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Consider whether there should be ways to improve the “experience” of the members of the Board</w:t>
            </w:r>
          </w:p>
        </w:tc>
        <w:tc>
          <w:tcPr>
            <w:tcW w:w="1409" w:type="dxa"/>
          </w:tcPr>
          <w:p w14:paraId="5BFAD37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408FCED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7FF71B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4DBB32C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36280411" w14:textId="77777777" w:rsidTr="00ED7A6A">
        <w:tc>
          <w:tcPr>
            <w:tcW w:w="553" w:type="dxa"/>
          </w:tcPr>
          <w:p w14:paraId="3906F83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19</w:t>
            </w:r>
          </w:p>
        </w:tc>
        <w:tc>
          <w:tcPr>
            <w:tcW w:w="4138" w:type="dxa"/>
          </w:tcPr>
          <w:p w14:paraId="5B6D28DA"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The same chapter leaders (ICANN, ISOC, APNIC , SIG ) are there everywhere which results in a groupism at regional level and at national level the same people restrict enrolling new people to the chapters</w:t>
            </w:r>
          </w:p>
        </w:tc>
        <w:tc>
          <w:tcPr>
            <w:tcW w:w="1409" w:type="dxa"/>
          </w:tcPr>
          <w:p w14:paraId="05C508FE"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72F6AAE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C0817D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5D8799E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170EBC3E" w14:textId="77777777" w:rsidTr="00ED7A6A">
        <w:tc>
          <w:tcPr>
            <w:tcW w:w="553" w:type="dxa"/>
          </w:tcPr>
          <w:p w14:paraId="3830CF27" w14:textId="77777777" w:rsidR="00227CAA" w:rsidRPr="005814AF" w:rsidRDefault="00227CAA" w:rsidP="00ED7A6A">
            <w:pPr>
              <w:spacing w:after="120"/>
              <w:rPr>
                <w:rFonts w:ascii="Times New Roman" w:hAnsi="Times New Roman" w:cs="Times New Roman"/>
                <w:sz w:val="24"/>
                <w:szCs w:val="24"/>
                <w:lang w:val="en-US"/>
              </w:rPr>
            </w:pPr>
          </w:p>
        </w:tc>
        <w:tc>
          <w:tcPr>
            <w:tcW w:w="4138" w:type="dxa"/>
          </w:tcPr>
          <w:p w14:paraId="4387CFE1" w14:textId="09192BA9" w:rsidR="00227CAA" w:rsidRPr="005814AF" w:rsidRDefault="00227CAA" w:rsidP="00ED7A6A">
            <w:pPr>
              <w:rPr>
                <w:rFonts w:ascii="Times New Roman" w:eastAsia="Times New Roman" w:hAnsi="Times New Roman" w:cs="Times New Roman"/>
                <w:sz w:val="24"/>
                <w:szCs w:val="24"/>
                <w:lang w:val="en-US"/>
              </w:rPr>
            </w:pPr>
          </w:p>
        </w:tc>
        <w:tc>
          <w:tcPr>
            <w:tcW w:w="1409" w:type="dxa"/>
          </w:tcPr>
          <w:p w14:paraId="4C3EB3DE" w14:textId="77777777" w:rsidR="00227CAA" w:rsidRPr="005814AF" w:rsidRDefault="00227CAA" w:rsidP="00ED7A6A">
            <w:pPr>
              <w:spacing w:after="120"/>
              <w:rPr>
                <w:rFonts w:ascii="Times New Roman" w:hAnsi="Times New Roman" w:cs="Times New Roman"/>
                <w:sz w:val="24"/>
                <w:szCs w:val="24"/>
                <w:lang w:val="en-US"/>
              </w:rPr>
            </w:pPr>
          </w:p>
        </w:tc>
        <w:tc>
          <w:tcPr>
            <w:tcW w:w="1305" w:type="dxa"/>
          </w:tcPr>
          <w:p w14:paraId="1C873048"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953EB7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737CD545"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F448B9F" w14:textId="77777777" w:rsidTr="00ED7A6A">
        <w:tc>
          <w:tcPr>
            <w:tcW w:w="553" w:type="dxa"/>
          </w:tcPr>
          <w:p w14:paraId="2B5859E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72</w:t>
            </w:r>
          </w:p>
        </w:tc>
        <w:tc>
          <w:tcPr>
            <w:tcW w:w="4138" w:type="dxa"/>
          </w:tcPr>
          <w:p w14:paraId="777D1840" w14:textId="72E2251D"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Classify these issues as follows:</w:t>
            </w:r>
            <w:r w:rsidRPr="005814AF">
              <w:rPr>
                <w:rFonts w:ascii="Times New Roman" w:eastAsia="Times New Roman" w:hAnsi="Times New Roman" w:cs="Times New Roman"/>
                <w:sz w:val="24"/>
                <w:szCs w:val="24"/>
                <w:lang w:val="en-US"/>
              </w:rPr>
              <w:br/>
              <w:t>1.</w:t>
            </w:r>
            <w:r w:rsidRPr="005814AF">
              <w:rPr>
                <w:rFonts w:ascii="Times New Roman" w:eastAsia="Times New Roman" w:hAnsi="Times New Roman" w:cs="Times New Roman"/>
                <w:sz w:val="24"/>
                <w:szCs w:val="24"/>
                <w:lang w:val="en-US"/>
              </w:rPr>
              <w:tab/>
            </w:r>
            <w:r w:rsidR="00224796">
              <w:rPr>
                <w:rFonts w:ascii="Times New Roman" w:eastAsia="Times New Roman" w:hAnsi="Times New Roman" w:cs="Times New Roman"/>
                <w:sz w:val="24"/>
                <w:szCs w:val="24"/>
                <w:lang w:val="en-US"/>
              </w:rPr>
              <w:t>Bottom</w:t>
            </w:r>
            <w:r w:rsidRPr="005814AF">
              <w:rPr>
                <w:rFonts w:ascii="Times New Roman" w:eastAsia="Times New Roman" w:hAnsi="Times New Roman" w:cs="Times New Roman"/>
                <w:sz w:val="24"/>
                <w:szCs w:val="24"/>
                <w:lang w:val="en-US"/>
              </w:rPr>
              <w:t>-up model versus the top-down model of doing business</w:t>
            </w:r>
          </w:p>
          <w:p w14:paraId="151857B3"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2.</w:t>
            </w:r>
            <w:r w:rsidRPr="005814AF">
              <w:rPr>
                <w:rFonts w:ascii="Times New Roman" w:eastAsia="Times New Roman" w:hAnsi="Times New Roman" w:cs="Times New Roman"/>
                <w:sz w:val="24"/>
                <w:szCs w:val="24"/>
                <w:lang w:val="en-US"/>
              </w:rPr>
              <w:tab/>
              <w:t>Multistakeholder model to send advice to the board of Trustees</w:t>
            </w:r>
          </w:p>
          <w:p w14:paraId="61E918A9"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3.</w:t>
            </w:r>
            <w:r w:rsidRPr="005814AF">
              <w:rPr>
                <w:rFonts w:ascii="Times New Roman" w:eastAsia="Times New Roman" w:hAnsi="Times New Roman" w:cs="Times New Roman"/>
                <w:sz w:val="24"/>
                <w:szCs w:val="24"/>
                <w:lang w:val="en-US"/>
              </w:rPr>
              <w:tab/>
              <w:t>Communication from management to Chapters without due process of consensus</w:t>
            </w:r>
          </w:p>
          <w:p w14:paraId="4663F2CC"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4.</w:t>
            </w:r>
            <w:r w:rsidRPr="005814AF">
              <w:rPr>
                <w:rFonts w:ascii="Times New Roman" w:eastAsia="Times New Roman" w:hAnsi="Times New Roman" w:cs="Times New Roman"/>
                <w:sz w:val="24"/>
                <w:szCs w:val="24"/>
                <w:lang w:val="en-US"/>
              </w:rPr>
              <w:tab/>
              <w:t>Ensure clear rules in the selection process of Board of Trustee members.</w:t>
            </w:r>
          </w:p>
        </w:tc>
        <w:tc>
          <w:tcPr>
            <w:tcW w:w="1409" w:type="dxa"/>
          </w:tcPr>
          <w:p w14:paraId="0366491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Alfredo</w:t>
            </w:r>
          </w:p>
        </w:tc>
        <w:tc>
          <w:tcPr>
            <w:tcW w:w="1305" w:type="dxa"/>
          </w:tcPr>
          <w:p w14:paraId="060DB33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6A04A7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 and 2</w:t>
            </w:r>
          </w:p>
        </w:tc>
        <w:tc>
          <w:tcPr>
            <w:tcW w:w="897" w:type="dxa"/>
          </w:tcPr>
          <w:p w14:paraId="5E55DE7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bl>
    <w:p w14:paraId="23AD0710" w14:textId="77777777" w:rsidR="00227CAA" w:rsidRPr="005814AF" w:rsidRDefault="00227CAA" w:rsidP="00227CAA">
      <w:pPr>
        <w:spacing w:after="120"/>
        <w:rPr>
          <w:rFonts w:ascii="Times New Roman" w:hAnsi="Times New Roman" w:cs="Times New Roman"/>
        </w:rPr>
      </w:pPr>
    </w:p>
    <w:p w14:paraId="3FF4C269" w14:textId="77777777" w:rsidR="00227CAA" w:rsidRPr="005814AF" w:rsidRDefault="00227CAA" w:rsidP="00227CAA">
      <w:pPr>
        <w:spacing w:after="120"/>
        <w:rPr>
          <w:rFonts w:ascii="Times New Roman" w:hAnsi="Times New Roman" w:cs="Times New Roman"/>
        </w:rPr>
      </w:pPr>
      <w:r w:rsidRPr="005814AF">
        <w:rPr>
          <w:rFonts w:ascii="Times New Roman" w:hAnsi="Times New Roman" w:cs="Times New Roman"/>
        </w:rPr>
        <w:t>The issues listed below would appear to be outside the scope of the current charter.</w:t>
      </w:r>
    </w:p>
    <w:p w14:paraId="2BD30891" w14:textId="77777777" w:rsidR="00227CAA" w:rsidRPr="005814AF" w:rsidRDefault="00227CAA" w:rsidP="00227CAA">
      <w:pPr>
        <w:spacing w:after="120"/>
        <w:rPr>
          <w:rFonts w:ascii="Times New Roman" w:hAnsi="Times New Roman" w:cs="Times New Roman"/>
        </w:rPr>
      </w:pPr>
    </w:p>
    <w:tbl>
      <w:tblPr>
        <w:tblStyle w:val="TableGrid"/>
        <w:tblW w:w="0" w:type="auto"/>
        <w:tblLook w:val="04A0" w:firstRow="1" w:lastRow="0" w:firstColumn="1" w:lastColumn="0" w:noHBand="0" w:noVBand="1"/>
      </w:tblPr>
      <w:tblGrid>
        <w:gridCol w:w="576"/>
        <w:gridCol w:w="3983"/>
        <w:gridCol w:w="1395"/>
        <w:gridCol w:w="1364"/>
        <w:gridCol w:w="1003"/>
        <w:gridCol w:w="1029"/>
      </w:tblGrid>
      <w:tr w:rsidR="00227CAA" w:rsidRPr="005814AF" w14:paraId="671F61B0" w14:textId="77777777" w:rsidTr="00ED7A6A">
        <w:tc>
          <w:tcPr>
            <w:tcW w:w="553" w:type="dxa"/>
          </w:tcPr>
          <w:p w14:paraId="59FC7505"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No.</w:t>
            </w:r>
          </w:p>
        </w:tc>
        <w:tc>
          <w:tcPr>
            <w:tcW w:w="4138" w:type="dxa"/>
          </w:tcPr>
          <w:p w14:paraId="4522328F"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Issue</w:t>
            </w:r>
          </w:p>
        </w:tc>
        <w:tc>
          <w:tcPr>
            <w:tcW w:w="1409" w:type="dxa"/>
          </w:tcPr>
          <w:p w14:paraId="4BFA6773"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Source</w:t>
            </w:r>
          </w:p>
        </w:tc>
        <w:tc>
          <w:tcPr>
            <w:tcW w:w="1305" w:type="dxa"/>
          </w:tcPr>
          <w:p w14:paraId="605F75E6"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Disposition (blank means open)</w:t>
            </w:r>
          </w:p>
        </w:tc>
        <w:tc>
          <w:tcPr>
            <w:tcW w:w="986" w:type="dxa"/>
          </w:tcPr>
          <w:p w14:paraId="493AF190"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Related topic no. of the charter</w:t>
            </w:r>
          </w:p>
        </w:tc>
        <w:tc>
          <w:tcPr>
            <w:tcW w:w="897" w:type="dxa"/>
          </w:tcPr>
          <w:p w14:paraId="75520890"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Priority</w:t>
            </w:r>
          </w:p>
        </w:tc>
      </w:tr>
      <w:tr w:rsidR="00227CAA" w:rsidRPr="005814AF" w14:paraId="701DEDC9" w14:textId="77777777" w:rsidTr="00ED7A6A">
        <w:tc>
          <w:tcPr>
            <w:tcW w:w="553" w:type="dxa"/>
          </w:tcPr>
          <w:p w14:paraId="39F3940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4138" w:type="dxa"/>
          </w:tcPr>
          <w:p w14:paraId="50818F8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Should first agree on problems</w:t>
            </w:r>
          </w:p>
        </w:tc>
        <w:tc>
          <w:tcPr>
            <w:tcW w:w="1409" w:type="dxa"/>
          </w:tcPr>
          <w:p w14:paraId="156C0B7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6D01349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Related to no. 111</w:t>
            </w:r>
          </w:p>
        </w:tc>
        <w:tc>
          <w:tcPr>
            <w:tcW w:w="986" w:type="dxa"/>
          </w:tcPr>
          <w:p w14:paraId="624A7212"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5D06FCD2"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2DA204F3" w14:textId="77777777" w:rsidTr="00ED7A6A">
        <w:tc>
          <w:tcPr>
            <w:tcW w:w="553" w:type="dxa"/>
          </w:tcPr>
          <w:p w14:paraId="47382EA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c>
          <w:tcPr>
            <w:tcW w:w="4138" w:type="dxa"/>
          </w:tcPr>
          <w:p w14:paraId="5161C50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Have an open discussion about whether there are governance problems</w:t>
            </w:r>
          </w:p>
        </w:tc>
        <w:tc>
          <w:tcPr>
            <w:tcW w:w="1409" w:type="dxa"/>
          </w:tcPr>
          <w:p w14:paraId="2ECFB47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Mike</w:t>
            </w:r>
          </w:p>
        </w:tc>
        <w:tc>
          <w:tcPr>
            <w:tcW w:w="1305" w:type="dxa"/>
          </w:tcPr>
          <w:p w14:paraId="714C2CA6"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259C535"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8EF411F"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BFCC84D" w14:textId="77777777" w:rsidTr="00ED7A6A">
        <w:tc>
          <w:tcPr>
            <w:tcW w:w="553" w:type="dxa"/>
          </w:tcPr>
          <w:p w14:paraId="3BA4AB1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w:t>
            </w:r>
          </w:p>
        </w:tc>
        <w:tc>
          <w:tcPr>
            <w:tcW w:w="4138" w:type="dxa"/>
          </w:tcPr>
          <w:p w14:paraId="3743FF1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Individual members cannot access the Chapter Delegates list</w:t>
            </w:r>
          </w:p>
        </w:tc>
        <w:tc>
          <w:tcPr>
            <w:tcW w:w="1409" w:type="dxa"/>
          </w:tcPr>
          <w:p w14:paraId="469D497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Ian</w:t>
            </w:r>
          </w:p>
        </w:tc>
        <w:tc>
          <w:tcPr>
            <w:tcW w:w="1305" w:type="dxa"/>
          </w:tcPr>
          <w:p w14:paraId="1B17C0E8"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9504EF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8F2F70F"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F1A7A6B" w14:textId="77777777" w:rsidTr="00ED7A6A">
        <w:tc>
          <w:tcPr>
            <w:tcW w:w="553" w:type="dxa"/>
          </w:tcPr>
          <w:p w14:paraId="6B9D013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w:t>
            </w:r>
          </w:p>
        </w:tc>
        <w:tc>
          <w:tcPr>
            <w:tcW w:w="4138" w:type="dxa"/>
          </w:tcPr>
          <w:p w14:paraId="0145AE7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Conduct a transparent, independent, third-party review of various matters arising out of the proposed sale of PIR/.ORG, and make that review public</w:t>
            </w:r>
          </w:p>
        </w:tc>
        <w:tc>
          <w:tcPr>
            <w:tcW w:w="1409" w:type="dxa"/>
          </w:tcPr>
          <w:p w14:paraId="694310A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Amy</w:t>
            </w:r>
          </w:p>
        </w:tc>
        <w:tc>
          <w:tcPr>
            <w:tcW w:w="1305" w:type="dxa"/>
          </w:tcPr>
          <w:p w14:paraId="4CE3A9F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4FB79D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E7DE72D"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101726E" w14:textId="77777777" w:rsidTr="00ED7A6A">
        <w:tc>
          <w:tcPr>
            <w:tcW w:w="553" w:type="dxa"/>
          </w:tcPr>
          <w:p w14:paraId="45D7493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w:t>
            </w:r>
          </w:p>
        </w:tc>
        <w:tc>
          <w:tcPr>
            <w:tcW w:w="4138" w:type="dxa"/>
          </w:tcPr>
          <w:p w14:paraId="6F21985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Engage in robust, inclusive consultations with the NGO community to amend ISOC and PIR processes, policies, governing structures, and any other structural or cultural challenges surfaced in the above review, in order to ensure .ORG users have a meaningful say in the governance and decision-making of both organizations regarding all </w:t>
            </w:r>
            <w:r w:rsidRPr="005814AF">
              <w:rPr>
                <w:rFonts w:ascii="Times New Roman" w:hAnsi="Times New Roman" w:cs="Times New Roman"/>
                <w:sz w:val="24"/>
                <w:szCs w:val="24"/>
                <w:lang w:val="en-US"/>
              </w:rPr>
              <w:lastRenderedPageBreak/>
              <w:t>matters that impact or influence .ORG now and into the future.</w:t>
            </w:r>
          </w:p>
        </w:tc>
        <w:tc>
          <w:tcPr>
            <w:tcW w:w="1409" w:type="dxa"/>
          </w:tcPr>
          <w:p w14:paraId="76DEA3D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Amy</w:t>
            </w:r>
          </w:p>
        </w:tc>
        <w:tc>
          <w:tcPr>
            <w:tcW w:w="1305" w:type="dxa"/>
          </w:tcPr>
          <w:p w14:paraId="563F4AC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524F455"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5BE4FA0"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B6F63BD" w14:textId="77777777" w:rsidTr="00ED7A6A">
        <w:tc>
          <w:tcPr>
            <w:tcW w:w="553" w:type="dxa"/>
          </w:tcPr>
          <w:p w14:paraId="5F8FE6D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13</w:t>
            </w:r>
          </w:p>
        </w:tc>
        <w:tc>
          <w:tcPr>
            <w:tcW w:w="4138" w:type="dxa"/>
          </w:tcPr>
          <w:p w14:paraId="2E9789C4"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Develop metric to gauge what we are trying to improve, to judge whether any change would make things better, worse, or not matter at all</w:t>
            </w:r>
          </w:p>
        </w:tc>
        <w:tc>
          <w:tcPr>
            <w:tcW w:w="1409" w:type="dxa"/>
          </w:tcPr>
          <w:p w14:paraId="068CFED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6A1A5C3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051AF50"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8BF3C0C"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C517092" w14:textId="77777777" w:rsidTr="00ED7A6A">
        <w:tc>
          <w:tcPr>
            <w:tcW w:w="553" w:type="dxa"/>
          </w:tcPr>
          <w:p w14:paraId="0B52192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14</w:t>
            </w:r>
          </w:p>
        </w:tc>
        <w:tc>
          <w:tcPr>
            <w:tcW w:w="4138" w:type="dxa"/>
          </w:tcPr>
          <w:p w14:paraId="679C0904"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Suggested metrics (based on ISOC mission):</w:t>
            </w:r>
          </w:p>
          <w:p w14:paraId="6812D776" w14:textId="77777777" w:rsidR="00227CAA" w:rsidRPr="005814AF" w:rsidRDefault="00227CAA" w:rsidP="00227CAA">
            <w:pPr>
              <w:pStyle w:val="ListParagraph"/>
              <w:numPr>
                <w:ilvl w:val="0"/>
                <w:numId w:val="11"/>
              </w:num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How well does the Internet "work" today (how open, globally-connected, secure, and trustworthy is it)</w:t>
            </w:r>
          </w:p>
          <w:p w14:paraId="35E0B11F" w14:textId="77777777" w:rsidR="00227CAA" w:rsidRPr="005814AF" w:rsidRDefault="00227CAA" w:rsidP="00227CAA">
            <w:pPr>
              <w:pStyle w:val="ListParagraph"/>
              <w:numPr>
                <w:ilvl w:val="0"/>
                <w:numId w:val="11"/>
              </w:num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how well has the "infrastructure" been developed and applied</w:t>
            </w:r>
          </w:p>
          <w:p w14:paraId="07F7B148" w14:textId="77777777" w:rsidR="00227CAA" w:rsidRPr="005814AF" w:rsidRDefault="00227CAA" w:rsidP="00227CAA">
            <w:pPr>
              <w:pStyle w:val="ListParagraph"/>
              <w:numPr>
                <w:ilvl w:val="0"/>
                <w:numId w:val="11"/>
              </w:num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how well have the created policies promoted and enabled those activities</w:t>
            </w:r>
          </w:p>
        </w:tc>
        <w:tc>
          <w:tcPr>
            <w:tcW w:w="1409" w:type="dxa"/>
          </w:tcPr>
          <w:p w14:paraId="4458C16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1C00EA6F"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A2E5F84"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01337D4"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A20DF7A" w14:textId="77777777" w:rsidTr="00ED7A6A">
        <w:tc>
          <w:tcPr>
            <w:tcW w:w="553" w:type="dxa"/>
          </w:tcPr>
          <w:p w14:paraId="6B585F7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15</w:t>
            </w:r>
          </w:p>
        </w:tc>
        <w:tc>
          <w:tcPr>
            <w:tcW w:w="4138" w:type="dxa"/>
          </w:tcPr>
          <w:p w14:paraId="38541F12"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Any "problems" or possible changes, or lessons from other organizations could be judged relative to how they might affect, positively or negatively, one or more of the agree metrics (for example, the above Mission metrics)</w:t>
            </w:r>
          </w:p>
        </w:tc>
        <w:tc>
          <w:tcPr>
            <w:tcW w:w="1409" w:type="dxa"/>
          </w:tcPr>
          <w:p w14:paraId="0E38B54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30903AE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8310B1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7C8309EE"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50C07551" w14:textId="77777777" w:rsidTr="00ED7A6A">
        <w:tc>
          <w:tcPr>
            <w:tcW w:w="553" w:type="dxa"/>
          </w:tcPr>
          <w:p w14:paraId="6A2A3A7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16</w:t>
            </w:r>
          </w:p>
        </w:tc>
        <w:tc>
          <w:tcPr>
            <w:tcW w:w="4138" w:type="dxa"/>
          </w:tcPr>
          <w:p w14:paraId="7110C2D6"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To what extent would changes to ISOC governance make things better, or worse, or have any effect at all</w:t>
            </w:r>
          </w:p>
        </w:tc>
        <w:tc>
          <w:tcPr>
            <w:tcW w:w="1409" w:type="dxa"/>
          </w:tcPr>
          <w:p w14:paraId="2B0F780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0B7BF71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DC1F0D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4411B49"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F206C31" w14:textId="77777777" w:rsidTr="00ED7A6A">
        <w:tc>
          <w:tcPr>
            <w:tcW w:w="553" w:type="dxa"/>
          </w:tcPr>
          <w:p w14:paraId="02618E4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18</w:t>
            </w:r>
          </w:p>
        </w:tc>
        <w:tc>
          <w:tcPr>
            <w:tcW w:w="4138" w:type="dxa"/>
          </w:tcPr>
          <w:p w14:paraId="739CECB2"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Chapters have limited resources and funds</w:t>
            </w:r>
          </w:p>
        </w:tc>
        <w:tc>
          <w:tcPr>
            <w:tcW w:w="1409" w:type="dxa"/>
          </w:tcPr>
          <w:p w14:paraId="663168DE"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1090F554"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420417A"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47CB460"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83A4EC1" w14:textId="77777777" w:rsidTr="00ED7A6A">
        <w:tc>
          <w:tcPr>
            <w:tcW w:w="553" w:type="dxa"/>
          </w:tcPr>
          <w:p w14:paraId="59E358C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20</w:t>
            </w:r>
          </w:p>
        </w:tc>
        <w:tc>
          <w:tcPr>
            <w:tcW w:w="4138" w:type="dxa"/>
          </w:tcPr>
          <w:p w14:paraId="01D2E235"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Lack of accountability and transparency at chapter level</w:t>
            </w:r>
          </w:p>
        </w:tc>
        <w:tc>
          <w:tcPr>
            <w:tcW w:w="1409" w:type="dxa"/>
          </w:tcPr>
          <w:p w14:paraId="123CB90A"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3E93677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7F40403"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74AB624"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65AC17E" w14:textId="77777777" w:rsidTr="00ED7A6A">
        <w:tc>
          <w:tcPr>
            <w:tcW w:w="553" w:type="dxa"/>
          </w:tcPr>
          <w:p w14:paraId="6FEC2D7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21</w:t>
            </w:r>
          </w:p>
        </w:tc>
        <w:tc>
          <w:tcPr>
            <w:tcW w:w="4138" w:type="dxa"/>
          </w:tcPr>
          <w:p w14:paraId="5299D320"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 xml:space="preserve">The relationship of the Staff and community has been hugely </w:t>
            </w:r>
            <w:proofErr w:type="spellStart"/>
            <w:r w:rsidRPr="005814AF">
              <w:rPr>
                <w:rFonts w:ascii="Times New Roman" w:eastAsia="Times New Roman" w:hAnsi="Times New Roman" w:cs="Times New Roman"/>
                <w:sz w:val="24"/>
                <w:szCs w:val="24"/>
                <w:lang w:val="en-US"/>
              </w:rPr>
              <w:t>secondarized</w:t>
            </w:r>
            <w:proofErr w:type="spellEnd"/>
          </w:p>
        </w:tc>
        <w:tc>
          <w:tcPr>
            <w:tcW w:w="1409" w:type="dxa"/>
          </w:tcPr>
          <w:p w14:paraId="72454DCF"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67C70093"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86DE357"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AB75594"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6FB67D42" w14:textId="77777777" w:rsidTr="00ED7A6A">
        <w:tc>
          <w:tcPr>
            <w:tcW w:w="553" w:type="dxa"/>
          </w:tcPr>
          <w:p w14:paraId="52BDD77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22</w:t>
            </w:r>
          </w:p>
        </w:tc>
        <w:tc>
          <w:tcPr>
            <w:tcW w:w="4138" w:type="dxa"/>
          </w:tcPr>
          <w:p w14:paraId="5800B2A5"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 xml:space="preserve">Personalization of community resources is </w:t>
            </w:r>
            <w:proofErr w:type="spellStart"/>
            <w:r w:rsidRPr="005814AF">
              <w:rPr>
                <w:rFonts w:ascii="Times New Roman" w:hAnsi="Times New Roman" w:cs="Times New Roman"/>
                <w:sz w:val="24"/>
                <w:szCs w:val="24"/>
                <w:lang w:val="en-US"/>
              </w:rPr>
              <w:t>undesireable</w:t>
            </w:r>
            <w:proofErr w:type="spellEnd"/>
          </w:p>
        </w:tc>
        <w:tc>
          <w:tcPr>
            <w:tcW w:w="1409" w:type="dxa"/>
          </w:tcPr>
          <w:p w14:paraId="2DD254C9"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790B6B9F"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62CB357"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3BE8DEC2"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F0BEA67" w14:textId="77777777" w:rsidTr="00ED7A6A">
        <w:tc>
          <w:tcPr>
            <w:tcW w:w="553" w:type="dxa"/>
          </w:tcPr>
          <w:p w14:paraId="46F0437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24</w:t>
            </w:r>
          </w:p>
        </w:tc>
        <w:tc>
          <w:tcPr>
            <w:tcW w:w="4138" w:type="dxa"/>
          </w:tcPr>
          <w:p w14:paraId="0A58004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The mission and purpose of the Internet Society is far grander than the issues on limelight</w:t>
            </w:r>
          </w:p>
        </w:tc>
        <w:tc>
          <w:tcPr>
            <w:tcW w:w="1409" w:type="dxa"/>
          </w:tcPr>
          <w:p w14:paraId="6D0F361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7B9A5D0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BEFC58F"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87AEE11"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09026F8" w14:textId="77777777" w:rsidTr="00ED7A6A">
        <w:tc>
          <w:tcPr>
            <w:tcW w:w="553" w:type="dxa"/>
          </w:tcPr>
          <w:p w14:paraId="172C3E4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25</w:t>
            </w:r>
          </w:p>
        </w:tc>
        <w:tc>
          <w:tcPr>
            <w:tcW w:w="4138" w:type="dxa"/>
          </w:tcPr>
          <w:p w14:paraId="175EAB0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ISOC Governance may have to be addressed keeping in view the bigger purpose of strengthening the Internet Society's present and continuous role of contributing to the Growth of the Internet, strengthening the Internet, with a core focus on keeping it Free, </w:t>
            </w:r>
            <w:r w:rsidRPr="005814AF">
              <w:rPr>
                <w:rFonts w:ascii="Times New Roman" w:hAnsi="Times New Roman" w:cs="Times New Roman"/>
                <w:sz w:val="24"/>
                <w:szCs w:val="24"/>
                <w:lang w:val="en-US"/>
              </w:rPr>
              <w:lastRenderedPageBreak/>
              <w:t>Open and Global, and that of safeguarding its core values.</w:t>
            </w:r>
          </w:p>
        </w:tc>
        <w:tc>
          <w:tcPr>
            <w:tcW w:w="1409" w:type="dxa"/>
          </w:tcPr>
          <w:p w14:paraId="25D3CE9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Siva</w:t>
            </w:r>
          </w:p>
        </w:tc>
        <w:tc>
          <w:tcPr>
            <w:tcW w:w="1305" w:type="dxa"/>
          </w:tcPr>
          <w:p w14:paraId="49AA10CF"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C53C2BF"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5462E24B"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7527A63" w14:textId="77777777" w:rsidTr="00ED7A6A">
        <w:tc>
          <w:tcPr>
            <w:tcW w:w="553" w:type="dxa"/>
          </w:tcPr>
          <w:p w14:paraId="6533DC1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29</w:t>
            </w:r>
          </w:p>
        </w:tc>
        <w:tc>
          <w:tcPr>
            <w:tcW w:w="4138" w:type="dxa"/>
          </w:tcPr>
          <w:p w14:paraId="11907DFC"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Consider whether new cross-community communication capabilities would help advance the Internet Society’s mission. It may propose those for which the implementation of these capabilities should there be a consensus that there are substantial advantages in so doing.</w:t>
            </w:r>
          </w:p>
        </w:tc>
        <w:tc>
          <w:tcPr>
            <w:tcW w:w="1409" w:type="dxa"/>
          </w:tcPr>
          <w:p w14:paraId="6F3DF58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370112B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F389648"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78EA15C7"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3DB0D1C" w14:textId="77777777" w:rsidTr="00ED7A6A">
        <w:tc>
          <w:tcPr>
            <w:tcW w:w="553" w:type="dxa"/>
          </w:tcPr>
          <w:p w14:paraId="422E14F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32</w:t>
            </w:r>
          </w:p>
        </w:tc>
        <w:tc>
          <w:tcPr>
            <w:tcW w:w="4138" w:type="dxa"/>
          </w:tcPr>
          <w:p w14:paraId="7CE7EC6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Members who happen to rise to senior positions in geographical chapters have a disproportionate say</w:t>
            </w:r>
          </w:p>
        </w:tc>
        <w:tc>
          <w:tcPr>
            <w:tcW w:w="1409" w:type="dxa"/>
          </w:tcPr>
          <w:p w14:paraId="6864F1A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Andrew</w:t>
            </w:r>
          </w:p>
        </w:tc>
        <w:tc>
          <w:tcPr>
            <w:tcW w:w="1305" w:type="dxa"/>
          </w:tcPr>
          <w:p w14:paraId="0396689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C37E83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7D43AA8"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208AF6D" w14:textId="77777777" w:rsidTr="00ED7A6A">
        <w:tc>
          <w:tcPr>
            <w:tcW w:w="553" w:type="dxa"/>
          </w:tcPr>
          <w:p w14:paraId="7592A8F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35</w:t>
            </w:r>
          </w:p>
        </w:tc>
        <w:tc>
          <w:tcPr>
            <w:tcW w:w="4138" w:type="dxa"/>
          </w:tcPr>
          <w:p w14:paraId="1669C622"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How can ISOC better advise and support the development of networks in developing countries</w:t>
            </w:r>
          </w:p>
        </w:tc>
        <w:tc>
          <w:tcPr>
            <w:tcW w:w="1409" w:type="dxa"/>
          </w:tcPr>
          <w:p w14:paraId="72E2C01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Felix</w:t>
            </w:r>
          </w:p>
        </w:tc>
        <w:tc>
          <w:tcPr>
            <w:tcW w:w="1305" w:type="dxa"/>
          </w:tcPr>
          <w:p w14:paraId="7FF140D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550B74A"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4948D96"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8A03843" w14:textId="77777777" w:rsidTr="00ED7A6A">
        <w:tc>
          <w:tcPr>
            <w:tcW w:w="553" w:type="dxa"/>
          </w:tcPr>
          <w:p w14:paraId="123EACB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36 </w:t>
            </w:r>
          </w:p>
        </w:tc>
        <w:tc>
          <w:tcPr>
            <w:tcW w:w="4138" w:type="dxa"/>
          </w:tcPr>
          <w:p w14:paraId="097479DE"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Improving local Chapter </w:t>
            </w:r>
            <w:proofErr w:type="spellStart"/>
            <w:r w:rsidRPr="005814AF">
              <w:rPr>
                <w:rFonts w:ascii="Times New Roman" w:hAnsi="Times New Roman" w:cs="Times New Roman"/>
                <w:sz w:val="24"/>
                <w:szCs w:val="24"/>
                <w:lang w:val="en-US"/>
              </w:rPr>
              <w:t>governence</w:t>
            </w:r>
            <w:proofErr w:type="spellEnd"/>
            <w:r w:rsidRPr="005814AF">
              <w:rPr>
                <w:rFonts w:ascii="Times New Roman" w:hAnsi="Times New Roman" w:cs="Times New Roman"/>
                <w:sz w:val="24"/>
                <w:szCs w:val="24"/>
                <w:lang w:val="en-US"/>
              </w:rPr>
              <w:t>, in particular to ensure that it is democratic (transparent, inclusive, based on member engagement , and trust)</w:t>
            </w:r>
          </w:p>
        </w:tc>
        <w:tc>
          <w:tcPr>
            <w:tcW w:w="1409" w:type="dxa"/>
          </w:tcPr>
          <w:p w14:paraId="5473F28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Niranjan</w:t>
            </w:r>
          </w:p>
        </w:tc>
        <w:tc>
          <w:tcPr>
            <w:tcW w:w="1305" w:type="dxa"/>
          </w:tcPr>
          <w:p w14:paraId="7F2BACF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9982320"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C886BE6"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6A3D8DE4" w14:textId="77777777" w:rsidTr="00ED7A6A">
        <w:tc>
          <w:tcPr>
            <w:tcW w:w="553" w:type="dxa"/>
          </w:tcPr>
          <w:p w14:paraId="459B36C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40</w:t>
            </w:r>
          </w:p>
        </w:tc>
        <w:tc>
          <w:tcPr>
            <w:tcW w:w="4138" w:type="dxa"/>
          </w:tcPr>
          <w:p w14:paraId="6E918BB1"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How are different "perspectives" arrived at within the community groups, which is then used for selecting trustees?</w:t>
            </w:r>
          </w:p>
        </w:tc>
        <w:tc>
          <w:tcPr>
            <w:tcW w:w="1409" w:type="dxa"/>
          </w:tcPr>
          <w:p w14:paraId="60A8FAD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4DACC9F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have been answered</w:t>
            </w:r>
          </w:p>
        </w:tc>
        <w:tc>
          <w:tcPr>
            <w:tcW w:w="986" w:type="dxa"/>
          </w:tcPr>
          <w:p w14:paraId="78CD3F8D"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750C0C37"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71C4D08" w14:textId="77777777" w:rsidTr="00ED7A6A">
        <w:tc>
          <w:tcPr>
            <w:tcW w:w="553" w:type="dxa"/>
          </w:tcPr>
          <w:p w14:paraId="5679640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41</w:t>
            </w:r>
          </w:p>
        </w:tc>
        <w:tc>
          <w:tcPr>
            <w:tcW w:w="4138" w:type="dxa"/>
          </w:tcPr>
          <w:p w14:paraId="09FF5895"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The chapter and the member structure is so </w:t>
            </w:r>
            <w:proofErr w:type="spellStart"/>
            <w:r w:rsidRPr="005814AF">
              <w:rPr>
                <w:rFonts w:ascii="Times New Roman" w:hAnsi="Times New Roman" w:cs="Times New Roman"/>
                <w:sz w:val="24"/>
                <w:szCs w:val="24"/>
                <w:lang w:val="en-US"/>
              </w:rPr>
              <w:t>politicised</w:t>
            </w:r>
            <w:proofErr w:type="spellEnd"/>
            <w:r w:rsidRPr="005814AF">
              <w:rPr>
                <w:rFonts w:ascii="Times New Roman" w:hAnsi="Times New Roman" w:cs="Times New Roman"/>
                <w:sz w:val="24"/>
                <w:szCs w:val="24"/>
                <w:lang w:val="en-US"/>
              </w:rPr>
              <w:t xml:space="preserve"> especially in developing and lower economies  that it has created a syndicate of people who support and lobby issues of their group and people with certain interest and lobbying people in specific position</w:t>
            </w:r>
          </w:p>
        </w:tc>
        <w:tc>
          <w:tcPr>
            <w:tcW w:w="1409" w:type="dxa"/>
          </w:tcPr>
          <w:p w14:paraId="23F5FF28"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2F4A6FC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5AE313A"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6A3706A"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6934CE41" w14:textId="77777777" w:rsidTr="00ED7A6A">
        <w:tc>
          <w:tcPr>
            <w:tcW w:w="553" w:type="dxa"/>
          </w:tcPr>
          <w:p w14:paraId="33C3DA1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42</w:t>
            </w:r>
          </w:p>
        </w:tc>
        <w:tc>
          <w:tcPr>
            <w:tcW w:w="4138" w:type="dxa"/>
          </w:tcPr>
          <w:p w14:paraId="7B916D74"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Influence of Chapter Leaders</w:t>
            </w:r>
          </w:p>
        </w:tc>
        <w:tc>
          <w:tcPr>
            <w:tcW w:w="1409" w:type="dxa"/>
          </w:tcPr>
          <w:p w14:paraId="1520EC96"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2B20EA45"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8C82040"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08A0028"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B49ED74" w14:textId="77777777" w:rsidTr="00ED7A6A">
        <w:tc>
          <w:tcPr>
            <w:tcW w:w="553" w:type="dxa"/>
          </w:tcPr>
          <w:p w14:paraId="29D977A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43</w:t>
            </w:r>
          </w:p>
        </w:tc>
        <w:tc>
          <w:tcPr>
            <w:tcW w:w="4138" w:type="dxa"/>
          </w:tcPr>
          <w:p w14:paraId="16CFBB3A"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Relations between ISOC, PIR, and ICANN</w:t>
            </w:r>
          </w:p>
        </w:tc>
        <w:tc>
          <w:tcPr>
            <w:tcW w:w="1409" w:type="dxa"/>
          </w:tcPr>
          <w:p w14:paraId="3A4E621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Olivier</w:t>
            </w:r>
          </w:p>
        </w:tc>
        <w:tc>
          <w:tcPr>
            <w:tcW w:w="1305" w:type="dxa"/>
          </w:tcPr>
          <w:p w14:paraId="6C159A7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have been answered</w:t>
            </w:r>
          </w:p>
        </w:tc>
        <w:tc>
          <w:tcPr>
            <w:tcW w:w="986" w:type="dxa"/>
          </w:tcPr>
          <w:p w14:paraId="13D2C09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73304C0"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2F676FCE" w14:textId="77777777" w:rsidTr="00ED7A6A">
        <w:tc>
          <w:tcPr>
            <w:tcW w:w="553" w:type="dxa"/>
          </w:tcPr>
          <w:p w14:paraId="7E273B5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44</w:t>
            </w:r>
          </w:p>
        </w:tc>
        <w:tc>
          <w:tcPr>
            <w:tcW w:w="4138" w:type="dxa"/>
          </w:tcPr>
          <w:p w14:paraId="421CDF1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ISOC accountability (e.g. specific proposal submitted to Board)</w:t>
            </w:r>
          </w:p>
        </w:tc>
        <w:tc>
          <w:tcPr>
            <w:tcW w:w="1409" w:type="dxa"/>
          </w:tcPr>
          <w:p w14:paraId="68A71E5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6E43D72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BA1F46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F2A9373"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2669A685" w14:textId="77777777" w:rsidTr="00ED7A6A">
        <w:tc>
          <w:tcPr>
            <w:tcW w:w="553" w:type="dxa"/>
          </w:tcPr>
          <w:p w14:paraId="2E39013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45</w:t>
            </w:r>
          </w:p>
        </w:tc>
        <w:tc>
          <w:tcPr>
            <w:tcW w:w="4138" w:type="dxa"/>
          </w:tcPr>
          <w:p w14:paraId="5BEF4FA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Favor use of Zoom over mailing lists</w:t>
            </w:r>
          </w:p>
        </w:tc>
        <w:tc>
          <w:tcPr>
            <w:tcW w:w="1409" w:type="dxa"/>
          </w:tcPr>
          <w:p w14:paraId="06CE880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Kevin</w:t>
            </w:r>
          </w:p>
        </w:tc>
        <w:tc>
          <w:tcPr>
            <w:tcW w:w="1305" w:type="dxa"/>
          </w:tcPr>
          <w:p w14:paraId="3C44C198"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4C3AA47"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51683943"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CC52C7E" w14:textId="77777777" w:rsidTr="00ED7A6A">
        <w:tc>
          <w:tcPr>
            <w:tcW w:w="553" w:type="dxa"/>
          </w:tcPr>
          <w:p w14:paraId="3E25F45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47</w:t>
            </w:r>
          </w:p>
        </w:tc>
        <w:tc>
          <w:tcPr>
            <w:tcW w:w="4138" w:type="dxa"/>
          </w:tcPr>
          <w:p w14:paraId="511C688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Review relation between ISOC and IETF</w:t>
            </w:r>
          </w:p>
        </w:tc>
        <w:tc>
          <w:tcPr>
            <w:tcW w:w="1409" w:type="dxa"/>
          </w:tcPr>
          <w:p w14:paraId="49E2ED9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21C19EF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BFB11F1"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9EBF93C"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88DCF8C" w14:textId="77777777" w:rsidTr="00ED7A6A">
        <w:tc>
          <w:tcPr>
            <w:tcW w:w="553" w:type="dxa"/>
          </w:tcPr>
          <w:p w14:paraId="7348B25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48</w:t>
            </w:r>
          </w:p>
        </w:tc>
        <w:tc>
          <w:tcPr>
            <w:tcW w:w="4138" w:type="dxa"/>
          </w:tcPr>
          <w:p w14:paraId="46EF9CC2"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Review relation between ISOC and ICANN</w:t>
            </w:r>
          </w:p>
        </w:tc>
        <w:tc>
          <w:tcPr>
            <w:tcW w:w="1409" w:type="dxa"/>
          </w:tcPr>
          <w:p w14:paraId="715DABC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31948B7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AB77D32"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5C4AB1A4"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0226364" w14:textId="77777777" w:rsidTr="00ED7A6A">
        <w:tc>
          <w:tcPr>
            <w:tcW w:w="553" w:type="dxa"/>
          </w:tcPr>
          <w:p w14:paraId="3360081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49</w:t>
            </w:r>
          </w:p>
        </w:tc>
        <w:tc>
          <w:tcPr>
            <w:tcW w:w="4138" w:type="dxa"/>
          </w:tcPr>
          <w:p w14:paraId="06228F0E"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Review relation between ISOC and PIR</w:t>
            </w:r>
          </w:p>
        </w:tc>
        <w:tc>
          <w:tcPr>
            <w:tcW w:w="1409" w:type="dxa"/>
          </w:tcPr>
          <w:p w14:paraId="76D6D0D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2A17CB1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DD7D1C1"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B96B820"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2AD1FEE" w14:textId="77777777" w:rsidTr="00ED7A6A">
        <w:tc>
          <w:tcPr>
            <w:tcW w:w="553" w:type="dxa"/>
          </w:tcPr>
          <w:p w14:paraId="324BBCE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50</w:t>
            </w:r>
          </w:p>
        </w:tc>
        <w:tc>
          <w:tcPr>
            <w:tcW w:w="4138" w:type="dxa"/>
          </w:tcPr>
          <w:p w14:paraId="1E9AF85C"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Chapter Leaders cannot be Trustees</w:t>
            </w:r>
          </w:p>
        </w:tc>
        <w:tc>
          <w:tcPr>
            <w:tcW w:w="1409" w:type="dxa"/>
          </w:tcPr>
          <w:p w14:paraId="3A36A05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5CB2D97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44C8CB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7BFC31E"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974E423" w14:textId="77777777" w:rsidTr="00ED7A6A">
        <w:tc>
          <w:tcPr>
            <w:tcW w:w="553" w:type="dxa"/>
          </w:tcPr>
          <w:p w14:paraId="36AEB29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51</w:t>
            </w:r>
          </w:p>
        </w:tc>
        <w:tc>
          <w:tcPr>
            <w:tcW w:w="4138" w:type="dxa"/>
          </w:tcPr>
          <w:p w14:paraId="67074A5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Conflict of interest policy</w:t>
            </w:r>
          </w:p>
        </w:tc>
        <w:tc>
          <w:tcPr>
            <w:tcW w:w="1409" w:type="dxa"/>
          </w:tcPr>
          <w:p w14:paraId="1DBBB78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457BD024"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9ECCDB8"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C9CE11D"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B371DD1" w14:textId="77777777" w:rsidTr="00ED7A6A">
        <w:tc>
          <w:tcPr>
            <w:tcW w:w="553" w:type="dxa"/>
          </w:tcPr>
          <w:p w14:paraId="5460DAF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52</w:t>
            </w:r>
          </w:p>
        </w:tc>
        <w:tc>
          <w:tcPr>
            <w:tcW w:w="4138" w:type="dxa"/>
          </w:tcPr>
          <w:p w14:paraId="22BC53A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Make all mailing lists publicly accessible</w:t>
            </w:r>
          </w:p>
        </w:tc>
        <w:tc>
          <w:tcPr>
            <w:tcW w:w="1409" w:type="dxa"/>
          </w:tcPr>
          <w:p w14:paraId="2DE1EA1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Ayden</w:t>
            </w:r>
          </w:p>
        </w:tc>
        <w:tc>
          <w:tcPr>
            <w:tcW w:w="1305" w:type="dxa"/>
          </w:tcPr>
          <w:p w14:paraId="4EDD2AB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5BCDCE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973D175"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B7F3953" w14:textId="77777777" w:rsidTr="00ED7A6A">
        <w:tc>
          <w:tcPr>
            <w:tcW w:w="553" w:type="dxa"/>
          </w:tcPr>
          <w:p w14:paraId="4C7FAA2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55</w:t>
            </w:r>
          </w:p>
        </w:tc>
        <w:tc>
          <w:tcPr>
            <w:tcW w:w="4138" w:type="dxa"/>
          </w:tcPr>
          <w:p w14:paraId="58AE673D"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Evaluate the processes, policies, and protocols that surround all elements of ISOC governance</w:t>
            </w:r>
          </w:p>
        </w:tc>
        <w:tc>
          <w:tcPr>
            <w:tcW w:w="1409" w:type="dxa"/>
          </w:tcPr>
          <w:p w14:paraId="35BB724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Amy</w:t>
            </w:r>
          </w:p>
        </w:tc>
        <w:tc>
          <w:tcPr>
            <w:tcW w:w="1305" w:type="dxa"/>
          </w:tcPr>
          <w:p w14:paraId="731C66A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39A4851"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70D521D1"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B7E295D" w14:textId="77777777" w:rsidTr="00ED7A6A">
        <w:tc>
          <w:tcPr>
            <w:tcW w:w="553" w:type="dxa"/>
          </w:tcPr>
          <w:p w14:paraId="1AC6FC4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56</w:t>
            </w:r>
          </w:p>
        </w:tc>
        <w:tc>
          <w:tcPr>
            <w:tcW w:w="4138" w:type="dxa"/>
          </w:tcPr>
          <w:p w14:paraId="5EC9AC99"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Full and independent review of ISOC governance</w:t>
            </w:r>
          </w:p>
        </w:tc>
        <w:tc>
          <w:tcPr>
            <w:tcW w:w="1409" w:type="dxa"/>
          </w:tcPr>
          <w:p w14:paraId="79EF643D"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Jabob</w:t>
            </w:r>
            <w:proofErr w:type="spellEnd"/>
          </w:p>
        </w:tc>
        <w:tc>
          <w:tcPr>
            <w:tcW w:w="1305" w:type="dxa"/>
          </w:tcPr>
          <w:p w14:paraId="6FE55F4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D8464C8"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B1B2598"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F854A12" w14:textId="77777777" w:rsidTr="00ED7A6A">
        <w:tc>
          <w:tcPr>
            <w:tcW w:w="553" w:type="dxa"/>
          </w:tcPr>
          <w:p w14:paraId="0205930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57</w:t>
            </w:r>
          </w:p>
        </w:tc>
        <w:tc>
          <w:tcPr>
            <w:tcW w:w="4138" w:type="dxa"/>
          </w:tcPr>
          <w:p w14:paraId="2AE73164"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Trusted policy advice, transparency, openness, diversity, inclusion</w:t>
            </w:r>
          </w:p>
        </w:tc>
        <w:tc>
          <w:tcPr>
            <w:tcW w:w="1409" w:type="dxa"/>
          </w:tcPr>
          <w:p w14:paraId="025E90B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00E3711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0771FD5"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50D04FD"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5A12A9D" w14:textId="77777777" w:rsidTr="00ED7A6A">
        <w:tc>
          <w:tcPr>
            <w:tcW w:w="553" w:type="dxa"/>
          </w:tcPr>
          <w:p w14:paraId="777762C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60</w:t>
            </w:r>
          </w:p>
        </w:tc>
        <w:tc>
          <w:tcPr>
            <w:tcW w:w="4138" w:type="dxa"/>
          </w:tcPr>
          <w:p w14:paraId="3A14C4F5"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Need to  request independent legal advice for WG</w:t>
            </w:r>
          </w:p>
        </w:tc>
        <w:tc>
          <w:tcPr>
            <w:tcW w:w="1409" w:type="dxa"/>
          </w:tcPr>
          <w:p w14:paraId="49D4B70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007F7BF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5C2769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04C2E84"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538CA992" w14:textId="77777777" w:rsidTr="00ED7A6A">
        <w:tc>
          <w:tcPr>
            <w:tcW w:w="553" w:type="dxa"/>
          </w:tcPr>
          <w:p w14:paraId="12EC866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63</w:t>
            </w:r>
          </w:p>
        </w:tc>
        <w:tc>
          <w:tcPr>
            <w:tcW w:w="4138" w:type="dxa"/>
          </w:tcPr>
          <w:p w14:paraId="16ECFC91" w14:textId="77777777" w:rsidR="00227CAA" w:rsidRPr="005814AF" w:rsidRDefault="00227CAA" w:rsidP="00ED7A6A">
            <w:pPr>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Focus equally upon what members and friends of ISOC want ISOC to be, and what they want it to achieve in terms of concrete results.  Let's be sure that the elements of governance reformulation advice that come out of this process are chosen with a view to supporting actions that promote the goals that we want.</w:t>
            </w:r>
          </w:p>
        </w:tc>
        <w:tc>
          <w:tcPr>
            <w:tcW w:w="1409" w:type="dxa"/>
          </w:tcPr>
          <w:p w14:paraId="1CA1FD7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George</w:t>
            </w:r>
          </w:p>
        </w:tc>
        <w:tc>
          <w:tcPr>
            <w:tcW w:w="1305" w:type="dxa"/>
          </w:tcPr>
          <w:p w14:paraId="0D86661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80728A0"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5AE8763"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70BB5FE" w14:textId="77777777" w:rsidTr="00ED7A6A">
        <w:tc>
          <w:tcPr>
            <w:tcW w:w="553" w:type="dxa"/>
          </w:tcPr>
          <w:p w14:paraId="5652204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64</w:t>
            </w:r>
          </w:p>
        </w:tc>
        <w:tc>
          <w:tcPr>
            <w:tcW w:w="4138" w:type="dxa"/>
          </w:tcPr>
          <w:p w14:paraId="27AC2BC4"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How to prioritize or root our understanding of any particular recommendation in reality without evaluation</w:t>
            </w:r>
          </w:p>
        </w:tc>
        <w:tc>
          <w:tcPr>
            <w:tcW w:w="1409" w:type="dxa"/>
          </w:tcPr>
          <w:p w14:paraId="1317C2F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Amy</w:t>
            </w:r>
          </w:p>
        </w:tc>
        <w:tc>
          <w:tcPr>
            <w:tcW w:w="1305" w:type="dxa"/>
          </w:tcPr>
          <w:p w14:paraId="11A03403"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9F8113C"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CBA02D6"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3E6ABCA" w14:textId="77777777" w:rsidTr="00ED7A6A">
        <w:tc>
          <w:tcPr>
            <w:tcW w:w="553" w:type="dxa"/>
          </w:tcPr>
          <w:p w14:paraId="37519A7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65</w:t>
            </w:r>
          </w:p>
        </w:tc>
        <w:tc>
          <w:tcPr>
            <w:tcW w:w="4138" w:type="dxa"/>
          </w:tcPr>
          <w:p w14:paraId="50A025EB"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What lessons were learned from the event related to the proposed sale of PIR/.ORG</w:t>
            </w:r>
          </w:p>
        </w:tc>
        <w:tc>
          <w:tcPr>
            <w:tcW w:w="1409" w:type="dxa"/>
          </w:tcPr>
          <w:p w14:paraId="2ADB7BE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Amy</w:t>
            </w:r>
          </w:p>
        </w:tc>
        <w:tc>
          <w:tcPr>
            <w:tcW w:w="1305" w:type="dxa"/>
          </w:tcPr>
          <w:p w14:paraId="412DAE2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07EE87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FA8A59F"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87AA39E" w14:textId="77777777" w:rsidTr="00ED7A6A">
        <w:tc>
          <w:tcPr>
            <w:tcW w:w="553" w:type="dxa"/>
          </w:tcPr>
          <w:p w14:paraId="335934E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66</w:t>
            </w:r>
          </w:p>
        </w:tc>
        <w:tc>
          <w:tcPr>
            <w:tcW w:w="4138" w:type="dxa"/>
          </w:tcPr>
          <w:p w14:paraId="0050726B" w14:textId="77777777" w:rsidR="00227CAA" w:rsidRPr="005814AF" w:rsidRDefault="00227CAA" w:rsidP="00ED7A6A">
            <w:pPr>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Come to better convergence regarding ISOC's relationship and responsibilities for PIR and .org registrants</w:t>
            </w:r>
          </w:p>
        </w:tc>
        <w:tc>
          <w:tcPr>
            <w:tcW w:w="1409" w:type="dxa"/>
          </w:tcPr>
          <w:p w14:paraId="2942323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George</w:t>
            </w:r>
          </w:p>
        </w:tc>
        <w:tc>
          <w:tcPr>
            <w:tcW w:w="1305" w:type="dxa"/>
          </w:tcPr>
          <w:p w14:paraId="6B8C219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9F0C6DC"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509EA9F"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56AC715" w14:textId="77777777" w:rsidTr="00ED7A6A">
        <w:tc>
          <w:tcPr>
            <w:tcW w:w="553" w:type="dxa"/>
          </w:tcPr>
          <w:p w14:paraId="63E38D4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67</w:t>
            </w:r>
          </w:p>
        </w:tc>
        <w:tc>
          <w:tcPr>
            <w:tcW w:w="4138" w:type="dxa"/>
          </w:tcPr>
          <w:p w14:paraId="2BB0F049"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We need to avoid situations in which a lack of transparency leads to suspicion, mistrust and hostility, as happened in the PIR situation</w:t>
            </w:r>
          </w:p>
        </w:tc>
        <w:tc>
          <w:tcPr>
            <w:tcW w:w="1409" w:type="dxa"/>
          </w:tcPr>
          <w:p w14:paraId="3DFED92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George</w:t>
            </w:r>
          </w:p>
        </w:tc>
        <w:tc>
          <w:tcPr>
            <w:tcW w:w="1305" w:type="dxa"/>
          </w:tcPr>
          <w:p w14:paraId="74DE066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4A7CD8C"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348535B9"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3F1AD99" w14:textId="77777777" w:rsidTr="00ED7A6A">
        <w:tc>
          <w:tcPr>
            <w:tcW w:w="553" w:type="dxa"/>
          </w:tcPr>
          <w:p w14:paraId="1C64586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69</w:t>
            </w:r>
          </w:p>
        </w:tc>
        <w:tc>
          <w:tcPr>
            <w:tcW w:w="4138" w:type="dxa"/>
          </w:tcPr>
          <w:p w14:paraId="50A05749"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Posit the future that we want in terms of real achievements</w:t>
            </w:r>
          </w:p>
        </w:tc>
        <w:tc>
          <w:tcPr>
            <w:tcW w:w="1409" w:type="dxa"/>
          </w:tcPr>
          <w:p w14:paraId="32416CA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George</w:t>
            </w:r>
          </w:p>
        </w:tc>
        <w:tc>
          <w:tcPr>
            <w:tcW w:w="1305" w:type="dxa"/>
          </w:tcPr>
          <w:p w14:paraId="12F11F8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7542D81"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3627A12"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24E358A1" w14:textId="77777777" w:rsidTr="00ED7A6A">
        <w:tc>
          <w:tcPr>
            <w:tcW w:w="553" w:type="dxa"/>
          </w:tcPr>
          <w:p w14:paraId="199DB51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70</w:t>
            </w:r>
          </w:p>
        </w:tc>
        <w:tc>
          <w:tcPr>
            <w:tcW w:w="4138" w:type="dxa"/>
          </w:tcPr>
          <w:p w14:paraId="52397D49"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What accountability is necessary for adjusting the current into the future better state</w:t>
            </w:r>
          </w:p>
        </w:tc>
        <w:tc>
          <w:tcPr>
            <w:tcW w:w="1409" w:type="dxa"/>
          </w:tcPr>
          <w:p w14:paraId="0288475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Amy</w:t>
            </w:r>
          </w:p>
        </w:tc>
        <w:tc>
          <w:tcPr>
            <w:tcW w:w="1305" w:type="dxa"/>
          </w:tcPr>
          <w:p w14:paraId="41269F9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1C43CEC"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061D989"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01CE6DD" w14:textId="77777777" w:rsidTr="00ED7A6A">
        <w:tc>
          <w:tcPr>
            <w:tcW w:w="553" w:type="dxa"/>
          </w:tcPr>
          <w:p w14:paraId="40CBECA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71</w:t>
            </w:r>
          </w:p>
        </w:tc>
        <w:tc>
          <w:tcPr>
            <w:tcW w:w="4138" w:type="dxa"/>
          </w:tcPr>
          <w:p w14:paraId="6A41DC04"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Is the Working Group comprised of the people who are subscribed to the mailing list, or something else?</w:t>
            </w:r>
          </w:p>
        </w:tc>
        <w:tc>
          <w:tcPr>
            <w:tcW w:w="1409" w:type="dxa"/>
          </w:tcPr>
          <w:p w14:paraId="7BA2652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200EC7D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have been answered</w:t>
            </w:r>
          </w:p>
        </w:tc>
        <w:tc>
          <w:tcPr>
            <w:tcW w:w="986" w:type="dxa"/>
          </w:tcPr>
          <w:p w14:paraId="7215013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ADD1FE2"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A1A7900" w14:textId="77777777" w:rsidTr="00ED7A6A">
        <w:tc>
          <w:tcPr>
            <w:tcW w:w="553" w:type="dxa"/>
          </w:tcPr>
          <w:p w14:paraId="6FD163E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73</w:t>
            </w:r>
          </w:p>
        </w:tc>
        <w:tc>
          <w:tcPr>
            <w:tcW w:w="4138" w:type="dxa"/>
          </w:tcPr>
          <w:p w14:paraId="4EF1A666"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 xml:space="preserve">Consider creating an “independent review panel”, that is </w:t>
            </w:r>
            <w:r w:rsidRPr="005814AF">
              <w:rPr>
                <w:rFonts w:ascii="Times New Roman" w:hAnsi="Times New Roman" w:cs="Times New Roman"/>
                <w:sz w:val="24"/>
                <w:szCs w:val="24"/>
                <w:lang w:val="en-US"/>
              </w:rPr>
              <w:t>an objective mechanism to find that ISOC staff and/or Trustee acted inconsistent with its bylaws</w:t>
            </w:r>
          </w:p>
        </w:tc>
        <w:tc>
          <w:tcPr>
            <w:tcW w:w="1409" w:type="dxa"/>
          </w:tcPr>
          <w:p w14:paraId="2789826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Michael</w:t>
            </w:r>
          </w:p>
        </w:tc>
        <w:tc>
          <w:tcPr>
            <w:tcW w:w="1305" w:type="dxa"/>
          </w:tcPr>
          <w:p w14:paraId="615D749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94F0C17"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88FA785"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90C960F" w14:textId="77777777" w:rsidTr="00ED7A6A">
        <w:tc>
          <w:tcPr>
            <w:tcW w:w="553" w:type="dxa"/>
          </w:tcPr>
          <w:p w14:paraId="74A0CD1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74</w:t>
            </w:r>
          </w:p>
        </w:tc>
        <w:tc>
          <w:tcPr>
            <w:tcW w:w="4138" w:type="dxa"/>
          </w:tcPr>
          <w:p w14:paraId="57E9C2C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Consider creating a mechanism for recalling the entire Board</w:t>
            </w:r>
          </w:p>
        </w:tc>
        <w:tc>
          <w:tcPr>
            <w:tcW w:w="1409" w:type="dxa"/>
          </w:tcPr>
          <w:p w14:paraId="3DE12B4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Michael</w:t>
            </w:r>
          </w:p>
        </w:tc>
        <w:tc>
          <w:tcPr>
            <w:tcW w:w="1305" w:type="dxa"/>
          </w:tcPr>
          <w:p w14:paraId="0245E903"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F08BDA1"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D5FA368"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BB00BEB" w14:textId="77777777" w:rsidTr="00ED7A6A">
        <w:tc>
          <w:tcPr>
            <w:tcW w:w="553" w:type="dxa"/>
          </w:tcPr>
          <w:p w14:paraId="72E5B00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81</w:t>
            </w:r>
          </w:p>
        </w:tc>
        <w:tc>
          <w:tcPr>
            <w:tcW w:w="4138" w:type="dxa"/>
          </w:tcPr>
          <w:p w14:paraId="709E58F3"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Consider compensating Trustees</w:t>
            </w:r>
          </w:p>
        </w:tc>
        <w:tc>
          <w:tcPr>
            <w:tcW w:w="1409" w:type="dxa"/>
          </w:tcPr>
          <w:p w14:paraId="05C757D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Andrew</w:t>
            </w:r>
          </w:p>
        </w:tc>
        <w:tc>
          <w:tcPr>
            <w:tcW w:w="1305" w:type="dxa"/>
          </w:tcPr>
          <w:p w14:paraId="4B81ACC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8CED1D8"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1552D1A"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3AC80FE" w14:textId="77777777" w:rsidTr="00ED7A6A">
        <w:tc>
          <w:tcPr>
            <w:tcW w:w="553" w:type="dxa"/>
          </w:tcPr>
          <w:p w14:paraId="2BC62F8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84</w:t>
            </w:r>
          </w:p>
        </w:tc>
        <w:tc>
          <w:tcPr>
            <w:tcW w:w="4138" w:type="dxa"/>
          </w:tcPr>
          <w:p w14:paraId="6D1A434E"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Ask our constituencies (in particular organizational members) specifically what they want for their money (since they contribute financially) – for example </w:t>
            </w:r>
            <w:r w:rsidRPr="005814AF">
              <w:rPr>
                <w:rFonts w:ascii="Times New Roman" w:eastAsia="Times New Roman" w:hAnsi="Times New Roman" w:cs="Times New Roman"/>
                <w:sz w:val="24"/>
                <w:szCs w:val="24"/>
                <w:lang w:val="en-US"/>
              </w:rPr>
              <w:t>commonality between what ISOC wanted to do and it’s organizational members wanted, e.g. shaping legislation, or educating conversations in BITAG or the FCC</w:t>
            </w:r>
          </w:p>
        </w:tc>
        <w:tc>
          <w:tcPr>
            <w:tcW w:w="1409" w:type="dxa"/>
          </w:tcPr>
          <w:p w14:paraId="2394EB7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Fred</w:t>
            </w:r>
          </w:p>
        </w:tc>
        <w:tc>
          <w:tcPr>
            <w:tcW w:w="1305" w:type="dxa"/>
          </w:tcPr>
          <w:p w14:paraId="23191B4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5393D3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FEEB542"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47FAA53" w14:textId="77777777" w:rsidTr="00ED7A6A">
        <w:tc>
          <w:tcPr>
            <w:tcW w:w="553" w:type="dxa"/>
          </w:tcPr>
          <w:p w14:paraId="5BDD45D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85</w:t>
            </w:r>
          </w:p>
        </w:tc>
        <w:tc>
          <w:tcPr>
            <w:tcW w:w="4138" w:type="dxa"/>
          </w:tcPr>
          <w:p w14:paraId="52CD6ACD"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formal review of conflict of interest and independence of judgment for people who shape ISOC's decisions and public presence, such as Trustees</w:t>
            </w:r>
          </w:p>
        </w:tc>
        <w:tc>
          <w:tcPr>
            <w:tcW w:w="1409" w:type="dxa"/>
          </w:tcPr>
          <w:p w14:paraId="2D87139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Alejandro</w:t>
            </w:r>
          </w:p>
        </w:tc>
        <w:tc>
          <w:tcPr>
            <w:tcW w:w="1305" w:type="dxa"/>
          </w:tcPr>
          <w:p w14:paraId="3206540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7D26CC8"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EA3FF23"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0D1F4C5" w14:textId="77777777" w:rsidTr="00ED7A6A">
        <w:tc>
          <w:tcPr>
            <w:tcW w:w="553" w:type="dxa"/>
          </w:tcPr>
          <w:p w14:paraId="00B5E60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87</w:t>
            </w:r>
          </w:p>
        </w:tc>
        <w:tc>
          <w:tcPr>
            <w:tcW w:w="4138" w:type="dxa"/>
          </w:tcPr>
          <w:p w14:paraId="5D458283"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As 86, and also outreach, for geographic diversity</w:t>
            </w:r>
          </w:p>
        </w:tc>
        <w:tc>
          <w:tcPr>
            <w:tcW w:w="1409" w:type="dxa"/>
          </w:tcPr>
          <w:p w14:paraId="4EACC6B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Amrita</w:t>
            </w:r>
          </w:p>
        </w:tc>
        <w:tc>
          <w:tcPr>
            <w:tcW w:w="1305" w:type="dxa"/>
          </w:tcPr>
          <w:p w14:paraId="55511C3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3B48F33"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0E65EDB"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53C2F3B8" w14:textId="77777777" w:rsidTr="00ED7A6A">
        <w:tc>
          <w:tcPr>
            <w:tcW w:w="553" w:type="dxa"/>
          </w:tcPr>
          <w:p w14:paraId="11A7CAB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88</w:t>
            </w:r>
          </w:p>
        </w:tc>
        <w:tc>
          <w:tcPr>
            <w:tcW w:w="4138" w:type="dxa"/>
          </w:tcPr>
          <w:p w14:paraId="6D17805A"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Include clauses that preclude, in the working groups and in the general working of the Internet Society, </w:t>
            </w:r>
            <w:proofErr w:type="spellStart"/>
            <w:r w:rsidRPr="005814AF">
              <w:rPr>
                <w:rFonts w:ascii="Times New Roman" w:hAnsi="Times New Roman" w:cs="Times New Roman"/>
                <w:sz w:val="24"/>
                <w:szCs w:val="24"/>
                <w:lang w:val="en-US"/>
              </w:rPr>
              <w:t>behaviour</w:t>
            </w:r>
            <w:proofErr w:type="spellEnd"/>
            <w:r w:rsidRPr="005814AF">
              <w:rPr>
                <w:rFonts w:ascii="Times New Roman" w:hAnsi="Times New Roman" w:cs="Times New Roman"/>
                <w:sz w:val="24"/>
                <w:szCs w:val="24"/>
                <w:lang w:val="en-US"/>
              </w:rPr>
              <w:t xml:space="preserve"> that amounts to "bullying"</w:t>
            </w:r>
          </w:p>
        </w:tc>
        <w:tc>
          <w:tcPr>
            <w:tcW w:w="1409" w:type="dxa"/>
          </w:tcPr>
          <w:p w14:paraId="39A3EDC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60E69F5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A7B026E"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C18F02F"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7D2DC9C" w14:textId="77777777" w:rsidTr="00ED7A6A">
        <w:tc>
          <w:tcPr>
            <w:tcW w:w="553" w:type="dxa"/>
          </w:tcPr>
          <w:p w14:paraId="790CBFF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89</w:t>
            </w:r>
          </w:p>
        </w:tc>
        <w:tc>
          <w:tcPr>
            <w:tcW w:w="4138" w:type="dxa"/>
          </w:tcPr>
          <w:p w14:paraId="792D7D09"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Encourage empathy and understanding when a member of a minority makes a proposal or statement that may not be aligned with the views of the dominant group (in our case, white males), as opposed to immediately criticizing the proposal or statement</w:t>
            </w:r>
          </w:p>
        </w:tc>
        <w:tc>
          <w:tcPr>
            <w:tcW w:w="1409" w:type="dxa"/>
          </w:tcPr>
          <w:p w14:paraId="6122AA7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09F3971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0F815BC"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866B8F8"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612C204" w14:textId="77777777" w:rsidTr="00ED7A6A">
        <w:tc>
          <w:tcPr>
            <w:tcW w:w="553" w:type="dxa"/>
          </w:tcPr>
          <w:p w14:paraId="3F66105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91</w:t>
            </w:r>
          </w:p>
        </w:tc>
        <w:tc>
          <w:tcPr>
            <w:tcW w:w="4138" w:type="dxa"/>
          </w:tcPr>
          <w:p w14:paraId="498D678B"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The goal of this exercise is to identify changes which would be expected to make ISOC "governance" mechanisms more successful at achieving the ISOC Mission, which is “for the Internet to be open, globally-connected, secure, and trustworthy”. </w:t>
            </w:r>
            <w:proofErr w:type="gramStart"/>
            <w:r w:rsidRPr="005814AF">
              <w:rPr>
                <w:rFonts w:ascii="Times New Roman" w:hAnsi="Times New Roman" w:cs="Times New Roman"/>
                <w:sz w:val="24"/>
                <w:szCs w:val="24"/>
                <w:lang w:val="en-US"/>
              </w:rPr>
              <w:t>Thus</w:t>
            </w:r>
            <w:proofErr w:type="gramEnd"/>
            <w:r w:rsidRPr="005814AF">
              <w:rPr>
                <w:rFonts w:ascii="Times New Roman" w:hAnsi="Times New Roman" w:cs="Times New Roman"/>
                <w:sz w:val="24"/>
                <w:szCs w:val="24"/>
                <w:lang w:val="en-US"/>
              </w:rPr>
              <w:t xml:space="preserve"> several questions arise:</w:t>
            </w:r>
            <w:r w:rsidRPr="005814AF">
              <w:rPr>
                <w:rFonts w:ascii="Times New Roman" w:hAnsi="Times New Roman" w:cs="Times New Roman"/>
                <w:sz w:val="24"/>
                <w:szCs w:val="24"/>
                <w:lang w:val="en-US"/>
              </w:rPr>
              <w:br/>
            </w:r>
            <w:r w:rsidRPr="005814AF">
              <w:rPr>
                <w:rFonts w:ascii="Times New Roman" w:hAnsi="Times New Roman" w:cs="Times New Roman"/>
                <w:sz w:val="24"/>
                <w:szCs w:val="24"/>
                <w:lang w:val="en-US"/>
              </w:rPr>
              <w:lastRenderedPageBreak/>
              <w:t>1/ How does the Board measure its performance in executing the Mission?</w:t>
            </w:r>
          </w:p>
          <w:p w14:paraId="50CA1118"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2/ With 28 years of history, how does the Board view the progress of ISOC has been in achieving those Mission goals over the decades?</w:t>
            </w:r>
          </w:p>
          <w:p w14:paraId="72FE9823"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3/ In making decisions, e.g., setting the annual action plans and priorities, how does the Board evaluate items and relate them to the Mission, to select which are most advantageous to pursue?</w:t>
            </w:r>
          </w:p>
          <w:p w14:paraId="2C1F6F6D"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4/ Has there been anything like an annual "State of the Internet" review that has recorded how the Internet has been changing over time in relation to the Mission goals - e.g., how the Internet has become more or less secure, trustworthy, open, etc.?</w:t>
            </w:r>
          </w:p>
        </w:tc>
        <w:tc>
          <w:tcPr>
            <w:tcW w:w="1409" w:type="dxa"/>
          </w:tcPr>
          <w:p w14:paraId="4D02740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Jack</w:t>
            </w:r>
          </w:p>
        </w:tc>
        <w:tc>
          <w:tcPr>
            <w:tcW w:w="1305" w:type="dxa"/>
          </w:tcPr>
          <w:p w14:paraId="722AED30" w14:textId="77777777" w:rsidR="00227CAA" w:rsidRPr="005814AF" w:rsidRDefault="00227CAA" w:rsidP="00ED7A6A">
            <w:pPr>
              <w:spacing w:after="120"/>
              <w:rPr>
                <w:rFonts w:ascii="Times New Roman" w:hAnsi="Times New Roman" w:cs="Times New Roman"/>
                <w:sz w:val="24"/>
                <w:szCs w:val="24"/>
                <w:lang w:val="en-US"/>
              </w:rPr>
            </w:pPr>
          </w:p>
          <w:p w14:paraId="73DA3BCD" w14:textId="77777777" w:rsidR="00227CAA" w:rsidRPr="005814AF" w:rsidRDefault="00227CAA" w:rsidP="00ED7A6A">
            <w:pPr>
              <w:spacing w:after="120"/>
              <w:rPr>
                <w:rFonts w:ascii="Times New Roman" w:hAnsi="Times New Roman" w:cs="Times New Roman"/>
                <w:sz w:val="24"/>
                <w:szCs w:val="24"/>
                <w:lang w:val="en-US"/>
              </w:rPr>
            </w:pPr>
          </w:p>
          <w:p w14:paraId="163520EF" w14:textId="77777777" w:rsidR="00227CAA" w:rsidRPr="005814AF" w:rsidRDefault="00227CAA" w:rsidP="00ED7A6A">
            <w:pPr>
              <w:spacing w:after="120"/>
              <w:rPr>
                <w:rFonts w:ascii="Times New Roman" w:hAnsi="Times New Roman" w:cs="Times New Roman"/>
                <w:sz w:val="24"/>
                <w:szCs w:val="24"/>
                <w:lang w:val="en-US"/>
              </w:rPr>
            </w:pPr>
          </w:p>
          <w:p w14:paraId="0F3D353D" w14:textId="77777777" w:rsidR="00227CAA" w:rsidRPr="005814AF" w:rsidRDefault="00227CAA" w:rsidP="00ED7A6A">
            <w:pPr>
              <w:spacing w:after="120"/>
              <w:rPr>
                <w:rFonts w:ascii="Times New Roman" w:hAnsi="Times New Roman" w:cs="Times New Roman"/>
                <w:sz w:val="24"/>
                <w:szCs w:val="24"/>
                <w:lang w:val="en-US"/>
              </w:rPr>
            </w:pPr>
          </w:p>
          <w:p w14:paraId="3A30126B" w14:textId="77777777" w:rsidR="00227CAA" w:rsidRPr="005814AF" w:rsidRDefault="00227CAA" w:rsidP="00ED7A6A">
            <w:pPr>
              <w:spacing w:after="120"/>
              <w:rPr>
                <w:rFonts w:ascii="Times New Roman" w:hAnsi="Times New Roman" w:cs="Times New Roman"/>
                <w:sz w:val="24"/>
                <w:szCs w:val="24"/>
                <w:lang w:val="en-US"/>
              </w:rPr>
            </w:pPr>
          </w:p>
          <w:p w14:paraId="613F619E" w14:textId="77777777" w:rsidR="00227CAA" w:rsidRPr="005814AF" w:rsidRDefault="00227CAA" w:rsidP="00ED7A6A">
            <w:pPr>
              <w:spacing w:after="120"/>
              <w:rPr>
                <w:rFonts w:ascii="Times New Roman" w:hAnsi="Times New Roman" w:cs="Times New Roman"/>
                <w:sz w:val="24"/>
                <w:szCs w:val="24"/>
                <w:lang w:val="en-US"/>
              </w:rPr>
            </w:pPr>
          </w:p>
          <w:p w14:paraId="5790E6EE" w14:textId="77777777" w:rsidR="00227CAA" w:rsidRPr="005814AF" w:rsidRDefault="00227CAA" w:rsidP="00ED7A6A">
            <w:pPr>
              <w:spacing w:after="120"/>
              <w:rPr>
                <w:rFonts w:ascii="Times New Roman" w:hAnsi="Times New Roman" w:cs="Times New Roman"/>
                <w:sz w:val="24"/>
                <w:szCs w:val="24"/>
                <w:lang w:val="en-US"/>
              </w:rPr>
            </w:pPr>
          </w:p>
          <w:p w14:paraId="6CF80DF4" w14:textId="77777777" w:rsidR="00227CAA" w:rsidRPr="005814AF" w:rsidRDefault="00227CAA" w:rsidP="00ED7A6A">
            <w:pPr>
              <w:spacing w:after="120"/>
              <w:rPr>
                <w:rFonts w:ascii="Times New Roman" w:hAnsi="Times New Roman" w:cs="Times New Roman"/>
                <w:sz w:val="24"/>
                <w:szCs w:val="24"/>
                <w:lang w:val="en-US"/>
              </w:rPr>
            </w:pPr>
          </w:p>
          <w:p w14:paraId="033C2D26" w14:textId="77777777" w:rsidR="00227CAA" w:rsidRPr="005814AF" w:rsidRDefault="00227CAA" w:rsidP="00ED7A6A">
            <w:pPr>
              <w:spacing w:after="120"/>
              <w:rPr>
                <w:rFonts w:ascii="Times New Roman" w:hAnsi="Times New Roman" w:cs="Times New Roman"/>
                <w:sz w:val="24"/>
                <w:szCs w:val="24"/>
                <w:lang w:val="en-US"/>
              </w:rPr>
            </w:pPr>
          </w:p>
          <w:p w14:paraId="369CC6A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There have been “State of the Internet” reports</w:t>
            </w:r>
          </w:p>
        </w:tc>
        <w:tc>
          <w:tcPr>
            <w:tcW w:w="986" w:type="dxa"/>
          </w:tcPr>
          <w:p w14:paraId="377E9359"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DE7862A"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5C2A32FD" w14:textId="77777777" w:rsidTr="00ED7A6A">
        <w:tc>
          <w:tcPr>
            <w:tcW w:w="553" w:type="dxa"/>
          </w:tcPr>
          <w:p w14:paraId="18A9D53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93</w:t>
            </w:r>
          </w:p>
        </w:tc>
        <w:tc>
          <w:tcPr>
            <w:tcW w:w="4138" w:type="dxa"/>
          </w:tcPr>
          <w:p w14:paraId="4666716E"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Structure and processes, defined by other than geography, that provide a voice to other communities or like-minded individuals may lead to improvement.</w:t>
            </w:r>
          </w:p>
        </w:tc>
        <w:tc>
          <w:tcPr>
            <w:tcW w:w="1409" w:type="dxa"/>
          </w:tcPr>
          <w:p w14:paraId="631A74D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0901E4F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8BA287C"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8AFD279"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6E934F97" w14:textId="77777777" w:rsidTr="00ED7A6A">
        <w:tc>
          <w:tcPr>
            <w:tcW w:w="553" w:type="dxa"/>
          </w:tcPr>
          <w:p w14:paraId="59F2F53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94</w:t>
            </w:r>
          </w:p>
        </w:tc>
        <w:tc>
          <w:tcPr>
            <w:tcW w:w="4138" w:type="dxa"/>
          </w:tcPr>
          <w:p w14:paraId="58B7237D"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A lot has happened since ISOC was created 1992, and the Internet has evolved from a "research and education" infrastructure into a global mechanism for all aspects of life, and permeates commerce, industry, and government activities well beyond research and education.  The Internet has become a part of human life, perhaps approaching the importance of air, water, and food.  Perhaps that evolution needs to be reflected throughout the ISOC governance? </w:t>
            </w:r>
          </w:p>
        </w:tc>
        <w:tc>
          <w:tcPr>
            <w:tcW w:w="1409" w:type="dxa"/>
          </w:tcPr>
          <w:p w14:paraId="04D955B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20B934A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C24C958"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A4D3266"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F40FE3D" w14:textId="77777777" w:rsidTr="00ED7A6A">
        <w:tc>
          <w:tcPr>
            <w:tcW w:w="553" w:type="dxa"/>
          </w:tcPr>
          <w:p w14:paraId="24613A3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96</w:t>
            </w:r>
          </w:p>
        </w:tc>
        <w:tc>
          <w:tcPr>
            <w:tcW w:w="4138" w:type="dxa"/>
          </w:tcPr>
          <w:p w14:paraId="4102E1E3"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color w:val="000000"/>
                <w:sz w:val="24"/>
                <w:szCs w:val="24"/>
                <w:lang w:val="en-US"/>
              </w:rPr>
              <w:t>Any funding to the Internet Society shall be accepted only if offered unconditionally</w:t>
            </w:r>
          </w:p>
        </w:tc>
        <w:tc>
          <w:tcPr>
            <w:tcW w:w="1409" w:type="dxa"/>
          </w:tcPr>
          <w:p w14:paraId="26A0AB1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7CD155B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5D25A0D"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71D54EE8"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78775E1" w14:textId="77777777" w:rsidTr="00ED7A6A">
        <w:tc>
          <w:tcPr>
            <w:tcW w:w="553" w:type="dxa"/>
          </w:tcPr>
          <w:p w14:paraId="1B6629A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97</w:t>
            </w:r>
          </w:p>
        </w:tc>
        <w:tc>
          <w:tcPr>
            <w:tcW w:w="4138" w:type="dxa"/>
          </w:tcPr>
          <w:p w14:paraId="3957B332"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Investigate whether there would be fewer restrictions on ISOC if it were not incorporated as a US non-profit</w:t>
            </w:r>
          </w:p>
        </w:tc>
        <w:tc>
          <w:tcPr>
            <w:tcW w:w="1409" w:type="dxa"/>
          </w:tcPr>
          <w:p w14:paraId="7482575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475E483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have been answered on the list</w:t>
            </w:r>
          </w:p>
        </w:tc>
        <w:tc>
          <w:tcPr>
            <w:tcW w:w="986" w:type="dxa"/>
          </w:tcPr>
          <w:p w14:paraId="0705B0D1"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05CE9F1"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59A39769" w14:textId="77777777" w:rsidTr="00ED7A6A">
        <w:tc>
          <w:tcPr>
            <w:tcW w:w="553" w:type="dxa"/>
          </w:tcPr>
          <w:p w14:paraId="72C1FC7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98</w:t>
            </w:r>
          </w:p>
        </w:tc>
        <w:tc>
          <w:tcPr>
            <w:tcW w:w="4138" w:type="dxa"/>
          </w:tcPr>
          <w:p w14:paraId="16FF9DF8"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Establish a plan for the working group, including shape, planning, a problem statement, a list of issues</w:t>
            </w:r>
          </w:p>
        </w:tc>
        <w:tc>
          <w:tcPr>
            <w:tcW w:w="1409" w:type="dxa"/>
          </w:tcPr>
          <w:p w14:paraId="675BEC9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Olivier</w:t>
            </w:r>
          </w:p>
        </w:tc>
        <w:tc>
          <w:tcPr>
            <w:tcW w:w="1305" w:type="dxa"/>
          </w:tcPr>
          <w:p w14:paraId="4C8F365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D2576C3"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149DCAD"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0CDBFD14" w14:textId="77777777" w:rsidTr="00ED7A6A">
        <w:tc>
          <w:tcPr>
            <w:tcW w:w="553" w:type="dxa"/>
          </w:tcPr>
          <w:p w14:paraId="73F48AA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99</w:t>
            </w:r>
          </w:p>
        </w:tc>
        <w:tc>
          <w:tcPr>
            <w:tcW w:w="4138" w:type="dxa"/>
          </w:tcPr>
          <w:p w14:paraId="077938DD"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Consult online resources regarding how US non-profits work</w:t>
            </w:r>
          </w:p>
        </w:tc>
        <w:tc>
          <w:tcPr>
            <w:tcW w:w="1409" w:type="dxa"/>
          </w:tcPr>
          <w:p w14:paraId="50872F4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John</w:t>
            </w:r>
          </w:p>
        </w:tc>
        <w:tc>
          <w:tcPr>
            <w:tcW w:w="1305" w:type="dxa"/>
          </w:tcPr>
          <w:p w14:paraId="6D2EA5F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have been answered on the list</w:t>
            </w:r>
          </w:p>
        </w:tc>
        <w:tc>
          <w:tcPr>
            <w:tcW w:w="986" w:type="dxa"/>
          </w:tcPr>
          <w:p w14:paraId="31A0E9E4"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539937E"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663948F5" w14:textId="77777777" w:rsidTr="00ED7A6A">
        <w:tc>
          <w:tcPr>
            <w:tcW w:w="553" w:type="dxa"/>
          </w:tcPr>
          <w:p w14:paraId="6E88937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101</w:t>
            </w:r>
          </w:p>
        </w:tc>
        <w:tc>
          <w:tcPr>
            <w:tcW w:w="4138" w:type="dxa"/>
          </w:tcPr>
          <w:p w14:paraId="088F67ED"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Adhere to well-known, established, settled discussions, and mere bare facts</w:t>
            </w:r>
          </w:p>
        </w:tc>
        <w:tc>
          <w:tcPr>
            <w:tcW w:w="1409" w:type="dxa"/>
          </w:tcPr>
          <w:p w14:paraId="00929B1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Alejandro</w:t>
            </w:r>
          </w:p>
        </w:tc>
        <w:tc>
          <w:tcPr>
            <w:tcW w:w="1305" w:type="dxa"/>
          </w:tcPr>
          <w:p w14:paraId="13544003"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2285C3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166F7B3"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27422FFA" w14:textId="77777777" w:rsidTr="00ED7A6A">
        <w:tc>
          <w:tcPr>
            <w:tcW w:w="553" w:type="dxa"/>
          </w:tcPr>
          <w:p w14:paraId="3EB0C6A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102</w:t>
            </w:r>
          </w:p>
        </w:tc>
        <w:tc>
          <w:tcPr>
            <w:tcW w:w="4138" w:type="dxa"/>
          </w:tcPr>
          <w:p w14:paraId="1EC26BC9"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Assume in going forward that ISOC will not incorporate elsewhere and that its relationship with PIR will not fundamentally change</w:t>
            </w:r>
          </w:p>
        </w:tc>
        <w:tc>
          <w:tcPr>
            <w:tcW w:w="1409" w:type="dxa"/>
          </w:tcPr>
          <w:p w14:paraId="23ADB37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Alejandro</w:t>
            </w:r>
          </w:p>
        </w:tc>
        <w:tc>
          <w:tcPr>
            <w:tcW w:w="1305" w:type="dxa"/>
          </w:tcPr>
          <w:p w14:paraId="59C9E37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1276DBF"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50AA105A"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2378B9F5" w14:textId="77777777" w:rsidTr="00ED7A6A">
        <w:tc>
          <w:tcPr>
            <w:tcW w:w="553" w:type="dxa"/>
          </w:tcPr>
          <w:p w14:paraId="3137572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103</w:t>
            </w:r>
          </w:p>
        </w:tc>
        <w:tc>
          <w:tcPr>
            <w:tcW w:w="4138" w:type="dxa"/>
          </w:tcPr>
          <w:p w14:paraId="331711AA"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Find space for improvements or updates in transparency, participation, and other fixes</w:t>
            </w:r>
          </w:p>
        </w:tc>
        <w:tc>
          <w:tcPr>
            <w:tcW w:w="1409" w:type="dxa"/>
          </w:tcPr>
          <w:p w14:paraId="170D7DD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Alejandro</w:t>
            </w:r>
          </w:p>
        </w:tc>
        <w:tc>
          <w:tcPr>
            <w:tcW w:w="1305" w:type="dxa"/>
          </w:tcPr>
          <w:p w14:paraId="7BA0E40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6592C0C"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5FBAF17"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14C33B9" w14:textId="77777777" w:rsidTr="00ED7A6A">
        <w:tc>
          <w:tcPr>
            <w:tcW w:w="553" w:type="dxa"/>
          </w:tcPr>
          <w:p w14:paraId="6982B31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104</w:t>
            </w:r>
          </w:p>
        </w:tc>
        <w:tc>
          <w:tcPr>
            <w:tcW w:w="4138" w:type="dxa"/>
          </w:tcPr>
          <w:p w14:paraId="561E2179"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Start with some statements about conflict of interest by key participants which may be in that position (formally acknowledged by ISOC</w:t>
            </w:r>
          </w:p>
        </w:tc>
        <w:tc>
          <w:tcPr>
            <w:tcW w:w="1409" w:type="dxa"/>
          </w:tcPr>
          <w:p w14:paraId="5CF6F2C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Alejandro</w:t>
            </w:r>
          </w:p>
        </w:tc>
        <w:tc>
          <w:tcPr>
            <w:tcW w:w="1305" w:type="dxa"/>
          </w:tcPr>
          <w:p w14:paraId="08CD862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F9F69C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31AA675D"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257E4945" w14:textId="77777777" w:rsidTr="00ED7A6A">
        <w:tc>
          <w:tcPr>
            <w:tcW w:w="553" w:type="dxa"/>
          </w:tcPr>
          <w:p w14:paraId="1369315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105</w:t>
            </w:r>
          </w:p>
        </w:tc>
        <w:tc>
          <w:tcPr>
            <w:tcW w:w="4138" w:type="dxa"/>
          </w:tcPr>
          <w:p w14:paraId="459707F6"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To propose reincorporating ISOC elsewhere (or, for that matter, reincorporating ISOC at all), is  out of scope for discussion in this group</w:t>
            </w:r>
          </w:p>
        </w:tc>
        <w:tc>
          <w:tcPr>
            <w:tcW w:w="1409" w:type="dxa"/>
          </w:tcPr>
          <w:p w14:paraId="4E19400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Mike</w:t>
            </w:r>
          </w:p>
        </w:tc>
        <w:tc>
          <w:tcPr>
            <w:tcW w:w="1305" w:type="dxa"/>
          </w:tcPr>
          <w:p w14:paraId="39BA60A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E1BAAA9"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66ED8C1"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5198A3E" w14:textId="77777777" w:rsidTr="00ED7A6A">
        <w:tc>
          <w:tcPr>
            <w:tcW w:w="553" w:type="dxa"/>
          </w:tcPr>
          <w:p w14:paraId="78CD97C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106</w:t>
            </w:r>
          </w:p>
        </w:tc>
        <w:tc>
          <w:tcPr>
            <w:tcW w:w="4138" w:type="dxa"/>
          </w:tcPr>
          <w:p w14:paraId="0244CAF2"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Concentrate on understanding a shared (as much as possible) view of the problem statement, and let's see if we can improve whatever issues those are with within the bounds of existing constraints</w:t>
            </w:r>
          </w:p>
        </w:tc>
        <w:tc>
          <w:tcPr>
            <w:tcW w:w="1409" w:type="dxa"/>
          </w:tcPr>
          <w:p w14:paraId="242A5FF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George</w:t>
            </w:r>
          </w:p>
        </w:tc>
        <w:tc>
          <w:tcPr>
            <w:tcW w:w="1305" w:type="dxa"/>
          </w:tcPr>
          <w:p w14:paraId="08B117A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CE40DC6"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3F124B2"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7417F39" w14:textId="77777777" w:rsidTr="00ED7A6A">
        <w:tc>
          <w:tcPr>
            <w:tcW w:w="553" w:type="dxa"/>
          </w:tcPr>
          <w:p w14:paraId="6FD9549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107</w:t>
            </w:r>
          </w:p>
        </w:tc>
        <w:tc>
          <w:tcPr>
            <w:tcW w:w="4138" w:type="dxa"/>
          </w:tcPr>
          <w:p w14:paraId="7F8F56F5"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Moving ISOC or changing the legal and regulatory framework under which it and its supporting organizations work is essentially impossible in the short and medium run, and it's not at all clear that it would solve a problem statement that has yet to be written</w:t>
            </w:r>
          </w:p>
        </w:tc>
        <w:tc>
          <w:tcPr>
            <w:tcW w:w="1409" w:type="dxa"/>
          </w:tcPr>
          <w:p w14:paraId="3907EC1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George</w:t>
            </w:r>
          </w:p>
        </w:tc>
        <w:tc>
          <w:tcPr>
            <w:tcW w:w="1305" w:type="dxa"/>
          </w:tcPr>
          <w:p w14:paraId="7FF813C6"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B1B9DB2"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1D7D9ECA"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33D32E0C" w14:textId="77777777" w:rsidTr="00ED7A6A">
        <w:tc>
          <w:tcPr>
            <w:tcW w:w="553" w:type="dxa"/>
          </w:tcPr>
          <w:p w14:paraId="26BAB7B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108</w:t>
            </w:r>
          </w:p>
        </w:tc>
        <w:tc>
          <w:tcPr>
            <w:tcW w:w="4138" w:type="dxa"/>
          </w:tcPr>
          <w:p w14:paraId="64272486"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It is not necessary to change everything, reform what is necessary or update.</w:t>
            </w:r>
          </w:p>
        </w:tc>
        <w:tc>
          <w:tcPr>
            <w:tcW w:w="1409" w:type="dxa"/>
          </w:tcPr>
          <w:p w14:paraId="4CB10D3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Felix</w:t>
            </w:r>
          </w:p>
        </w:tc>
        <w:tc>
          <w:tcPr>
            <w:tcW w:w="1305" w:type="dxa"/>
          </w:tcPr>
          <w:p w14:paraId="3F55877F"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F3BDEAA"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6D9FD31"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4655EBF1" w14:textId="77777777" w:rsidTr="00ED7A6A">
        <w:tc>
          <w:tcPr>
            <w:tcW w:w="553" w:type="dxa"/>
          </w:tcPr>
          <w:p w14:paraId="479A55C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109</w:t>
            </w:r>
          </w:p>
        </w:tc>
        <w:tc>
          <w:tcPr>
            <w:tcW w:w="4138" w:type="dxa"/>
          </w:tcPr>
          <w:p w14:paraId="06D8AD53"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Do not let ISOC vegetate and fall into the hands that could harm it</w:t>
            </w:r>
          </w:p>
        </w:tc>
        <w:tc>
          <w:tcPr>
            <w:tcW w:w="1409" w:type="dxa"/>
          </w:tcPr>
          <w:p w14:paraId="417E055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Felix</w:t>
            </w:r>
          </w:p>
        </w:tc>
        <w:tc>
          <w:tcPr>
            <w:tcW w:w="1305" w:type="dxa"/>
          </w:tcPr>
          <w:p w14:paraId="1A9EEF2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E49BF99"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4E484A44"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52FE126C" w14:textId="77777777" w:rsidTr="00ED7A6A">
        <w:tc>
          <w:tcPr>
            <w:tcW w:w="553" w:type="dxa"/>
          </w:tcPr>
          <w:p w14:paraId="6949633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110</w:t>
            </w:r>
          </w:p>
        </w:tc>
        <w:tc>
          <w:tcPr>
            <w:tcW w:w="4138" w:type="dxa"/>
          </w:tcPr>
          <w:p w14:paraId="3F6F95E3"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Identify existing problems caused by the current Internet Society governance mechanisms.</w:t>
            </w:r>
          </w:p>
        </w:tc>
        <w:tc>
          <w:tcPr>
            <w:tcW w:w="1409" w:type="dxa"/>
          </w:tcPr>
          <w:p w14:paraId="36D5F0B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487F9E3A"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2E5EE6F"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9F91096"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53C72962" w14:textId="77777777" w:rsidTr="00ED7A6A">
        <w:tc>
          <w:tcPr>
            <w:tcW w:w="553" w:type="dxa"/>
          </w:tcPr>
          <w:p w14:paraId="7815A17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112</w:t>
            </w:r>
          </w:p>
        </w:tc>
        <w:tc>
          <w:tcPr>
            <w:tcW w:w="4138" w:type="dxa"/>
          </w:tcPr>
          <w:p w14:paraId="70DFF8BE"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It seems now that we have more than one problem statement.  Should we vote on which one is best to work on?</w:t>
            </w:r>
          </w:p>
          <w:p w14:paraId="5B5678F3" w14:textId="77777777" w:rsidR="00227CAA" w:rsidRPr="005814AF" w:rsidRDefault="00227CAA" w:rsidP="00ED7A6A">
            <w:pPr>
              <w:pStyle w:val="PlainText"/>
              <w:rPr>
                <w:rFonts w:ascii="Times New Roman" w:eastAsia="Times New Roman" w:hAnsi="Times New Roman" w:cs="Times New Roman"/>
                <w:sz w:val="24"/>
                <w:szCs w:val="24"/>
                <w:lang w:val="en-US"/>
              </w:rPr>
            </w:pPr>
          </w:p>
        </w:tc>
        <w:tc>
          <w:tcPr>
            <w:tcW w:w="1409" w:type="dxa"/>
          </w:tcPr>
          <w:p w14:paraId="1F6AD9B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Kevin</w:t>
            </w:r>
          </w:p>
        </w:tc>
        <w:tc>
          <w:tcPr>
            <w:tcW w:w="1305" w:type="dxa"/>
          </w:tcPr>
          <w:p w14:paraId="612F40B5"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CD249ED"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5A6AF1B2"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2FB09347" w14:textId="77777777" w:rsidTr="00ED7A6A">
        <w:tc>
          <w:tcPr>
            <w:tcW w:w="553" w:type="dxa"/>
          </w:tcPr>
          <w:p w14:paraId="1A8B67C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113</w:t>
            </w:r>
          </w:p>
        </w:tc>
        <w:tc>
          <w:tcPr>
            <w:tcW w:w="4138" w:type="dxa"/>
          </w:tcPr>
          <w:p w14:paraId="7118E23B" w14:textId="77777777" w:rsidR="00227CAA" w:rsidRPr="005814AF" w:rsidRDefault="00227CAA" w:rsidP="00ED7A6A">
            <w:pPr>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Review the mechanism to provide details or information to new members about the entire organization.  Like a small brief or a welcome package with all this relevant information a way to keep members up to date</w:t>
            </w:r>
          </w:p>
        </w:tc>
        <w:tc>
          <w:tcPr>
            <w:tcW w:w="1409" w:type="dxa"/>
          </w:tcPr>
          <w:p w14:paraId="62ABE05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David</w:t>
            </w:r>
          </w:p>
        </w:tc>
        <w:tc>
          <w:tcPr>
            <w:tcW w:w="1305" w:type="dxa"/>
          </w:tcPr>
          <w:p w14:paraId="76C9C9C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64E101D"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BCCED18"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674D488" w14:textId="77777777" w:rsidTr="00ED7A6A">
        <w:tc>
          <w:tcPr>
            <w:tcW w:w="553" w:type="dxa"/>
          </w:tcPr>
          <w:p w14:paraId="240ED17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114</w:t>
            </w:r>
          </w:p>
        </w:tc>
        <w:tc>
          <w:tcPr>
            <w:tcW w:w="4138" w:type="dxa"/>
          </w:tcPr>
          <w:p w14:paraId="67860DA1"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Too much email or too much Zoom meeting can make new members feel pressure and leave </w:t>
            </w:r>
          </w:p>
        </w:tc>
        <w:tc>
          <w:tcPr>
            <w:tcW w:w="1409" w:type="dxa"/>
          </w:tcPr>
          <w:p w14:paraId="1CC5C61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David</w:t>
            </w:r>
          </w:p>
        </w:tc>
        <w:tc>
          <w:tcPr>
            <w:tcW w:w="1305" w:type="dxa"/>
          </w:tcPr>
          <w:p w14:paraId="6A4C0ED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2E2C67F"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50E5AEEF"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6F1E6380" w14:textId="77777777" w:rsidTr="00ED7A6A">
        <w:tc>
          <w:tcPr>
            <w:tcW w:w="553" w:type="dxa"/>
          </w:tcPr>
          <w:p w14:paraId="1B0A176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115</w:t>
            </w:r>
          </w:p>
        </w:tc>
        <w:tc>
          <w:tcPr>
            <w:tcW w:w="4138" w:type="dxa"/>
          </w:tcPr>
          <w:p w14:paraId="6D2FEA5C"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Communications to new members should leave the tech jargon or the complicated terms out, since using these terms makes new members feels like this is just for x the people and this should be more inclusive for all members</w:t>
            </w:r>
          </w:p>
        </w:tc>
        <w:tc>
          <w:tcPr>
            <w:tcW w:w="1409" w:type="dxa"/>
          </w:tcPr>
          <w:p w14:paraId="623EAA8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David</w:t>
            </w:r>
          </w:p>
        </w:tc>
        <w:tc>
          <w:tcPr>
            <w:tcW w:w="1305" w:type="dxa"/>
          </w:tcPr>
          <w:p w14:paraId="1920040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C4799B1"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61E025FE"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7577E4C" w14:textId="77777777" w:rsidTr="00ED7A6A">
        <w:tc>
          <w:tcPr>
            <w:tcW w:w="553" w:type="dxa"/>
          </w:tcPr>
          <w:p w14:paraId="7BDC2AB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116</w:t>
            </w:r>
          </w:p>
        </w:tc>
        <w:tc>
          <w:tcPr>
            <w:tcW w:w="4138" w:type="dxa"/>
          </w:tcPr>
          <w:p w14:paraId="485FD38C"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It might be better to see if the two problem statements can be combined</w:t>
            </w:r>
          </w:p>
        </w:tc>
        <w:tc>
          <w:tcPr>
            <w:tcW w:w="1409" w:type="dxa"/>
          </w:tcPr>
          <w:p w14:paraId="1F4381B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Mike</w:t>
            </w:r>
          </w:p>
        </w:tc>
        <w:tc>
          <w:tcPr>
            <w:tcW w:w="1305" w:type="dxa"/>
          </w:tcPr>
          <w:p w14:paraId="7BD3495A"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3B1EAAB"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0B848E65"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126FA0B2" w14:textId="77777777" w:rsidTr="00ED7A6A">
        <w:tc>
          <w:tcPr>
            <w:tcW w:w="553" w:type="dxa"/>
          </w:tcPr>
          <w:p w14:paraId="72951FF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117</w:t>
            </w:r>
          </w:p>
        </w:tc>
        <w:tc>
          <w:tcPr>
            <w:tcW w:w="4138" w:type="dxa"/>
          </w:tcPr>
          <w:p w14:paraId="5DF9532D"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I believe that the lines of communication should be not just confined to email so that we can listen to voices and see faces in order to connect.  It is in this way that we can view problems from other points of view</w:t>
            </w:r>
          </w:p>
        </w:tc>
        <w:tc>
          <w:tcPr>
            <w:tcW w:w="1409" w:type="dxa"/>
          </w:tcPr>
          <w:p w14:paraId="40F8C19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Kevin</w:t>
            </w:r>
          </w:p>
        </w:tc>
        <w:tc>
          <w:tcPr>
            <w:tcW w:w="1305" w:type="dxa"/>
          </w:tcPr>
          <w:p w14:paraId="222761F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BE65610"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2E807E07" w14:textId="77777777" w:rsidR="00227CAA" w:rsidRPr="005814AF" w:rsidRDefault="00227CAA" w:rsidP="00ED7A6A">
            <w:pPr>
              <w:spacing w:after="120"/>
              <w:rPr>
                <w:rFonts w:ascii="Times New Roman" w:hAnsi="Times New Roman" w:cs="Times New Roman"/>
                <w:sz w:val="24"/>
                <w:szCs w:val="24"/>
                <w:lang w:val="en-US"/>
              </w:rPr>
            </w:pPr>
          </w:p>
        </w:tc>
      </w:tr>
      <w:tr w:rsidR="00227CAA" w:rsidRPr="005814AF" w14:paraId="78C3EF2E" w14:textId="77777777" w:rsidTr="00ED7A6A">
        <w:tc>
          <w:tcPr>
            <w:tcW w:w="553" w:type="dxa"/>
          </w:tcPr>
          <w:p w14:paraId="5F74917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118</w:t>
            </w:r>
          </w:p>
        </w:tc>
        <w:tc>
          <w:tcPr>
            <w:tcW w:w="4138" w:type="dxa"/>
          </w:tcPr>
          <w:p w14:paraId="15FCB8E1"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No. 117 applies to this group.  If something must be reformed, give someone the floor so to speak</w:t>
            </w:r>
          </w:p>
        </w:tc>
        <w:tc>
          <w:tcPr>
            <w:tcW w:w="1409" w:type="dxa"/>
          </w:tcPr>
          <w:p w14:paraId="1B4D49E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Kevin</w:t>
            </w:r>
          </w:p>
        </w:tc>
        <w:tc>
          <w:tcPr>
            <w:tcW w:w="1305" w:type="dxa"/>
          </w:tcPr>
          <w:p w14:paraId="7F183B24"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FA1BE53" w14:textId="77777777" w:rsidR="00227CAA" w:rsidRPr="005814AF" w:rsidRDefault="00227CAA" w:rsidP="00ED7A6A">
            <w:pPr>
              <w:spacing w:after="120"/>
              <w:rPr>
                <w:rFonts w:ascii="Times New Roman" w:hAnsi="Times New Roman" w:cs="Times New Roman"/>
                <w:sz w:val="24"/>
                <w:szCs w:val="24"/>
                <w:lang w:val="en-US"/>
              </w:rPr>
            </w:pPr>
          </w:p>
        </w:tc>
        <w:tc>
          <w:tcPr>
            <w:tcW w:w="897" w:type="dxa"/>
          </w:tcPr>
          <w:p w14:paraId="5B0F65DE" w14:textId="77777777" w:rsidR="00227CAA" w:rsidRPr="005814AF" w:rsidRDefault="00227CAA" w:rsidP="00ED7A6A">
            <w:pPr>
              <w:spacing w:after="120"/>
              <w:rPr>
                <w:rFonts w:ascii="Times New Roman" w:hAnsi="Times New Roman" w:cs="Times New Roman"/>
                <w:sz w:val="24"/>
                <w:szCs w:val="24"/>
                <w:lang w:val="en-US"/>
              </w:rPr>
            </w:pPr>
          </w:p>
        </w:tc>
      </w:tr>
    </w:tbl>
    <w:p w14:paraId="0FBBA961" w14:textId="77777777" w:rsidR="00227CAA" w:rsidRPr="005814AF" w:rsidRDefault="00227CAA" w:rsidP="00227CAA">
      <w:pPr>
        <w:rPr>
          <w:rFonts w:ascii="Times New Roman" w:hAnsi="Times New Roman" w:cs="Times New Roman"/>
        </w:rPr>
      </w:pPr>
    </w:p>
    <w:tbl>
      <w:tblPr>
        <w:tblStyle w:val="TableGrid"/>
        <w:tblW w:w="0" w:type="auto"/>
        <w:tblLook w:val="04A0" w:firstRow="1" w:lastRow="0" w:firstColumn="1" w:lastColumn="0" w:noHBand="0" w:noVBand="1"/>
      </w:tblPr>
      <w:tblGrid>
        <w:gridCol w:w="576"/>
        <w:gridCol w:w="3978"/>
        <w:gridCol w:w="1400"/>
        <w:gridCol w:w="1364"/>
        <w:gridCol w:w="1003"/>
        <w:gridCol w:w="1029"/>
      </w:tblGrid>
      <w:tr w:rsidR="00227CAA" w:rsidRPr="005814AF" w14:paraId="1D977EE1" w14:textId="77777777" w:rsidTr="00ED7A6A">
        <w:tc>
          <w:tcPr>
            <w:tcW w:w="553" w:type="dxa"/>
          </w:tcPr>
          <w:p w14:paraId="2D5DB6D8"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No.</w:t>
            </w:r>
          </w:p>
        </w:tc>
        <w:tc>
          <w:tcPr>
            <w:tcW w:w="4138" w:type="dxa"/>
          </w:tcPr>
          <w:p w14:paraId="7F3C56AE"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Issue</w:t>
            </w:r>
          </w:p>
        </w:tc>
        <w:tc>
          <w:tcPr>
            <w:tcW w:w="1409" w:type="dxa"/>
          </w:tcPr>
          <w:p w14:paraId="48D645B9"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Source</w:t>
            </w:r>
          </w:p>
        </w:tc>
        <w:tc>
          <w:tcPr>
            <w:tcW w:w="1305" w:type="dxa"/>
          </w:tcPr>
          <w:p w14:paraId="5F3DB56E"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Disposition (blank means open)</w:t>
            </w:r>
          </w:p>
        </w:tc>
        <w:tc>
          <w:tcPr>
            <w:tcW w:w="986" w:type="dxa"/>
          </w:tcPr>
          <w:p w14:paraId="5D661407"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Related topic no. of the charter</w:t>
            </w:r>
          </w:p>
        </w:tc>
        <w:tc>
          <w:tcPr>
            <w:tcW w:w="897" w:type="dxa"/>
          </w:tcPr>
          <w:p w14:paraId="301B2CEE" w14:textId="77777777" w:rsidR="00227CAA" w:rsidRPr="005814AF" w:rsidRDefault="00227CAA" w:rsidP="00ED7A6A">
            <w:pPr>
              <w:spacing w:after="120"/>
              <w:rPr>
                <w:rFonts w:ascii="Times New Roman" w:hAnsi="Times New Roman" w:cs="Times New Roman"/>
                <w:b/>
                <w:sz w:val="24"/>
                <w:szCs w:val="24"/>
                <w:lang w:val="en-US"/>
              </w:rPr>
            </w:pPr>
            <w:r w:rsidRPr="005814AF">
              <w:rPr>
                <w:rFonts w:ascii="Times New Roman" w:hAnsi="Times New Roman" w:cs="Times New Roman"/>
                <w:b/>
                <w:sz w:val="24"/>
                <w:szCs w:val="24"/>
                <w:lang w:val="en-US"/>
              </w:rPr>
              <w:t>Priority</w:t>
            </w:r>
          </w:p>
        </w:tc>
      </w:tr>
      <w:tr w:rsidR="00227CAA" w:rsidRPr="005814AF" w14:paraId="7497F162" w14:textId="77777777" w:rsidTr="00ED7A6A">
        <w:tc>
          <w:tcPr>
            <w:tcW w:w="553" w:type="dxa"/>
          </w:tcPr>
          <w:p w14:paraId="57EB3E1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4138" w:type="dxa"/>
          </w:tcPr>
          <w:p w14:paraId="76BA466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Current communities to be considered to be constituencies that must be consulted</w:t>
            </w:r>
          </w:p>
        </w:tc>
        <w:tc>
          <w:tcPr>
            <w:tcW w:w="1409" w:type="dxa"/>
          </w:tcPr>
          <w:p w14:paraId="632BF140"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ChAC</w:t>
            </w:r>
            <w:proofErr w:type="spellEnd"/>
          </w:p>
        </w:tc>
        <w:tc>
          <w:tcPr>
            <w:tcW w:w="1305" w:type="dxa"/>
          </w:tcPr>
          <w:p w14:paraId="27D30CA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be related to 100</w:t>
            </w:r>
          </w:p>
        </w:tc>
        <w:tc>
          <w:tcPr>
            <w:tcW w:w="986" w:type="dxa"/>
          </w:tcPr>
          <w:p w14:paraId="669830F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779A46B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9C4F792" w14:textId="77777777" w:rsidTr="00ED7A6A">
        <w:tc>
          <w:tcPr>
            <w:tcW w:w="553" w:type="dxa"/>
          </w:tcPr>
          <w:p w14:paraId="0414363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w:t>
            </w:r>
          </w:p>
        </w:tc>
        <w:tc>
          <w:tcPr>
            <w:tcW w:w="4138" w:type="dxa"/>
          </w:tcPr>
          <w:p w14:paraId="167087F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Should ISOC be top-down or bottom-up?</w:t>
            </w:r>
          </w:p>
        </w:tc>
        <w:tc>
          <w:tcPr>
            <w:tcW w:w="1409" w:type="dxa"/>
          </w:tcPr>
          <w:p w14:paraId="761CDA1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Kevin</w:t>
            </w:r>
          </w:p>
        </w:tc>
        <w:tc>
          <w:tcPr>
            <w:tcW w:w="1305" w:type="dxa"/>
          </w:tcPr>
          <w:p w14:paraId="4BE833A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6131CA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6403F3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6AB764B1" w14:textId="77777777" w:rsidTr="00ED7A6A">
        <w:tc>
          <w:tcPr>
            <w:tcW w:w="553" w:type="dxa"/>
          </w:tcPr>
          <w:p w14:paraId="045A5B6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23</w:t>
            </w:r>
          </w:p>
        </w:tc>
        <w:tc>
          <w:tcPr>
            <w:tcW w:w="4138" w:type="dxa"/>
          </w:tcPr>
          <w:p w14:paraId="19725811"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It may be desirable for the Board to consult ISOC communities and members more</w:t>
            </w:r>
          </w:p>
        </w:tc>
        <w:tc>
          <w:tcPr>
            <w:tcW w:w="1409" w:type="dxa"/>
          </w:tcPr>
          <w:p w14:paraId="52A9342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4041B96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473192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3E98105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D072594" w14:textId="77777777" w:rsidTr="00ED7A6A">
        <w:tc>
          <w:tcPr>
            <w:tcW w:w="553" w:type="dxa"/>
          </w:tcPr>
          <w:p w14:paraId="189ED60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26</w:t>
            </w:r>
          </w:p>
        </w:tc>
        <w:tc>
          <w:tcPr>
            <w:tcW w:w="4138" w:type="dxa"/>
          </w:tcPr>
          <w:p w14:paraId="2084E04C"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Should ISOC be a membership organization</w:t>
            </w:r>
          </w:p>
        </w:tc>
        <w:tc>
          <w:tcPr>
            <w:tcW w:w="1409" w:type="dxa"/>
          </w:tcPr>
          <w:p w14:paraId="249D87B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Eduardo</w:t>
            </w:r>
          </w:p>
        </w:tc>
        <w:tc>
          <w:tcPr>
            <w:tcW w:w="1305" w:type="dxa"/>
          </w:tcPr>
          <w:p w14:paraId="4A6C7BF4"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EDC1EE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1D994C0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3C1266F8" w14:textId="77777777" w:rsidTr="00ED7A6A">
        <w:tc>
          <w:tcPr>
            <w:tcW w:w="553" w:type="dxa"/>
          </w:tcPr>
          <w:p w14:paraId="3639619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27</w:t>
            </w:r>
          </w:p>
        </w:tc>
        <w:tc>
          <w:tcPr>
            <w:tcW w:w="4138" w:type="dxa"/>
          </w:tcPr>
          <w:p w14:paraId="52622BAF"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Review the mechanisms currently available to the Internet Society board for soliciting input, receiving feedback, or processing complaints from chapters, SIGs, organizational members, individual members, or the IETF. It may suggest changes to the mechanisms or to the situations in which they should be used.</w:t>
            </w:r>
          </w:p>
        </w:tc>
        <w:tc>
          <w:tcPr>
            <w:tcW w:w="1409" w:type="dxa"/>
          </w:tcPr>
          <w:p w14:paraId="1B32B12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02C2806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AC3DBF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6DA343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8AF9F2C" w14:textId="77777777" w:rsidTr="00ED7A6A">
        <w:tc>
          <w:tcPr>
            <w:tcW w:w="553" w:type="dxa"/>
          </w:tcPr>
          <w:p w14:paraId="2905000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31</w:t>
            </w:r>
          </w:p>
        </w:tc>
        <w:tc>
          <w:tcPr>
            <w:tcW w:w="4138" w:type="dxa"/>
          </w:tcPr>
          <w:p w14:paraId="3FDECE68"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Review the proper relationship between (a) the Internet Society and (b) the </w:t>
            </w:r>
            <w:proofErr w:type="spellStart"/>
            <w:r w:rsidRPr="005814AF">
              <w:rPr>
                <w:rFonts w:ascii="Times New Roman" w:hAnsi="Times New Roman" w:cs="Times New Roman"/>
                <w:sz w:val="24"/>
                <w:szCs w:val="24"/>
                <w:lang w:val="en-US"/>
              </w:rPr>
              <w:t>ChAC</w:t>
            </w:r>
            <w:proofErr w:type="spellEnd"/>
            <w:r w:rsidRPr="005814AF">
              <w:rPr>
                <w:rFonts w:ascii="Times New Roman" w:hAnsi="Times New Roman" w:cs="Times New Roman"/>
                <w:sz w:val="24"/>
                <w:szCs w:val="24"/>
                <w:lang w:val="en-US"/>
              </w:rPr>
              <w:t xml:space="preserve">, IAB, OMAC and any working groups.  </w:t>
            </w:r>
          </w:p>
        </w:tc>
        <w:tc>
          <w:tcPr>
            <w:tcW w:w="1409" w:type="dxa"/>
          </w:tcPr>
          <w:p w14:paraId="61A138A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01076CD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4E60AA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58329CA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0B6A336F" w14:textId="77777777" w:rsidTr="00ED7A6A">
        <w:tc>
          <w:tcPr>
            <w:tcW w:w="553" w:type="dxa"/>
          </w:tcPr>
          <w:p w14:paraId="747A327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38</w:t>
            </w:r>
          </w:p>
        </w:tc>
        <w:tc>
          <w:tcPr>
            <w:tcW w:w="4138" w:type="dxa"/>
          </w:tcPr>
          <w:p w14:paraId="0EF0385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Add to the charter/terms of reference that input should be obtained from all three communities that currently "feed" ISOC governance</w:t>
            </w:r>
          </w:p>
        </w:tc>
        <w:tc>
          <w:tcPr>
            <w:tcW w:w="1409" w:type="dxa"/>
          </w:tcPr>
          <w:p w14:paraId="30ADFB0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1D83454F"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006A96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2A9E067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4A91FE04" w14:textId="77777777" w:rsidTr="00ED7A6A">
        <w:tc>
          <w:tcPr>
            <w:tcW w:w="553" w:type="dxa"/>
          </w:tcPr>
          <w:p w14:paraId="0443F20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39</w:t>
            </w:r>
          </w:p>
        </w:tc>
        <w:tc>
          <w:tcPr>
            <w:tcW w:w="4138" w:type="dxa"/>
          </w:tcPr>
          <w:p w14:paraId="3DA7F18C"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Role of Special Interest Groups</w:t>
            </w:r>
          </w:p>
        </w:tc>
        <w:tc>
          <w:tcPr>
            <w:tcW w:w="1409" w:type="dxa"/>
          </w:tcPr>
          <w:p w14:paraId="6EEA51E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Oscar</w:t>
            </w:r>
          </w:p>
        </w:tc>
        <w:tc>
          <w:tcPr>
            <w:tcW w:w="1305" w:type="dxa"/>
          </w:tcPr>
          <w:p w14:paraId="2E545CF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580228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FBAC12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36526B9A" w14:textId="77777777" w:rsidTr="00ED7A6A">
        <w:tc>
          <w:tcPr>
            <w:tcW w:w="553" w:type="dxa"/>
          </w:tcPr>
          <w:p w14:paraId="5DCAC66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46</w:t>
            </w:r>
          </w:p>
        </w:tc>
        <w:tc>
          <w:tcPr>
            <w:tcW w:w="4138" w:type="dxa"/>
          </w:tcPr>
          <w:p w14:paraId="472A4D49"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To what extent can the Board be obliged to consider or to abide by advice from the </w:t>
            </w:r>
            <w:proofErr w:type="spellStart"/>
            <w:r w:rsidRPr="005814AF">
              <w:rPr>
                <w:rFonts w:ascii="Times New Roman" w:hAnsi="Times New Roman" w:cs="Times New Roman"/>
                <w:sz w:val="24"/>
                <w:szCs w:val="24"/>
                <w:lang w:val="en-US"/>
              </w:rPr>
              <w:t>ChAC</w:t>
            </w:r>
            <w:proofErr w:type="spellEnd"/>
            <w:r w:rsidRPr="005814AF">
              <w:rPr>
                <w:rFonts w:ascii="Times New Roman" w:hAnsi="Times New Roman" w:cs="Times New Roman"/>
                <w:sz w:val="24"/>
                <w:szCs w:val="24"/>
                <w:lang w:val="en-US"/>
              </w:rPr>
              <w:t xml:space="preserve"> (and other communities/constituencies)?</w:t>
            </w:r>
          </w:p>
        </w:tc>
        <w:tc>
          <w:tcPr>
            <w:tcW w:w="1409" w:type="dxa"/>
          </w:tcPr>
          <w:p w14:paraId="3CE3CAA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Jay</w:t>
            </w:r>
          </w:p>
        </w:tc>
        <w:tc>
          <w:tcPr>
            <w:tcW w:w="1305" w:type="dxa"/>
          </w:tcPr>
          <w:p w14:paraId="09E1458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Partial reply by Andrew</w:t>
            </w:r>
          </w:p>
        </w:tc>
        <w:tc>
          <w:tcPr>
            <w:tcW w:w="986" w:type="dxa"/>
          </w:tcPr>
          <w:p w14:paraId="2235FB8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0BFE501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746D970A" w14:textId="77777777" w:rsidTr="00ED7A6A">
        <w:tc>
          <w:tcPr>
            <w:tcW w:w="553" w:type="dxa"/>
          </w:tcPr>
          <w:p w14:paraId="12F6BB1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59</w:t>
            </w:r>
          </w:p>
        </w:tc>
        <w:tc>
          <w:tcPr>
            <w:tcW w:w="4138" w:type="dxa"/>
          </w:tcPr>
          <w:p w14:paraId="1E74AB3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If ISOC is not a membership organization, then what is it? Is it to be a top down rather than a bottom up model?</w:t>
            </w:r>
          </w:p>
          <w:p w14:paraId="7CD91D7E" w14:textId="77777777" w:rsidR="00227CAA" w:rsidRPr="005814AF" w:rsidRDefault="00227CAA" w:rsidP="00ED7A6A">
            <w:pPr>
              <w:rPr>
                <w:rFonts w:ascii="Times New Roman" w:hAnsi="Times New Roman" w:cs="Times New Roman"/>
                <w:sz w:val="24"/>
                <w:szCs w:val="24"/>
                <w:lang w:val="en-US"/>
              </w:rPr>
            </w:pPr>
          </w:p>
        </w:tc>
        <w:tc>
          <w:tcPr>
            <w:tcW w:w="1409" w:type="dxa"/>
          </w:tcPr>
          <w:p w14:paraId="304D53A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218FD2B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593792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259C336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7FAF0B8" w14:textId="77777777" w:rsidTr="00ED7A6A">
        <w:tc>
          <w:tcPr>
            <w:tcW w:w="553" w:type="dxa"/>
          </w:tcPr>
          <w:p w14:paraId="2B484E8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95</w:t>
            </w:r>
          </w:p>
        </w:tc>
        <w:tc>
          <w:tcPr>
            <w:tcW w:w="4138" w:type="dxa"/>
          </w:tcPr>
          <w:p w14:paraId="0FFA2AB4"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Pay more attention to the SIGs</w:t>
            </w:r>
          </w:p>
        </w:tc>
        <w:tc>
          <w:tcPr>
            <w:tcW w:w="1409" w:type="dxa"/>
          </w:tcPr>
          <w:p w14:paraId="0B44E6B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Juan, Jack</w:t>
            </w:r>
          </w:p>
        </w:tc>
        <w:tc>
          <w:tcPr>
            <w:tcW w:w="1305" w:type="dxa"/>
          </w:tcPr>
          <w:p w14:paraId="6D533A6A"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CF4E91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A9F2FD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6F4313DA" w14:textId="77777777" w:rsidTr="00ED7A6A">
        <w:tc>
          <w:tcPr>
            <w:tcW w:w="553" w:type="dxa"/>
          </w:tcPr>
          <w:p w14:paraId="50F1A3B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100</w:t>
            </w:r>
          </w:p>
        </w:tc>
        <w:tc>
          <w:tcPr>
            <w:tcW w:w="4138" w:type="dxa"/>
          </w:tcPr>
          <w:p w14:paraId="6122EB16"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 xml:space="preserve">How can we make the ISOC consultation and decision process more bottom-up? This working group should propose recommendations to achieve that goal, both in establishing ISOC's strategy but also in bringing the </w:t>
            </w:r>
            <w:proofErr w:type="spellStart"/>
            <w:r w:rsidRPr="005814AF">
              <w:rPr>
                <w:rFonts w:ascii="Times New Roman" w:eastAsia="Times New Roman" w:hAnsi="Times New Roman" w:cs="Times New Roman"/>
                <w:sz w:val="24"/>
                <w:szCs w:val="24"/>
                <w:lang w:val="en-US"/>
              </w:rPr>
              <w:t>organisation</w:t>
            </w:r>
            <w:proofErr w:type="spellEnd"/>
            <w:r w:rsidRPr="005814AF">
              <w:rPr>
                <w:rFonts w:ascii="Times New Roman" w:eastAsia="Times New Roman" w:hAnsi="Times New Roman" w:cs="Times New Roman"/>
                <w:sz w:val="24"/>
                <w:szCs w:val="24"/>
                <w:lang w:val="en-US"/>
              </w:rPr>
              <w:t xml:space="preserve"> into the 21st Century - and that includes how will it be able to survive in the future through diversification of its funding source(s) and remaining relevant in today's world.</w:t>
            </w:r>
          </w:p>
        </w:tc>
        <w:tc>
          <w:tcPr>
            <w:tcW w:w="1409" w:type="dxa"/>
          </w:tcPr>
          <w:p w14:paraId="13A1A70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Olivier</w:t>
            </w:r>
          </w:p>
        </w:tc>
        <w:tc>
          <w:tcPr>
            <w:tcW w:w="1305" w:type="dxa"/>
          </w:tcPr>
          <w:p w14:paraId="3B90761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May be related to 1</w:t>
            </w:r>
          </w:p>
        </w:tc>
        <w:tc>
          <w:tcPr>
            <w:tcW w:w="986" w:type="dxa"/>
          </w:tcPr>
          <w:p w14:paraId="300EB74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3F99183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7171177" w14:textId="77777777" w:rsidTr="00ED7A6A">
        <w:tc>
          <w:tcPr>
            <w:tcW w:w="553" w:type="dxa"/>
          </w:tcPr>
          <w:p w14:paraId="7B5D878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111</w:t>
            </w:r>
          </w:p>
        </w:tc>
        <w:tc>
          <w:tcPr>
            <w:tcW w:w="4138" w:type="dxa"/>
          </w:tcPr>
          <w:p w14:paraId="4E2557A1"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The ISOC decision process does not consult the membership enough:</w:t>
            </w:r>
          </w:p>
          <w:p w14:paraId="099F92A2"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 - Individual members have no influence.</w:t>
            </w:r>
          </w:p>
          <w:p w14:paraId="49C90DD8"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 - SIGs are not involved in the decision process.</w:t>
            </w:r>
          </w:p>
          <w:p w14:paraId="4124EBC3"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 - Chapter leadership is not consulted early enough on major issues.</w:t>
            </w:r>
          </w:p>
          <w:p w14:paraId="40757EF1" w14:textId="77777777" w:rsidR="00227CAA" w:rsidRPr="005814AF" w:rsidRDefault="00227CAA" w:rsidP="00ED7A6A">
            <w:pPr>
              <w:pStyle w:val="PlainText"/>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 The Board lacks gender and geographical diversity</w:t>
            </w:r>
          </w:p>
        </w:tc>
        <w:tc>
          <w:tcPr>
            <w:tcW w:w="1409" w:type="dxa"/>
          </w:tcPr>
          <w:p w14:paraId="7693BAF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1C797B2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Related to no. 2</w:t>
            </w:r>
          </w:p>
        </w:tc>
        <w:tc>
          <w:tcPr>
            <w:tcW w:w="986" w:type="dxa"/>
          </w:tcPr>
          <w:p w14:paraId="7B75D80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72EDC7C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2CEE7C1" w14:textId="77777777" w:rsidTr="00ED7A6A">
        <w:tc>
          <w:tcPr>
            <w:tcW w:w="553" w:type="dxa"/>
          </w:tcPr>
          <w:p w14:paraId="3B05BDC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w:t>
            </w:r>
          </w:p>
        </w:tc>
        <w:tc>
          <w:tcPr>
            <w:tcW w:w="4138" w:type="dxa"/>
          </w:tcPr>
          <w:p w14:paraId="664F247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The concept of Chapters may not be appropriate</w:t>
            </w:r>
          </w:p>
        </w:tc>
        <w:tc>
          <w:tcPr>
            <w:tcW w:w="1409" w:type="dxa"/>
          </w:tcPr>
          <w:p w14:paraId="0536852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Ian</w:t>
            </w:r>
          </w:p>
        </w:tc>
        <w:tc>
          <w:tcPr>
            <w:tcW w:w="1305" w:type="dxa"/>
          </w:tcPr>
          <w:p w14:paraId="17A00609"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114565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3440537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2D0B8C1B" w14:textId="77777777" w:rsidTr="00ED7A6A">
        <w:tc>
          <w:tcPr>
            <w:tcW w:w="553" w:type="dxa"/>
          </w:tcPr>
          <w:p w14:paraId="769DA3B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11</w:t>
            </w:r>
          </w:p>
        </w:tc>
        <w:tc>
          <w:tcPr>
            <w:tcW w:w="4138" w:type="dxa"/>
          </w:tcPr>
          <w:p w14:paraId="189D8935"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Explore governance models used by peer organizations and identify elements which would improve the Internet Society’s governance</w:t>
            </w:r>
          </w:p>
        </w:tc>
        <w:tc>
          <w:tcPr>
            <w:tcW w:w="1409" w:type="dxa"/>
          </w:tcPr>
          <w:p w14:paraId="6EA569E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Christopher</w:t>
            </w:r>
          </w:p>
        </w:tc>
        <w:tc>
          <w:tcPr>
            <w:tcW w:w="1305" w:type="dxa"/>
          </w:tcPr>
          <w:p w14:paraId="5ADBBC5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Can be combined with 30</w:t>
            </w:r>
          </w:p>
        </w:tc>
        <w:tc>
          <w:tcPr>
            <w:tcW w:w="986" w:type="dxa"/>
          </w:tcPr>
          <w:p w14:paraId="3AD5737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29BC04A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2D616F04" w14:textId="77777777" w:rsidTr="00ED7A6A">
        <w:tc>
          <w:tcPr>
            <w:tcW w:w="553" w:type="dxa"/>
          </w:tcPr>
          <w:p w14:paraId="2F0AB0F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30</w:t>
            </w:r>
          </w:p>
        </w:tc>
        <w:tc>
          <w:tcPr>
            <w:tcW w:w="4138" w:type="dxa"/>
          </w:tcPr>
          <w:p w14:paraId="4832CBD1"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Explore governance models used by peer organizations and identify elements, if any, from them that would improve the Internet Society’s governance. </w:t>
            </w:r>
          </w:p>
        </w:tc>
        <w:tc>
          <w:tcPr>
            <w:tcW w:w="1409" w:type="dxa"/>
          </w:tcPr>
          <w:p w14:paraId="5FC1E89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2D04D6A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Can be combined with 11</w:t>
            </w:r>
          </w:p>
        </w:tc>
        <w:tc>
          <w:tcPr>
            <w:tcW w:w="986" w:type="dxa"/>
          </w:tcPr>
          <w:p w14:paraId="2DAA95F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0446DB8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6B70977A" w14:textId="77777777" w:rsidTr="00ED7A6A">
        <w:tc>
          <w:tcPr>
            <w:tcW w:w="553" w:type="dxa"/>
          </w:tcPr>
          <w:p w14:paraId="0DECA82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10</w:t>
            </w:r>
          </w:p>
        </w:tc>
        <w:tc>
          <w:tcPr>
            <w:tcW w:w="4138" w:type="dxa"/>
          </w:tcPr>
          <w:p w14:paraId="4AFC70E8" w14:textId="77777777" w:rsidR="00227CAA" w:rsidRPr="005814AF" w:rsidRDefault="00227CAA" w:rsidP="00ED7A6A">
            <w:pPr>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Evaluate how effective the current governance has been for performing ISOC’s Mission</w:t>
            </w:r>
          </w:p>
        </w:tc>
        <w:tc>
          <w:tcPr>
            <w:tcW w:w="1409" w:type="dxa"/>
          </w:tcPr>
          <w:p w14:paraId="518454B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5CB2C18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0B82C9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4938C0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7D08F48F" w14:textId="77777777" w:rsidTr="00ED7A6A">
        <w:tc>
          <w:tcPr>
            <w:tcW w:w="553" w:type="dxa"/>
          </w:tcPr>
          <w:p w14:paraId="59700B7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12</w:t>
            </w:r>
          </w:p>
        </w:tc>
        <w:tc>
          <w:tcPr>
            <w:tcW w:w="4138" w:type="dxa"/>
          </w:tcPr>
          <w:p w14:paraId="3A74E704"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hAnsi="Times New Roman" w:cs="Times New Roman"/>
                <w:sz w:val="24"/>
                <w:szCs w:val="24"/>
                <w:lang w:val="en-US"/>
              </w:rPr>
              <w:t>Understand what is meant by governance (just Bylaws, or other things?)</w:t>
            </w:r>
          </w:p>
        </w:tc>
        <w:tc>
          <w:tcPr>
            <w:tcW w:w="1409" w:type="dxa"/>
          </w:tcPr>
          <w:p w14:paraId="31CF57E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Christopher</w:t>
            </w:r>
          </w:p>
        </w:tc>
        <w:tc>
          <w:tcPr>
            <w:tcW w:w="1305" w:type="dxa"/>
          </w:tcPr>
          <w:p w14:paraId="7A6CDFE8"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DD6CC0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745F09D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7BB2D86F" w14:textId="77777777" w:rsidTr="00ED7A6A">
        <w:tc>
          <w:tcPr>
            <w:tcW w:w="553" w:type="dxa"/>
          </w:tcPr>
          <w:p w14:paraId="5B9B1D8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17</w:t>
            </w:r>
          </w:p>
        </w:tc>
        <w:tc>
          <w:tcPr>
            <w:tcW w:w="4138" w:type="dxa"/>
          </w:tcPr>
          <w:p w14:paraId="68C92041"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Only a few people are active within their respective Chapters</w:t>
            </w:r>
          </w:p>
        </w:tc>
        <w:tc>
          <w:tcPr>
            <w:tcW w:w="1409" w:type="dxa"/>
          </w:tcPr>
          <w:p w14:paraId="06E757C0"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741E171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16801D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4E1AF84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0AE887A9" w14:textId="77777777" w:rsidTr="00ED7A6A">
        <w:tc>
          <w:tcPr>
            <w:tcW w:w="553" w:type="dxa"/>
          </w:tcPr>
          <w:p w14:paraId="1726201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37</w:t>
            </w:r>
          </w:p>
        </w:tc>
        <w:tc>
          <w:tcPr>
            <w:tcW w:w="4138" w:type="dxa"/>
          </w:tcPr>
          <w:p w14:paraId="2CA93539"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By-Laws do not mention transparency, inclusion (except as specified by specific text) and openness</w:t>
            </w:r>
          </w:p>
        </w:tc>
        <w:tc>
          <w:tcPr>
            <w:tcW w:w="1409" w:type="dxa"/>
          </w:tcPr>
          <w:p w14:paraId="726B87A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223FD122"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546D98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0A12B64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041F1D5D" w14:textId="77777777" w:rsidTr="00ED7A6A">
        <w:tc>
          <w:tcPr>
            <w:tcW w:w="553" w:type="dxa"/>
          </w:tcPr>
          <w:p w14:paraId="15A9102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58</w:t>
            </w:r>
          </w:p>
        </w:tc>
        <w:tc>
          <w:tcPr>
            <w:tcW w:w="4138" w:type="dxa"/>
          </w:tcPr>
          <w:p w14:paraId="11DD4CA9"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Reconfigure the bylaws of ISOC through governance reform to considerably strengthen its position of trust for policy advice. ISOC as an global IG trust anchor</w:t>
            </w:r>
          </w:p>
        </w:tc>
        <w:tc>
          <w:tcPr>
            <w:tcW w:w="1409" w:type="dxa"/>
          </w:tcPr>
          <w:p w14:paraId="71D2B47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3B62984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079455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5766217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67232C9D" w14:textId="77777777" w:rsidTr="00ED7A6A">
        <w:tc>
          <w:tcPr>
            <w:tcW w:w="553" w:type="dxa"/>
          </w:tcPr>
          <w:p w14:paraId="38B63CA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61</w:t>
            </w:r>
          </w:p>
        </w:tc>
        <w:tc>
          <w:tcPr>
            <w:tcW w:w="4138" w:type="dxa"/>
          </w:tcPr>
          <w:p w14:paraId="42425BB1"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The role of chapters and individual members requires much clarification in any new model/structure, </w:t>
            </w:r>
          </w:p>
        </w:tc>
        <w:tc>
          <w:tcPr>
            <w:tcW w:w="1409" w:type="dxa"/>
          </w:tcPr>
          <w:p w14:paraId="06C45A8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35D20D5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655A43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2E895F8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2431354F" w14:textId="77777777" w:rsidTr="00ED7A6A">
        <w:tc>
          <w:tcPr>
            <w:tcW w:w="553" w:type="dxa"/>
          </w:tcPr>
          <w:p w14:paraId="4B736A1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68</w:t>
            </w:r>
          </w:p>
        </w:tc>
        <w:tc>
          <w:tcPr>
            <w:tcW w:w="4138" w:type="dxa"/>
          </w:tcPr>
          <w:p w14:paraId="25B8B84A"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We need to improve constructive and empathetic communication and relevant information flows, in both directions, between ISOC members and community members</w:t>
            </w:r>
          </w:p>
        </w:tc>
        <w:tc>
          <w:tcPr>
            <w:tcW w:w="1409" w:type="dxa"/>
          </w:tcPr>
          <w:p w14:paraId="3A82A58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George</w:t>
            </w:r>
          </w:p>
        </w:tc>
        <w:tc>
          <w:tcPr>
            <w:tcW w:w="1305" w:type="dxa"/>
          </w:tcPr>
          <w:p w14:paraId="41142FAA"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E75528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c>
          <w:tcPr>
            <w:tcW w:w="897" w:type="dxa"/>
          </w:tcPr>
          <w:p w14:paraId="35EB6FE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4495360C" w14:textId="77777777" w:rsidTr="00ED7A6A">
        <w:tc>
          <w:tcPr>
            <w:tcW w:w="553" w:type="dxa"/>
          </w:tcPr>
          <w:p w14:paraId="0ED6CE4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28</w:t>
            </w:r>
          </w:p>
        </w:tc>
        <w:tc>
          <w:tcPr>
            <w:tcW w:w="4138" w:type="dxa"/>
          </w:tcPr>
          <w:p w14:paraId="61B329B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Review the methods used to solicit candidates to serve on the Internet Society Board of Trustees. It may suggest changes to those methods to improve the diversity of experience in the candidate pool. It will not propose any reduction in specific communities’ ability to choose candidates for the board. </w:t>
            </w:r>
          </w:p>
        </w:tc>
        <w:tc>
          <w:tcPr>
            <w:tcW w:w="1409" w:type="dxa"/>
          </w:tcPr>
          <w:p w14:paraId="315441B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Olga</w:t>
            </w:r>
          </w:p>
        </w:tc>
        <w:tc>
          <w:tcPr>
            <w:tcW w:w="1305" w:type="dxa"/>
          </w:tcPr>
          <w:p w14:paraId="086A33C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D51C79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7561D0D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51B1304" w14:textId="77777777" w:rsidTr="00ED7A6A">
        <w:tc>
          <w:tcPr>
            <w:tcW w:w="553" w:type="dxa"/>
          </w:tcPr>
          <w:p w14:paraId="2B474CE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33</w:t>
            </w:r>
          </w:p>
        </w:tc>
        <w:tc>
          <w:tcPr>
            <w:tcW w:w="4138" w:type="dxa"/>
          </w:tcPr>
          <w:p w14:paraId="695D9B32"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Diversity and Representation - While diversity (in every sense)  is one of the sources of legitimacy of a global organizations like ISOC, and while our community is very diverse, that diversity is not well represented in the Governance structures of the organization. </w:t>
            </w:r>
            <w:r w:rsidRPr="005814AF">
              <w:rPr>
                <w:rFonts w:ascii="Times New Roman" w:hAnsi="Times New Roman" w:cs="Times New Roman"/>
                <w:sz w:val="24"/>
                <w:szCs w:val="24"/>
              </w:rPr>
              <w:t xml:space="preserve">An </w:t>
            </w:r>
            <w:proofErr w:type="spellStart"/>
            <w:r w:rsidRPr="005814AF">
              <w:rPr>
                <w:rFonts w:ascii="Times New Roman" w:hAnsi="Times New Roman" w:cs="Times New Roman"/>
                <w:sz w:val="24"/>
                <w:szCs w:val="24"/>
              </w:rPr>
              <w:t>so</w:t>
            </w:r>
            <w:proofErr w:type="spellEnd"/>
            <w:r w:rsidRPr="005814AF">
              <w:rPr>
                <w:rFonts w:ascii="Times New Roman" w:hAnsi="Times New Roman" w:cs="Times New Roman"/>
                <w:sz w:val="24"/>
                <w:szCs w:val="24"/>
              </w:rPr>
              <w:t xml:space="preserve">, </w:t>
            </w:r>
            <w:proofErr w:type="spellStart"/>
            <w:r w:rsidRPr="005814AF">
              <w:rPr>
                <w:rFonts w:ascii="Times New Roman" w:hAnsi="Times New Roman" w:cs="Times New Roman"/>
                <w:sz w:val="24"/>
                <w:szCs w:val="24"/>
              </w:rPr>
              <w:t>their</w:t>
            </w:r>
            <w:proofErr w:type="spellEnd"/>
            <w:r w:rsidRPr="005814AF">
              <w:rPr>
                <w:rFonts w:ascii="Times New Roman" w:hAnsi="Times New Roman" w:cs="Times New Roman"/>
                <w:sz w:val="24"/>
                <w:szCs w:val="24"/>
              </w:rPr>
              <w:t xml:space="preserve"> diverse </w:t>
            </w:r>
            <w:proofErr w:type="spellStart"/>
            <w:r w:rsidRPr="005814AF">
              <w:rPr>
                <w:rFonts w:ascii="Times New Roman" w:hAnsi="Times New Roman" w:cs="Times New Roman"/>
                <w:sz w:val="24"/>
                <w:szCs w:val="24"/>
              </w:rPr>
              <w:t>interested</w:t>
            </w:r>
            <w:proofErr w:type="spellEnd"/>
            <w:r w:rsidRPr="005814AF">
              <w:rPr>
                <w:rFonts w:ascii="Times New Roman" w:hAnsi="Times New Roman" w:cs="Times New Roman"/>
                <w:sz w:val="24"/>
                <w:szCs w:val="24"/>
              </w:rPr>
              <w:t xml:space="preserve"> are not </w:t>
            </w:r>
            <w:proofErr w:type="spellStart"/>
            <w:r w:rsidRPr="005814AF">
              <w:rPr>
                <w:rFonts w:ascii="Times New Roman" w:hAnsi="Times New Roman" w:cs="Times New Roman"/>
                <w:sz w:val="24"/>
                <w:szCs w:val="24"/>
              </w:rPr>
              <w:t>well</w:t>
            </w:r>
            <w:proofErr w:type="spellEnd"/>
            <w:r w:rsidRPr="005814AF">
              <w:rPr>
                <w:rFonts w:ascii="Times New Roman" w:hAnsi="Times New Roman" w:cs="Times New Roman"/>
                <w:sz w:val="24"/>
                <w:szCs w:val="24"/>
              </w:rPr>
              <w:t xml:space="preserve"> </w:t>
            </w:r>
            <w:proofErr w:type="spellStart"/>
            <w:r w:rsidRPr="005814AF">
              <w:rPr>
                <w:rFonts w:ascii="Times New Roman" w:hAnsi="Times New Roman" w:cs="Times New Roman"/>
                <w:sz w:val="24"/>
                <w:szCs w:val="24"/>
              </w:rPr>
              <w:t>represented</w:t>
            </w:r>
            <w:proofErr w:type="spellEnd"/>
          </w:p>
        </w:tc>
        <w:tc>
          <w:tcPr>
            <w:tcW w:w="1409" w:type="dxa"/>
          </w:tcPr>
          <w:p w14:paraId="4717BB3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Raul</w:t>
            </w:r>
          </w:p>
        </w:tc>
        <w:tc>
          <w:tcPr>
            <w:tcW w:w="1305" w:type="dxa"/>
          </w:tcPr>
          <w:p w14:paraId="7476C01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AB5182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606BDD7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B9922F5" w14:textId="77777777" w:rsidTr="00ED7A6A">
        <w:tc>
          <w:tcPr>
            <w:tcW w:w="553" w:type="dxa"/>
          </w:tcPr>
          <w:p w14:paraId="1AB5479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34</w:t>
            </w:r>
          </w:p>
        </w:tc>
        <w:tc>
          <w:tcPr>
            <w:tcW w:w="4138" w:type="dxa"/>
          </w:tcPr>
          <w:p w14:paraId="37872140" w14:textId="77777777" w:rsidR="00227CAA" w:rsidRPr="005814AF" w:rsidRDefault="00227CAA" w:rsidP="00ED7A6A">
            <w:pPr>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Analyse</w:t>
            </w:r>
            <w:proofErr w:type="spellEnd"/>
            <w:r w:rsidRPr="005814AF">
              <w:rPr>
                <w:rFonts w:ascii="Times New Roman" w:hAnsi="Times New Roman" w:cs="Times New Roman"/>
                <w:sz w:val="24"/>
                <w:szCs w:val="24"/>
                <w:lang w:val="en-US"/>
              </w:rPr>
              <w:t xml:space="preserve"> and improve </w:t>
            </w:r>
            <w:proofErr w:type="spellStart"/>
            <w:r w:rsidRPr="005814AF">
              <w:rPr>
                <w:rFonts w:ascii="Times New Roman" w:hAnsi="Times New Roman" w:cs="Times New Roman"/>
                <w:sz w:val="24"/>
                <w:szCs w:val="24"/>
                <w:lang w:val="en-US"/>
              </w:rPr>
              <w:t>Nomcom</w:t>
            </w:r>
            <w:proofErr w:type="spellEnd"/>
            <w:r w:rsidRPr="005814AF">
              <w:rPr>
                <w:rFonts w:ascii="Times New Roman" w:hAnsi="Times New Roman" w:cs="Times New Roman"/>
                <w:sz w:val="24"/>
                <w:szCs w:val="24"/>
                <w:lang w:val="en-US"/>
              </w:rPr>
              <w:t>, Constituencies (communities), and Board</w:t>
            </w:r>
          </w:p>
        </w:tc>
        <w:tc>
          <w:tcPr>
            <w:tcW w:w="1409" w:type="dxa"/>
          </w:tcPr>
          <w:p w14:paraId="5613681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Raul</w:t>
            </w:r>
          </w:p>
        </w:tc>
        <w:tc>
          <w:tcPr>
            <w:tcW w:w="1305" w:type="dxa"/>
          </w:tcPr>
          <w:p w14:paraId="418D446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384E0A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7BAC49D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9B5A8B9" w14:textId="77777777" w:rsidTr="00ED7A6A">
        <w:tc>
          <w:tcPr>
            <w:tcW w:w="553" w:type="dxa"/>
          </w:tcPr>
          <w:p w14:paraId="5CDEDBD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53</w:t>
            </w:r>
          </w:p>
        </w:tc>
        <w:tc>
          <w:tcPr>
            <w:tcW w:w="4138" w:type="dxa"/>
          </w:tcPr>
          <w:p w14:paraId="6CA54C01"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Why not a new model that makes sure that no geography is harmed, without insisting on representation by geography, gender, economic class, sector?  Is there a way of designing a Trusted process that may not entirely confirm the prevailing notions of the requirement of the prevailing structures of governance? Something that retains the transparency and diversity but with its gaps filled in by components that are more based on trust, with a good architecture for elevating Trust?</w:t>
            </w:r>
          </w:p>
        </w:tc>
        <w:tc>
          <w:tcPr>
            <w:tcW w:w="1409" w:type="dxa"/>
          </w:tcPr>
          <w:p w14:paraId="1C61AE5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6A69E95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C298F1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6164239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4E496793" w14:textId="77777777" w:rsidTr="00ED7A6A">
        <w:tc>
          <w:tcPr>
            <w:tcW w:w="553" w:type="dxa"/>
          </w:tcPr>
          <w:p w14:paraId="2916B7B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62</w:t>
            </w:r>
          </w:p>
        </w:tc>
        <w:tc>
          <w:tcPr>
            <w:tcW w:w="4138" w:type="dxa"/>
          </w:tcPr>
          <w:p w14:paraId="6793DB7F"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revision of rules for nomination of trustees which may well signal the consideration of suitable additional perspectives to be considered across the nomination process for board appointments</w:t>
            </w:r>
          </w:p>
        </w:tc>
        <w:tc>
          <w:tcPr>
            <w:tcW w:w="1409" w:type="dxa"/>
          </w:tcPr>
          <w:p w14:paraId="2E58916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Rudolph</w:t>
            </w:r>
          </w:p>
        </w:tc>
        <w:tc>
          <w:tcPr>
            <w:tcW w:w="1305" w:type="dxa"/>
          </w:tcPr>
          <w:p w14:paraId="16CFA07F"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364CEDD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404C684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6BC3735" w14:textId="77777777" w:rsidTr="00ED7A6A">
        <w:tc>
          <w:tcPr>
            <w:tcW w:w="553" w:type="dxa"/>
          </w:tcPr>
          <w:p w14:paraId="71174EF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75</w:t>
            </w:r>
          </w:p>
        </w:tc>
        <w:tc>
          <w:tcPr>
            <w:tcW w:w="4138" w:type="dxa"/>
          </w:tcPr>
          <w:p w14:paraId="263C338B"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The governance structures don’t seem to be good enough to represent well the diversity of ISOC community. Issues to be discussed:</w:t>
            </w:r>
          </w:p>
          <w:p w14:paraId="6E9213C4"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 xml:space="preserve">1) the composition of the </w:t>
            </w:r>
            <w:proofErr w:type="spellStart"/>
            <w:r w:rsidRPr="005814AF">
              <w:rPr>
                <w:rFonts w:ascii="Times New Roman" w:hAnsi="Times New Roman" w:cs="Times New Roman"/>
                <w:sz w:val="24"/>
                <w:szCs w:val="24"/>
                <w:lang w:val="en-US"/>
              </w:rPr>
              <w:t>Nomcom</w:t>
            </w:r>
            <w:proofErr w:type="spellEnd"/>
            <w:r w:rsidRPr="005814AF">
              <w:rPr>
                <w:rFonts w:ascii="Times New Roman" w:hAnsi="Times New Roman" w:cs="Times New Roman"/>
                <w:sz w:val="24"/>
                <w:szCs w:val="24"/>
                <w:lang w:val="en-US"/>
              </w:rPr>
              <w:t xml:space="preserve"> and its rules, working procedures and criteria for electing Trustees.</w:t>
            </w:r>
          </w:p>
          <w:p w14:paraId="750D2FD9"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2) the composition of the Board based on the 3 existing constituencies and the way the trustees are elected. </w:t>
            </w:r>
          </w:p>
          <w:p w14:paraId="15F19C88"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3) Internal rules of the Board to improve diversity and balance at the time to elect officers, assign responsibilities, decide on rotations etc.</w:t>
            </w:r>
          </w:p>
          <w:p w14:paraId="710EDB41" w14:textId="77777777" w:rsidR="00227CAA" w:rsidRPr="005814AF" w:rsidRDefault="00227CAA" w:rsidP="00ED7A6A">
            <w:pPr>
              <w:rPr>
                <w:rFonts w:ascii="Times New Roman" w:hAnsi="Times New Roman" w:cs="Times New Roman"/>
                <w:sz w:val="24"/>
                <w:szCs w:val="24"/>
                <w:lang w:val="en-US"/>
              </w:rPr>
            </w:pPr>
          </w:p>
          <w:p w14:paraId="61FE424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Review the criteria for electing trustees</w:t>
            </w:r>
          </w:p>
        </w:tc>
        <w:tc>
          <w:tcPr>
            <w:tcW w:w="1409" w:type="dxa"/>
          </w:tcPr>
          <w:p w14:paraId="724071F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Raul</w:t>
            </w:r>
          </w:p>
        </w:tc>
        <w:tc>
          <w:tcPr>
            <w:tcW w:w="1305" w:type="dxa"/>
          </w:tcPr>
          <w:p w14:paraId="2D61972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3EFAB0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6C80DD7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09C2752D" w14:textId="77777777" w:rsidTr="00ED7A6A">
        <w:tc>
          <w:tcPr>
            <w:tcW w:w="553" w:type="dxa"/>
          </w:tcPr>
          <w:p w14:paraId="1D9EA92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76</w:t>
            </w:r>
          </w:p>
        </w:tc>
        <w:tc>
          <w:tcPr>
            <w:tcW w:w="4138" w:type="dxa"/>
          </w:tcPr>
          <w:p w14:paraId="6ACCCA4F"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Gender imbalance in the Board</w:t>
            </w:r>
          </w:p>
        </w:tc>
        <w:tc>
          <w:tcPr>
            <w:tcW w:w="1409" w:type="dxa"/>
          </w:tcPr>
          <w:p w14:paraId="4D7A23E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61C0EBE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125D3BB"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6338813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04A29E9" w14:textId="77777777" w:rsidTr="00ED7A6A">
        <w:tc>
          <w:tcPr>
            <w:tcW w:w="553" w:type="dxa"/>
          </w:tcPr>
          <w:p w14:paraId="0415F06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77</w:t>
            </w:r>
          </w:p>
        </w:tc>
        <w:tc>
          <w:tcPr>
            <w:tcW w:w="4138" w:type="dxa"/>
          </w:tcPr>
          <w:p w14:paraId="58B55E7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Geographical imbalance in the Board</w:t>
            </w:r>
          </w:p>
        </w:tc>
        <w:tc>
          <w:tcPr>
            <w:tcW w:w="1409" w:type="dxa"/>
          </w:tcPr>
          <w:p w14:paraId="40F5BF0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Brian</w:t>
            </w:r>
          </w:p>
        </w:tc>
        <w:tc>
          <w:tcPr>
            <w:tcW w:w="1305" w:type="dxa"/>
          </w:tcPr>
          <w:p w14:paraId="2EAECB3C"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2B7862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55A2595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0FE79878" w14:textId="77777777" w:rsidTr="00ED7A6A">
        <w:tc>
          <w:tcPr>
            <w:tcW w:w="553" w:type="dxa"/>
          </w:tcPr>
          <w:p w14:paraId="4836AF2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78</w:t>
            </w:r>
          </w:p>
        </w:tc>
        <w:tc>
          <w:tcPr>
            <w:tcW w:w="4138" w:type="dxa"/>
          </w:tcPr>
          <w:p w14:paraId="74EB41E3"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Nominate more women and have more women accept those nominations</w:t>
            </w:r>
          </w:p>
        </w:tc>
        <w:tc>
          <w:tcPr>
            <w:tcW w:w="1409" w:type="dxa"/>
          </w:tcPr>
          <w:p w14:paraId="004B9AE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Scott</w:t>
            </w:r>
          </w:p>
        </w:tc>
        <w:tc>
          <w:tcPr>
            <w:tcW w:w="1305" w:type="dxa"/>
          </w:tcPr>
          <w:p w14:paraId="6F833A8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86860D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775841F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35584E03" w14:textId="77777777" w:rsidTr="00ED7A6A">
        <w:tc>
          <w:tcPr>
            <w:tcW w:w="553" w:type="dxa"/>
          </w:tcPr>
          <w:p w14:paraId="42D0F14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79</w:t>
            </w:r>
          </w:p>
        </w:tc>
        <w:tc>
          <w:tcPr>
            <w:tcW w:w="4138" w:type="dxa"/>
          </w:tcPr>
          <w:p w14:paraId="64C45D9F"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Quotas for Board members</w:t>
            </w:r>
          </w:p>
        </w:tc>
        <w:tc>
          <w:tcPr>
            <w:tcW w:w="1409" w:type="dxa"/>
          </w:tcPr>
          <w:p w14:paraId="5C48852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Richard</w:t>
            </w:r>
          </w:p>
        </w:tc>
        <w:tc>
          <w:tcPr>
            <w:tcW w:w="1305" w:type="dxa"/>
          </w:tcPr>
          <w:p w14:paraId="65286A8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A8B9C9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3902A3F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6253E528" w14:textId="77777777" w:rsidTr="00ED7A6A">
        <w:tc>
          <w:tcPr>
            <w:tcW w:w="553" w:type="dxa"/>
          </w:tcPr>
          <w:p w14:paraId="17B58D6D"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80</w:t>
            </w:r>
          </w:p>
        </w:tc>
        <w:tc>
          <w:tcPr>
            <w:tcW w:w="4138" w:type="dxa"/>
          </w:tcPr>
          <w:p w14:paraId="2AFF5B4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Could the Board itself add Trustees so as to improve diversity?</w:t>
            </w:r>
          </w:p>
        </w:tc>
        <w:tc>
          <w:tcPr>
            <w:tcW w:w="1409" w:type="dxa"/>
          </w:tcPr>
          <w:p w14:paraId="215C791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Andrew</w:t>
            </w:r>
          </w:p>
        </w:tc>
        <w:tc>
          <w:tcPr>
            <w:tcW w:w="1305" w:type="dxa"/>
          </w:tcPr>
          <w:p w14:paraId="739F700D"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69AA21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3549913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64DCB10A" w14:textId="77777777" w:rsidTr="00ED7A6A">
        <w:tc>
          <w:tcPr>
            <w:tcW w:w="553" w:type="dxa"/>
          </w:tcPr>
          <w:p w14:paraId="478B200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82</w:t>
            </w:r>
          </w:p>
        </w:tc>
        <w:tc>
          <w:tcPr>
            <w:tcW w:w="4138" w:type="dxa"/>
          </w:tcPr>
          <w:p w14:paraId="3F576C21"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The current Trustee selection system is "first past the post". In such a system, with several candidates and a small number of votes widely dispersed, it is not difficult for the winning candidate to end up being selected with a very small % of the vote -- certainly less than a majority.  It might be worth considering whether alternative voting systems could be preferable for the actual Trustee selection.</w:t>
            </w:r>
          </w:p>
        </w:tc>
        <w:tc>
          <w:tcPr>
            <w:tcW w:w="1409" w:type="dxa"/>
          </w:tcPr>
          <w:p w14:paraId="17DBF67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Andrew</w:t>
            </w:r>
          </w:p>
        </w:tc>
        <w:tc>
          <w:tcPr>
            <w:tcW w:w="1305" w:type="dxa"/>
          </w:tcPr>
          <w:p w14:paraId="6C8A3FB0"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EBA3FB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1A2A53C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57F49434" w14:textId="77777777" w:rsidTr="00ED7A6A">
        <w:tc>
          <w:tcPr>
            <w:tcW w:w="553" w:type="dxa"/>
          </w:tcPr>
          <w:p w14:paraId="0180ABD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83</w:t>
            </w:r>
          </w:p>
        </w:tc>
        <w:tc>
          <w:tcPr>
            <w:tcW w:w="4138" w:type="dxa"/>
          </w:tcPr>
          <w:p w14:paraId="404E3851" w14:textId="77777777" w:rsidR="00227CAA" w:rsidRPr="005814AF" w:rsidRDefault="00227CAA" w:rsidP="00ED7A6A">
            <w:pPr>
              <w:rPr>
                <w:rFonts w:ascii="Times New Roman" w:hAnsi="Times New Roman" w:cs="Times New Roman"/>
                <w:sz w:val="24"/>
                <w:szCs w:val="24"/>
                <w:lang w:val="en-US"/>
              </w:rPr>
            </w:pPr>
            <w:r w:rsidRPr="005814AF">
              <w:rPr>
                <w:rFonts w:ascii="Times New Roman" w:eastAsia="Times New Roman" w:hAnsi="Times New Roman" w:cs="Times New Roman"/>
                <w:sz w:val="24"/>
                <w:szCs w:val="24"/>
                <w:lang w:val="en-US"/>
              </w:rPr>
              <w:t>Suggest to the IETF and the Organizational members that it would be great to come with candidates, who represent gender and geography/cultural diversity</w:t>
            </w:r>
          </w:p>
        </w:tc>
        <w:tc>
          <w:tcPr>
            <w:tcW w:w="1409" w:type="dxa"/>
          </w:tcPr>
          <w:p w14:paraId="13D35F02"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Veni</w:t>
            </w:r>
            <w:proofErr w:type="spellEnd"/>
          </w:p>
        </w:tc>
        <w:tc>
          <w:tcPr>
            <w:tcW w:w="1305" w:type="dxa"/>
          </w:tcPr>
          <w:p w14:paraId="2EF09E0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FEB454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5FCD098F"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4E81EF5D" w14:textId="77777777" w:rsidTr="00ED7A6A">
        <w:tc>
          <w:tcPr>
            <w:tcW w:w="553" w:type="dxa"/>
          </w:tcPr>
          <w:p w14:paraId="5CE6864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85</w:t>
            </w:r>
          </w:p>
        </w:tc>
        <w:tc>
          <w:tcPr>
            <w:tcW w:w="4138" w:type="dxa"/>
          </w:tcPr>
          <w:p w14:paraId="12B92CA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We could change the way the Trustees are elected. One option could be to elect 2 people per constituency (in some way, maybe in the same way they are elected today) and 6 through a </w:t>
            </w:r>
            <w:proofErr w:type="spellStart"/>
            <w:r w:rsidRPr="005814AF">
              <w:rPr>
                <w:rFonts w:ascii="Times New Roman" w:hAnsi="Times New Roman" w:cs="Times New Roman"/>
                <w:sz w:val="24"/>
                <w:szCs w:val="24"/>
                <w:lang w:val="en-US"/>
              </w:rPr>
              <w:t>Nomcom</w:t>
            </w:r>
            <w:proofErr w:type="spellEnd"/>
            <w:r w:rsidRPr="005814AF">
              <w:rPr>
                <w:rFonts w:ascii="Times New Roman" w:hAnsi="Times New Roman" w:cs="Times New Roman"/>
                <w:sz w:val="24"/>
                <w:szCs w:val="24"/>
                <w:lang w:val="en-US"/>
              </w:rPr>
              <w:t xml:space="preserve">. Or maybe 1 per constituency and the rest selected by a </w:t>
            </w:r>
            <w:proofErr w:type="spellStart"/>
            <w:r w:rsidRPr="005814AF">
              <w:rPr>
                <w:rFonts w:ascii="Times New Roman" w:hAnsi="Times New Roman" w:cs="Times New Roman"/>
                <w:sz w:val="24"/>
                <w:szCs w:val="24"/>
                <w:lang w:val="en-US"/>
              </w:rPr>
              <w:t>Nomcom</w:t>
            </w:r>
            <w:proofErr w:type="spellEnd"/>
            <w:r w:rsidRPr="005814AF">
              <w:rPr>
                <w:rFonts w:ascii="Times New Roman" w:hAnsi="Times New Roman" w:cs="Times New Roman"/>
                <w:sz w:val="24"/>
                <w:szCs w:val="24"/>
                <w:lang w:val="en-US"/>
              </w:rPr>
              <w:t xml:space="preserve"> that would care about </w:t>
            </w:r>
            <w:r w:rsidRPr="005814AF">
              <w:rPr>
                <w:rFonts w:ascii="Times New Roman" w:hAnsi="Times New Roman" w:cs="Times New Roman"/>
                <w:sz w:val="24"/>
                <w:szCs w:val="24"/>
                <w:lang w:val="en-US"/>
              </w:rPr>
              <w:lastRenderedPageBreak/>
              <w:t xml:space="preserve">diversity and balances (geographical, gender, etc.) as many other </w:t>
            </w:r>
            <w:proofErr w:type="spellStart"/>
            <w:r w:rsidRPr="005814AF">
              <w:rPr>
                <w:rFonts w:ascii="Times New Roman" w:hAnsi="Times New Roman" w:cs="Times New Roman"/>
                <w:sz w:val="24"/>
                <w:szCs w:val="24"/>
                <w:lang w:val="en-US"/>
              </w:rPr>
              <w:t>Nomcoms</w:t>
            </w:r>
            <w:proofErr w:type="spellEnd"/>
            <w:r w:rsidRPr="005814AF">
              <w:rPr>
                <w:rFonts w:ascii="Times New Roman" w:hAnsi="Times New Roman" w:cs="Times New Roman"/>
                <w:sz w:val="24"/>
                <w:szCs w:val="24"/>
                <w:lang w:val="en-US"/>
              </w:rPr>
              <w:t xml:space="preserve"> do</w:t>
            </w:r>
          </w:p>
        </w:tc>
        <w:tc>
          <w:tcPr>
            <w:tcW w:w="1409" w:type="dxa"/>
          </w:tcPr>
          <w:p w14:paraId="64F2CF9E"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Raul</w:t>
            </w:r>
          </w:p>
        </w:tc>
        <w:tc>
          <w:tcPr>
            <w:tcW w:w="1305" w:type="dxa"/>
          </w:tcPr>
          <w:p w14:paraId="5213CF24"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CFE83C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2B11374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28B09592" w14:textId="77777777" w:rsidTr="00ED7A6A">
        <w:tc>
          <w:tcPr>
            <w:tcW w:w="553" w:type="dxa"/>
          </w:tcPr>
          <w:p w14:paraId="69C89D7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86</w:t>
            </w:r>
          </w:p>
        </w:tc>
        <w:tc>
          <w:tcPr>
            <w:tcW w:w="4138" w:type="dxa"/>
          </w:tcPr>
          <w:p w14:paraId="504D166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Provide women an additional nudge or support to nominate themselves for ISOC leadership positions</w:t>
            </w:r>
          </w:p>
        </w:tc>
        <w:tc>
          <w:tcPr>
            <w:tcW w:w="1409" w:type="dxa"/>
          </w:tcPr>
          <w:p w14:paraId="3860334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Amrita</w:t>
            </w:r>
          </w:p>
        </w:tc>
        <w:tc>
          <w:tcPr>
            <w:tcW w:w="1305" w:type="dxa"/>
          </w:tcPr>
          <w:p w14:paraId="5D9CBCF4"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6109CE6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503F551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19A24265" w14:textId="77777777" w:rsidTr="00ED7A6A">
        <w:tc>
          <w:tcPr>
            <w:tcW w:w="553" w:type="dxa"/>
          </w:tcPr>
          <w:p w14:paraId="1966D4B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90</w:t>
            </w:r>
          </w:p>
        </w:tc>
        <w:tc>
          <w:tcPr>
            <w:tcW w:w="4138" w:type="dxa"/>
          </w:tcPr>
          <w:p w14:paraId="18FA24D4"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 xml:space="preserve">ISOC should categorize Trustees into five geographical directions ([North America, South America, Europe, Africa, and Asia/Pacific] or [Africa, Asia-Pacific, Europe, Latin America &amp; Caribbean, Middle East &amp; North Africa, and North America]).  In the ISOC Trustee selection process, Organizational Members, Chapters, and the IETF shall each ensure that their individual slate of four (4) Trustees meet the following requirements: </w:t>
            </w:r>
            <w:proofErr w:type="spellStart"/>
            <w:r w:rsidRPr="005814AF">
              <w:rPr>
                <w:rFonts w:ascii="Times New Roman" w:hAnsi="Times New Roman" w:cs="Times New Roman"/>
                <w:sz w:val="24"/>
                <w:szCs w:val="24"/>
                <w:lang w:val="en-US"/>
              </w:rPr>
              <w:t>i</w:t>
            </w:r>
            <w:proofErr w:type="spellEnd"/>
            <w:r w:rsidRPr="005814AF">
              <w:rPr>
                <w:rFonts w:ascii="Times New Roman" w:hAnsi="Times New Roman" w:cs="Times New Roman"/>
                <w:sz w:val="24"/>
                <w:szCs w:val="24"/>
                <w:lang w:val="en-US"/>
              </w:rPr>
              <w:t xml:space="preserve">) no more than two Trustee come from a single region and ii) no more than three Trustees being of the same gender. Additionally, there shall be a Diversity Requirement requiring that there be at least one Trustee from each geographic region. To ensure this Diversity Requirement the Nominating Committee shall require that any final slate of candidates include at least one candidate from any unrepresented regions </w:t>
            </w:r>
          </w:p>
        </w:tc>
        <w:tc>
          <w:tcPr>
            <w:tcW w:w="1409" w:type="dxa"/>
          </w:tcPr>
          <w:p w14:paraId="4F63980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Michael</w:t>
            </w:r>
          </w:p>
        </w:tc>
        <w:tc>
          <w:tcPr>
            <w:tcW w:w="1305" w:type="dxa"/>
          </w:tcPr>
          <w:p w14:paraId="3ACC3B88"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481494F7"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58A3A94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6194F209" w14:textId="77777777" w:rsidTr="00ED7A6A">
        <w:tc>
          <w:tcPr>
            <w:tcW w:w="553" w:type="dxa"/>
          </w:tcPr>
          <w:p w14:paraId="00D9CD40"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91</w:t>
            </w:r>
          </w:p>
        </w:tc>
        <w:tc>
          <w:tcPr>
            <w:tcW w:w="4138" w:type="dxa"/>
          </w:tcPr>
          <w:p w14:paraId="3EA3B856"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1. In the election process of BoT, When we talk about Representation it is generally about different state of configuration of inequalities of a structure. The economical, regional or structural components</w:t>
            </w:r>
          </w:p>
          <w:p w14:paraId="29E39BE7"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2. Inclusion basically talks about inequalities in gender and balance </w:t>
            </w:r>
          </w:p>
          <w:p w14:paraId="1BE0B800"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3. Diversity talks about marginalized communities and their existence and their representation and their inclusion </w:t>
            </w:r>
          </w:p>
        </w:tc>
        <w:tc>
          <w:tcPr>
            <w:tcW w:w="1409" w:type="dxa"/>
          </w:tcPr>
          <w:p w14:paraId="16FF8BA1"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649C58BB"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D04F57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2248E56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r w:rsidR="00227CAA" w:rsidRPr="005814AF" w14:paraId="0FE4D662" w14:textId="77777777" w:rsidTr="00ED7A6A">
        <w:tc>
          <w:tcPr>
            <w:tcW w:w="553" w:type="dxa"/>
          </w:tcPr>
          <w:p w14:paraId="2A1632C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4</w:t>
            </w:r>
          </w:p>
        </w:tc>
        <w:tc>
          <w:tcPr>
            <w:tcW w:w="4138" w:type="dxa"/>
          </w:tcPr>
          <w:p w14:paraId="30A6477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Individual members have no say in Board elections</w:t>
            </w:r>
          </w:p>
        </w:tc>
        <w:tc>
          <w:tcPr>
            <w:tcW w:w="1409" w:type="dxa"/>
          </w:tcPr>
          <w:p w14:paraId="76109E4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Ian</w:t>
            </w:r>
          </w:p>
        </w:tc>
        <w:tc>
          <w:tcPr>
            <w:tcW w:w="1305" w:type="dxa"/>
          </w:tcPr>
          <w:p w14:paraId="769437B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2F2B784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31B1DFD6"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40136C56" w14:textId="77777777" w:rsidTr="00ED7A6A">
        <w:tc>
          <w:tcPr>
            <w:tcW w:w="553" w:type="dxa"/>
          </w:tcPr>
          <w:p w14:paraId="5901259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lastRenderedPageBreak/>
              <w:t>54</w:t>
            </w:r>
          </w:p>
        </w:tc>
        <w:tc>
          <w:tcPr>
            <w:tcW w:w="4138" w:type="dxa"/>
          </w:tcPr>
          <w:p w14:paraId="1C0B462E" w14:textId="77777777" w:rsidR="00227CAA" w:rsidRPr="005814AF" w:rsidRDefault="00227CAA" w:rsidP="00ED7A6A">
            <w:pPr>
              <w:rPr>
                <w:rFonts w:ascii="Times New Roman" w:hAnsi="Times New Roman" w:cs="Times New Roman"/>
                <w:sz w:val="24"/>
                <w:szCs w:val="24"/>
                <w:lang w:val="en-US"/>
              </w:rPr>
            </w:pPr>
            <w:r w:rsidRPr="005814AF">
              <w:rPr>
                <w:rFonts w:ascii="Times New Roman" w:hAnsi="Times New Roman" w:cs="Times New Roman"/>
                <w:sz w:val="24"/>
                <w:szCs w:val="24"/>
                <w:lang w:val="en-US"/>
              </w:rPr>
              <w:t>Revise the nomination process so that the petition process become unnecessary</w:t>
            </w:r>
          </w:p>
        </w:tc>
        <w:tc>
          <w:tcPr>
            <w:tcW w:w="1409" w:type="dxa"/>
          </w:tcPr>
          <w:p w14:paraId="77901B0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Siva</w:t>
            </w:r>
          </w:p>
        </w:tc>
        <w:tc>
          <w:tcPr>
            <w:tcW w:w="1305" w:type="dxa"/>
          </w:tcPr>
          <w:p w14:paraId="6E694D27"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58C1D62A"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1F41F2F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2C12AF73" w14:textId="77777777" w:rsidTr="00ED7A6A">
        <w:tc>
          <w:tcPr>
            <w:tcW w:w="553" w:type="dxa"/>
          </w:tcPr>
          <w:p w14:paraId="4430015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92</w:t>
            </w:r>
          </w:p>
        </w:tc>
        <w:tc>
          <w:tcPr>
            <w:tcW w:w="4138" w:type="dxa"/>
          </w:tcPr>
          <w:p w14:paraId="00AF9E14" w14:textId="77777777" w:rsidR="00227CAA" w:rsidRPr="005814AF" w:rsidRDefault="00227CAA" w:rsidP="00ED7A6A">
            <w:pPr>
              <w:pStyle w:val="PlainText"/>
              <w:rPr>
                <w:rFonts w:ascii="Times New Roman" w:hAnsi="Times New Roman" w:cs="Times New Roman"/>
                <w:sz w:val="24"/>
                <w:szCs w:val="24"/>
                <w:lang w:val="en-US"/>
              </w:rPr>
            </w:pPr>
            <w:r w:rsidRPr="005814AF">
              <w:rPr>
                <w:rFonts w:ascii="Times New Roman" w:hAnsi="Times New Roman" w:cs="Times New Roman"/>
                <w:sz w:val="24"/>
                <w:szCs w:val="24"/>
                <w:lang w:val="en-US"/>
              </w:rPr>
              <w:t>Consider whether there should be ways to improve the “experience” of the members of the Board</w:t>
            </w:r>
          </w:p>
        </w:tc>
        <w:tc>
          <w:tcPr>
            <w:tcW w:w="1409" w:type="dxa"/>
          </w:tcPr>
          <w:p w14:paraId="6C501F5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Jack</w:t>
            </w:r>
          </w:p>
        </w:tc>
        <w:tc>
          <w:tcPr>
            <w:tcW w:w="1305" w:type="dxa"/>
          </w:tcPr>
          <w:p w14:paraId="58CEF751"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16F2B1F9"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77A2653C"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r>
      <w:tr w:rsidR="00227CAA" w:rsidRPr="005814AF" w14:paraId="78EC5619" w14:textId="77777777" w:rsidTr="00ED7A6A">
        <w:tc>
          <w:tcPr>
            <w:tcW w:w="553" w:type="dxa"/>
          </w:tcPr>
          <w:p w14:paraId="63E1A3F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19</w:t>
            </w:r>
          </w:p>
        </w:tc>
        <w:tc>
          <w:tcPr>
            <w:tcW w:w="4138" w:type="dxa"/>
          </w:tcPr>
          <w:p w14:paraId="625C4F16"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The same chapter leaders (ICANN, ISOC, APNIC , SIG ) are there everywhere which results in a groupism at regional level and at national level the same people restrict enrolling new people to the chapters</w:t>
            </w:r>
          </w:p>
        </w:tc>
        <w:tc>
          <w:tcPr>
            <w:tcW w:w="1409" w:type="dxa"/>
          </w:tcPr>
          <w:p w14:paraId="0A52F1B6" w14:textId="77777777" w:rsidR="00227CAA" w:rsidRPr="005814AF" w:rsidRDefault="00227CAA" w:rsidP="00ED7A6A">
            <w:pPr>
              <w:spacing w:after="120"/>
              <w:rPr>
                <w:rFonts w:ascii="Times New Roman" w:hAnsi="Times New Roman" w:cs="Times New Roman"/>
                <w:sz w:val="24"/>
                <w:szCs w:val="24"/>
                <w:lang w:val="en-US"/>
              </w:rPr>
            </w:pPr>
            <w:proofErr w:type="spellStart"/>
            <w:r w:rsidRPr="005814AF">
              <w:rPr>
                <w:rFonts w:ascii="Times New Roman" w:hAnsi="Times New Roman" w:cs="Times New Roman"/>
                <w:sz w:val="24"/>
                <w:szCs w:val="24"/>
                <w:lang w:val="en-US"/>
              </w:rPr>
              <w:t>Shreedeep</w:t>
            </w:r>
            <w:proofErr w:type="spellEnd"/>
          </w:p>
        </w:tc>
        <w:tc>
          <w:tcPr>
            <w:tcW w:w="1305" w:type="dxa"/>
          </w:tcPr>
          <w:p w14:paraId="2B0F8A1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0E3260D1"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2</w:t>
            </w:r>
          </w:p>
        </w:tc>
        <w:tc>
          <w:tcPr>
            <w:tcW w:w="897" w:type="dxa"/>
          </w:tcPr>
          <w:p w14:paraId="3DB8E314"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3</w:t>
            </w:r>
          </w:p>
        </w:tc>
      </w:tr>
      <w:tr w:rsidR="00227CAA" w:rsidRPr="005814AF" w14:paraId="735F65F9" w14:textId="77777777" w:rsidTr="00ED7A6A">
        <w:tc>
          <w:tcPr>
            <w:tcW w:w="553" w:type="dxa"/>
          </w:tcPr>
          <w:p w14:paraId="1DAFE323"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72</w:t>
            </w:r>
          </w:p>
        </w:tc>
        <w:tc>
          <w:tcPr>
            <w:tcW w:w="4138" w:type="dxa"/>
          </w:tcPr>
          <w:p w14:paraId="7FA97879"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Classify these issues as follows:</w:t>
            </w:r>
            <w:r w:rsidRPr="005814AF">
              <w:rPr>
                <w:rFonts w:ascii="Times New Roman" w:eastAsia="Times New Roman" w:hAnsi="Times New Roman" w:cs="Times New Roman"/>
                <w:sz w:val="24"/>
                <w:szCs w:val="24"/>
                <w:lang w:val="en-US"/>
              </w:rPr>
              <w:br/>
              <w:t>1.</w:t>
            </w:r>
            <w:r w:rsidRPr="005814AF">
              <w:rPr>
                <w:rFonts w:ascii="Times New Roman" w:eastAsia="Times New Roman" w:hAnsi="Times New Roman" w:cs="Times New Roman"/>
                <w:sz w:val="24"/>
                <w:szCs w:val="24"/>
                <w:lang w:val="en-US"/>
              </w:rPr>
              <w:tab/>
              <w:t>Buttons-up model versus the top-down model of doing business</w:t>
            </w:r>
          </w:p>
          <w:p w14:paraId="237FB418"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2.</w:t>
            </w:r>
            <w:r w:rsidRPr="005814AF">
              <w:rPr>
                <w:rFonts w:ascii="Times New Roman" w:eastAsia="Times New Roman" w:hAnsi="Times New Roman" w:cs="Times New Roman"/>
                <w:sz w:val="24"/>
                <w:szCs w:val="24"/>
                <w:lang w:val="en-US"/>
              </w:rPr>
              <w:tab/>
              <w:t>Multistakeholder model to send advice to the board of Trustees</w:t>
            </w:r>
          </w:p>
          <w:p w14:paraId="752CB330"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3.</w:t>
            </w:r>
            <w:r w:rsidRPr="005814AF">
              <w:rPr>
                <w:rFonts w:ascii="Times New Roman" w:eastAsia="Times New Roman" w:hAnsi="Times New Roman" w:cs="Times New Roman"/>
                <w:sz w:val="24"/>
                <w:szCs w:val="24"/>
                <w:lang w:val="en-US"/>
              </w:rPr>
              <w:tab/>
              <w:t>Communication from management to Chapters without due process of consensus</w:t>
            </w:r>
          </w:p>
          <w:p w14:paraId="4EE33AAA" w14:textId="77777777" w:rsidR="00227CAA" w:rsidRPr="005814AF" w:rsidRDefault="00227CAA" w:rsidP="00ED7A6A">
            <w:pPr>
              <w:rPr>
                <w:rFonts w:ascii="Times New Roman" w:eastAsia="Times New Roman" w:hAnsi="Times New Roman" w:cs="Times New Roman"/>
                <w:sz w:val="24"/>
                <w:szCs w:val="24"/>
                <w:lang w:val="en-US"/>
              </w:rPr>
            </w:pPr>
            <w:r w:rsidRPr="005814AF">
              <w:rPr>
                <w:rFonts w:ascii="Times New Roman" w:eastAsia="Times New Roman" w:hAnsi="Times New Roman" w:cs="Times New Roman"/>
                <w:sz w:val="24"/>
                <w:szCs w:val="24"/>
                <w:lang w:val="en-US"/>
              </w:rPr>
              <w:t>4.</w:t>
            </w:r>
            <w:r w:rsidRPr="005814AF">
              <w:rPr>
                <w:rFonts w:ascii="Times New Roman" w:eastAsia="Times New Roman" w:hAnsi="Times New Roman" w:cs="Times New Roman"/>
                <w:sz w:val="24"/>
                <w:szCs w:val="24"/>
                <w:lang w:val="en-US"/>
              </w:rPr>
              <w:tab/>
              <w:t>Ensure clear rules in the selection process of Board of Trustee members.</w:t>
            </w:r>
          </w:p>
        </w:tc>
        <w:tc>
          <w:tcPr>
            <w:tcW w:w="1409" w:type="dxa"/>
          </w:tcPr>
          <w:p w14:paraId="7E4E59E8"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Alfredo</w:t>
            </w:r>
          </w:p>
        </w:tc>
        <w:tc>
          <w:tcPr>
            <w:tcW w:w="1305" w:type="dxa"/>
          </w:tcPr>
          <w:p w14:paraId="1EDC046E" w14:textId="77777777" w:rsidR="00227CAA" w:rsidRPr="005814AF" w:rsidRDefault="00227CAA" w:rsidP="00ED7A6A">
            <w:pPr>
              <w:spacing w:after="120"/>
              <w:rPr>
                <w:rFonts w:ascii="Times New Roman" w:hAnsi="Times New Roman" w:cs="Times New Roman"/>
                <w:sz w:val="24"/>
                <w:szCs w:val="24"/>
                <w:lang w:val="en-US"/>
              </w:rPr>
            </w:pPr>
          </w:p>
        </w:tc>
        <w:tc>
          <w:tcPr>
            <w:tcW w:w="986" w:type="dxa"/>
          </w:tcPr>
          <w:p w14:paraId="79A2C035"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 and 2</w:t>
            </w:r>
          </w:p>
        </w:tc>
        <w:tc>
          <w:tcPr>
            <w:tcW w:w="897" w:type="dxa"/>
          </w:tcPr>
          <w:p w14:paraId="73B49FB2" w14:textId="77777777" w:rsidR="00227CAA" w:rsidRPr="005814AF" w:rsidRDefault="00227CAA" w:rsidP="00ED7A6A">
            <w:pPr>
              <w:spacing w:after="120"/>
              <w:rPr>
                <w:rFonts w:ascii="Times New Roman" w:hAnsi="Times New Roman" w:cs="Times New Roman"/>
                <w:sz w:val="24"/>
                <w:szCs w:val="24"/>
                <w:lang w:val="en-US"/>
              </w:rPr>
            </w:pPr>
            <w:r w:rsidRPr="005814AF">
              <w:rPr>
                <w:rFonts w:ascii="Times New Roman" w:hAnsi="Times New Roman" w:cs="Times New Roman"/>
                <w:sz w:val="24"/>
                <w:szCs w:val="24"/>
                <w:lang w:val="en-US"/>
              </w:rPr>
              <w:t>1</w:t>
            </w:r>
          </w:p>
        </w:tc>
      </w:tr>
    </w:tbl>
    <w:p w14:paraId="2DD7FA78" w14:textId="77777777" w:rsidR="00227CAA" w:rsidRPr="005814AF" w:rsidRDefault="00227CAA" w:rsidP="00227CAA">
      <w:pPr>
        <w:rPr>
          <w:rFonts w:ascii="Times New Roman" w:hAnsi="Times New Roman" w:cs="Times New Roman"/>
        </w:rPr>
      </w:pPr>
    </w:p>
    <w:p w14:paraId="37B491A3" w14:textId="77777777" w:rsidR="00227CAA" w:rsidRPr="002723AA" w:rsidRDefault="00227CAA">
      <w:pPr>
        <w:rPr>
          <w:rFonts w:ascii="Times New Roman" w:hAnsi="Times New Roman" w:cs="Times New Roman"/>
        </w:rPr>
      </w:pPr>
    </w:p>
    <w:sectPr w:rsidR="00227CAA" w:rsidRPr="002723AA" w:rsidSect="00D75E50">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A6223" w14:textId="77777777" w:rsidR="00A95402" w:rsidRDefault="00A95402" w:rsidP="00573FD4">
      <w:r>
        <w:separator/>
      </w:r>
    </w:p>
  </w:endnote>
  <w:endnote w:type="continuationSeparator" w:id="0">
    <w:p w14:paraId="30060FE0" w14:textId="77777777" w:rsidR="00A95402" w:rsidRDefault="00A95402" w:rsidP="0057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93016441"/>
      <w:docPartObj>
        <w:docPartGallery w:val="Page Numbers (Bottom of Page)"/>
        <w:docPartUnique/>
      </w:docPartObj>
    </w:sdtPr>
    <w:sdtEndPr>
      <w:rPr>
        <w:rStyle w:val="PageNumber"/>
      </w:rPr>
    </w:sdtEndPr>
    <w:sdtContent>
      <w:p w14:paraId="6525C68C" w14:textId="06F359D8" w:rsidR="00573FD4" w:rsidRDefault="00573FD4" w:rsidP="00E2019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D49A07" w14:textId="77777777" w:rsidR="00573FD4" w:rsidRDefault="00573F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880699"/>
      <w:docPartObj>
        <w:docPartGallery w:val="Page Numbers (Bottom of Page)"/>
        <w:docPartUnique/>
      </w:docPartObj>
    </w:sdtPr>
    <w:sdtEndPr>
      <w:rPr>
        <w:rStyle w:val="PageNumber"/>
        <w:rFonts w:ascii="Times New Roman" w:hAnsi="Times New Roman" w:cs="Times New Roman"/>
      </w:rPr>
    </w:sdtEndPr>
    <w:sdtContent>
      <w:p w14:paraId="5127F8D8" w14:textId="7E80B02B" w:rsidR="00573FD4" w:rsidRPr="00573FD4" w:rsidRDefault="00573FD4" w:rsidP="00E20190">
        <w:pPr>
          <w:pStyle w:val="Footer"/>
          <w:framePr w:wrap="none" w:vAnchor="text" w:hAnchor="margin" w:xAlign="center" w:y="1"/>
          <w:rPr>
            <w:rStyle w:val="PageNumber"/>
            <w:rFonts w:ascii="Times New Roman" w:hAnsi="Times New Roman" w:cs="Times New Roman"/>
          </w:rPr>
        </w:pPr>
        <w:r w:rsidRPr="00573FD4">
          <w:rPr>
            <w:rStyle w:val="PageNumber"/>
            <w:rFonts w:ascii="Times New Roman" w:hAnsi="Times New Roman" w:cs="Times New Roman"/>
          </w:rPr>
          <w:fldChar w:fldCharType="begin"/>
        </w:r>
        <w:r w:rsidRPr="00573FD4">
          <w:rPr>
            <w:rStyle w:val="PageNumber"/>
            <w:rFonts w:ascii="Times New Roman" w:hAnsi="Times New Roman" w:cs="Times New Roman"/>
          </w:rPr>
          <w:instrText xml:space="preserve"> PAGE </w:instrText>
        </w:r>
        <w:r w:rsidRPr="00573FD4">
          <w:rPr>
            <w:rStyle w:val="PageNumber"/>
            <w:rFonts w:ascii="Times New Roman" w:hAnsi="Times New Roman" w:cs="Times New Roman"/>
          </w:rPr>
          <w:fldChar w:fldCharType="separate"/>
        </w:r>
        <w:r w:rsidRPr="00573FD4">
          <w:rPr>
            <w:rStyle w:val="PageNumber"/>
            <w:rFonts w:ascii="Times New Roman" w:hAnsi="Times New Roman" w:cs="Times New Roman"/>
            <w:noProof/>
          </w:rPr>
          <w:t>1</w:t>
        </w:r>
        <w:r w:rsidRPr="00573FD4">
          <w:rPr>
            <w:rStyle w:val="PageNumber"/>
            <w:rFonts w:ascii="Times New Roman" w:hAnsi="Times New Roman" w:cs="Times New Roman"/>
          </w:rPr>
          <w:fldChar w:fldCharType="end"/>
        </w:r>
      </w:p>
    </w:sdtContent>
  </w:sdt>
  <w:p w14:paraId="47382D20" w14:textId="169F58A2" w:rsidR="00573FD4" w:rsidRPr="009D3C8F" w:rsidRDefault="008A49D6" w:rsidP="008A49D6">
    <w:pPr>
      <w:pStyle w:val="Footer"/>
      <w:tabs>
        <w:tab w:val="clear" w:pos="4703"/>
        <w:tab w:val="clear" w:pos="9406"/>
        <w:tab w:val="left" w:pos="7218"/>
      </w:tabs>
      <w:rPr>
        <w:rFonts w:ascii="Times New Roman" w:hAnsi="Times New Roman" w:cs="Times New Roman"/>
        <w:sz w:val="20"/>
        <w:szCs w:val="20"/>
      </w:rPr>
    </w:pPr>
    <w:r w:rsidRPr="009D3C8F">
      <w:rPr>
        <w:rFonts w:ascii="Times New Roman" w:hAnsi="Times New Roman" w:cs="Times New Roman"/>
        <w:sz w:val="20"/>
        <w:szCs w:val="20"/>
      </w:rPr>
      <w:t>GRWG Final Report</w:t>
    </w:r>
    <w:r w:rsidRPr="009D3C8F">
      <w:rPr>
        <w:rFonts w:ascii="Times New Roman" w:hAnsi="Times New Roman" w:cs="Times New Roman"/>
        <w:sz w:val="20"/>
        <w:szCs w:val="20"/>
      </w:rPr>
      <w:tab/>
    </w:r>
    <w:r w:rsidRPr="009D3C8F">
      <w:rPr>
        <w:rFonts w:ascii="Times New Roman" w:hAnsi="Times New Roman" w:cs="Times New Roman"/>
        <w:sz w:val="20"/>
        <w:szCs w:val="20"/>
      </w:rPr>
      <w:tab/>
      <w:t>29 April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F1F11" w14:textId="77777777" w:rsidR="00A95402" w:rsidRDefault="00A95402" w:rsidP="00573FD4">
      <w:r>
        <w:separator/>
      </w:r>
    </w:p>
  </w:footnote>
  <w:footnote w:type="continuationSeparator" w:id="0">
    <w:p w14:paraId="311692EA" w14:textId="77777777" w:rsidR="00A95402" w:rsidRDefault="00A95402" w:rsidP="00573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6619B"/>
    <w:multiLevelType w:val="hybridMultilevel"/>
    <w:tmpl w:val="76C00B7A"/>
    <w:styleLink w:val="ImportedStyle1"/>
    <w:lvl w:ilvl="0" w:tplc="B0DEC58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698443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5DC0B0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00043A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5DEF31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08AA9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950657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91E2E0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68B94A">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AFD439F"/>
    <w:multiLevelType w:val="hybridMultilevel"/>
    <w:tmpl w:val="EBDC18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766ED"/>
    <w:multiLevelType w:val="hybridMultilevel"/>
    <w:tmpl w:val="A5F641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764C7"/>
    <w:multiLevelType w:val="hybridMultilevel"/>
    <w:tmpl w:val="BF84A686"/>
    <w:lvl w:ilvl="0" w:tplc="BEAC527C">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8144B2"/>
    <w:multiLevelType w:val="hybridMultilevel"/>
    <w:tmpl w:val="690EBCBC"/>
    <w:lvl w:ilvl="0" w:tplc="D7381672">
      <w:start w:val="4"/>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3C8E61E5"/>
    <w:multiLevelType w:val="hybridMultilevel"/>
    <w:tmpl w:val="027CB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0D0783"/>
    <w:multiLevelType w:val="hybridMultilevel"/>
    <w:tmpl w:val="29FE4B82"/>
    <w:lvl w:ilvl="0" w:tplc="5DCCDBC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0C7993"/>
    <w:multiLevelType w:val="hybridMultilevel"/>
    <w:tmpl w:val="B1661A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4FF65AE"/>
    <w:multiLevelType w:val="hybridMultilevel"/>
    <w:tmpl w:val="F2CE4FA4"/>
    <w:lvl w:ilvl="0" w:tplc="3BB4E7C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BE40C1"/>
    <w:multiLevelType w:val="hybridMultilevel"/>
    <w:tmpl w:val="6742E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142166"/>
    <w:multiLevelType w:val="hybridMultilevel"/>
    <w:tmpl w:val="5D842BB4"/>
    <w:lvl w:ilvl="0" w:tplc="04382E3E">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041C3"/>
    <w:multiLevelType w:val="hybridMultilevel"/>
    <w:tmpl w:val="76C00B7A"/>
    <w:numStyleLink w:val="ImportedStyle1"/>
  </w:abstractNum>
  <w:num w:numId="1" w16cid:durableId="497119089">
    <w:abstractNumId w:val="5"/>
  </w:num>
  <w:num w:numId="2" w16cid:durableId="572397137">
    <w:abstractNumId w:val="9"/>
  </w:num>
  <w:num w:numId="3" w16cid:durableId="1201623546">
    <w:abstractNumId w:val="0"/>
  </w:num>
  <w:num w:numId="4" w16cid:durableId="1415665651">
    <w:abstractNumId w:val="11"/>
  </w:num>
  <w:num w:numId="5" w16cid:durableId="2128309226">
    <w:abstractNumId w:val="3"/>
  </w:num>
  <w:num w:numId="6" w16cid:durableId="381638017">
    <w:abstractNumId w:val="10"/>
  </w:num>
  <w:num w:numId="7" w16cid:durableId="1488086321">
    <w:abstractNumId w:val="4"/>
  </w:num>
  <w:num w:numId="8" w16cid:durableId="625963707">
    <w:abstractNumId w:val="6"/>
  </w:num>
  <w:num w:numId="9" w16cid:durableId="2139108566">
    <w:abstractNumId w:val="1"/>
  </w:num>
  <w:num w:numId="10" w16cid:durableId="731930972">
    <w:abstractNumId w:val="2"/>
  </w:num>
  <w:num w:numId="11" w16cid:durableId="514927296">
    <w:abstractNumId w:val="7"/>
  </w:num>
  <w:num w:numId="12" w16cid:durableId="21343288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524"/>
    <w:rsid w:val="00012934"/>
    <w:rsid w:val="00025671"/>
    <w:rsid w:val="000361A6"/>
    <w:rsid w:val="00036B4F"/>
    <w:rsid w:val="000A68D5"/>
    <w:rsid w:val="000E1C37"/>
    <w:rsid w:val="000F25BA"/>
    <w:rsid w:val="001240E2"/>
    <w:rsid w:val="00133CE2"/>
    <w:rsid w:val="00144177"/>
    <w:rsid w:val="001828E3"/>
    <w:rsid w:val="001B144B"/>
    <w:rsid w:val="001F6F37"/>
    <w:rsid w:val="00213D49"/>
    <w:rsid w:val="00215A26"/>
    <w:rsid w:val="00224796"/>
    <w:rsid w:val="00227CAA"/>
    <w:rsid w:val="00250864"/>
    <w:rsid w:val="0025228F"/>
    <w:rsid w:val="00266039"/>
    <w:rsid w:val="002723AA"/>
    <w:rsid w:val="002848E6"/>
    <w:rsid w:val="00290501"/>
    <w:rsid w:val="0029591A"/>
    <w:rsid w:val="002A1895"/>
    <w:rsid w:val="002C17EA"/>
    <w:rsid w:val="003325D2"/>
    <w:rsid w:val="00336790"/>
    <w:rsid w:val="00347397"/>
    <w:rsid w:val="003558DD"/>
    <w:rsid w:val="00357DCD"/>
    <w:rsid w:val="00363CD1"/>
    <w:rsid w:val="003668EF"/>
    <w:rsid w:val="00367324"/>
    <w:rsid w:val="00387DF7"/>
    <w:rsid w:val="003A4F9A"/>
    <w:rsid w:val="003C2E32"/>
    <w:rsid w:val="003E03CB"/>
    <w:rsid w:val="003E3CB9"/>
    <w:rsid w:val="004501D3"/>
    <w:rsid w:val="00461B04"/>
    <w:rsid w:val="004C043A"/>
    <w:rsid w:val="004E10FC"/>
    <w:rsid w:val="004E2182"/>
    <w:rsid w:val="004F301B"/>
    <w:rsid w:val="0051714E"/>
    <w:rsid w:val="00544524"/>
    <w:rsid w:val="00547532"/>
    <w:rsid w:val="005550DF"/>
    <w:rsid w:val="00573FD4"/>
    <w:rsid w:val="0059000E"/>
    <w:rsid w:val="005D1D18"/>
    <w:rsid w:val="005F3A82"/>
    <w:rsid w:val="006330E2"/>
    <w:rsid w:val="006555C0"/>
    <w:rsid w:val="006C70A5"/>
    <w:rsid w:val="006E110E"/>
    <w:rsid w:val="006E6947"/>
    <w:rsid w:val="007158BA"/>
    <w:rsid w:val="00721E88"/>
    <w:rsid w:val="007430C3"/>
    <w:rsid w:val="00747BCA"/>
    <w:rsid w:val="007E4A20"/>
    <w:rsid w:val="007F242B"/>
    <w:rsid w:val="00863518"/>
    <w:rsid w:val="00871DB3"/>
    <w:rsid w:val="008805AA"/>
    <w:rsid w:val="00892D24"/>
    <w:rsid w:val="00893E11"/>
    <w:rsid w:val="008A49D6"/>
    <w:rsid w:val="008B2738"/>
    <w:rsid w:val="00900D6F"/>
    <w:rsid w:val="00904157"/>
    <w:rsid w:val="009267E3"/>
    <w:rsid w:val="009349CB"/>
    <w:rsid w:val="0094358F"/>
    <w:rsid w:val="009843B8"/>
    <w:rsid w:val="009A2AD3"/>
    <w:rsid w:val="009B7C9C"/>
    <w:rsid w:val="009D3C8F"/>
    <w:rsid w:val="009E49CA"/>
    <w:rsid w:val="00A04B9E"/>
    <w:rsid w:val="00A224B2"/>
    <w:rsid w:val="00A40752"/>
    <w:rsid w:val="00A40A1C"/>
    <w:rsid w:val="00A52A3E"/>
    <w:rsid w:val="00A65AAF"/>
    <w:rsid w:val="00A65D2A"/>
    <w:rsid w:val="00A813FF"/>
    <w:rsid w:val="00A95402"/>
    <w:rsid w:val="00AA363E"/>
    <w:rsid w:val="00AD79F6"/>
    <w:rsid w:val="00AF74C2"/>
    <w:rsid w:val="00B2737A"/>
    <w:rsid w:val="00B33CF8"/>
    <w:rsid w:val="00B37D80"/>
    <w:rsid w:val="00B75584"/>
    <w:rsid w:val="00BB2E44"/>
    <w:rsid w:val="00BB392A"/>
    <w:rsid w:val="00BC1C97"/>
    <w:rsid w:val="00BC56C7"/>
    <w:rsid w:val="00BE10FB"/>
    <w:rsid w:val="00C00416"/>
    <w:rsid w:val="00C01C59"/>
    <w:rsid w:val="00C04C27"/>
    <w:rsid w:val="00C246F4"/>
    <w:rsid w:val="00C3167E"/>
    <w:rsid w:val="00C36422"/>
    <w:rsid w:val="00C434DF"/>
    <w:rsid w:val="00C54C7A"/>
    <w:rsid w:val="00C724F9"/>
    <w:rsid w:val="00CA2594"/>
    <w:rsid w:val="00CA7BFE"/>
    <w:rsid w:val="00CB253D"/>
    <w:rsid w:val="00CB7526"/>
    <w:rsid w:val="00CE7AEB"/>
    <w:rsid w:val="00D072AE"/>
    <w:rsid w:val="00D53E38"/>
    <w:rsid w:val="00D723C6"/>
    <w:rsid w:val="00D75E50"/>
    <w:rsid w:val="00D823E1"/>
    <w:rsid w:val="00DB09CD"/>
    <w:rsid w:val="00DB345F"/>
    <w:rsid w:val="00DE28F3"/>
    <w:rsid w:val="00DE7833"/>
    <w:rsid w:val="00E60405"/>
    <w:rsid w:val="00E66210"/>
    <w:rsid w:val="00E76080"/>
    <w:rsid w:val="00E77307"/>
    <w:rsid w:val="00ED2238"/>
    <w:rsid w:val="00ED7A6A"/>
    <w:rsid w:val="00EF3630"/>
    <w:rsid w:val="00EF568D"/>
    <w:rsid w:val="00F022B8"/>
    <w:rsid w:val="00F25C8A"/>
    <w:rsid w:val="00F3157C"/>
    <w:rsid w:val="00F35F79"/>
    <w:rsid w:val="00F7695D"/>
    <w:rsid w:val="00F92733"/>
    <w:rsid w:val="00F94967"/>
    <w:rsid w:val="00FC6703"/>
    <w:rsid w:val="00FE2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0A429"/>
  <w15:chartTrackingRefBased/>
  <w15:docId w15:val="{6F3A2408-C14F-2747-8E41-6F95D320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DE28F3"/>
    <w:pPr>
      <w:keepNext/>
      <w:keepLines/>
      <w:spacing w:before="280" w:after="240"/>
      <w:ind w:left="2160"/>
      <w:outlineLvl w:val="2"/>
    </w:pPr>
    <w:rPr>
      <w:rFonts w:asciiTheme="majorHAnsi" w:eastAsiaTheme="majorEastAsia" w:hAnsiTheme="majorHAnsi" w:cstheme="majorBidi"/>
      <w:b/>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E28F3"/>
    <w:rPr>
      <w:rFonts w:asciiTheme="majorHAnsi" w:eastAsiaTheme="majorEastAsia" w:hAnsiTheme="majorHAnsi" w:cstheme="majorBidi"/>
      <w:b/>
      <w:color w:val="1F3763" w:themeColor="accent1" w:themeShade="7F"/>
    </w:rPr>
  </w:style>
  <w:style w:type="paragraph" w:styleId="ListParagraph">
    <w:name w:val="List Paragraph"/>
    <w:basedOn w:val="Normal"/>
    <w:uiPriority w:val="34"/>
    <w:qFormat/>
    <w:rsid w:val="00A04B9E"/>
    <w:pPr>
      <w:ind w:left="720"/>
      <w:contextualSpacing/>
    </w:pPr>
  </w:style>
  <w:style w:type="character" w:styleId="CommentReference">
    <w:name w:val="annotation reference"/>
    <w:basedOn w:val="DefaultParagraphFont"/>
    <w:uiPriority w:val="99"/>
    <w:semiHidden/>
    <w:unhideWhenUsed/>
    <w:rsid w:val="00747BCA"/>
    <w:rPr>
      <w:sz w:val="16"/>
      <w:szCs w:val="16"/>
    </w:rPr>
  </w:style>
  <w:style w:type="paragraph" w:styleId="CommentText">
    <w:name w:val="annotation text"/>
    <w:basedOn w:val="Normal"/>
    <w:link w:val="CommentTextChar"/>
    <w:uiPriority w:val="99"/>
    <w:semiHidden/>
    <w:unhideWhenUsed/>
    <w:rsid w:val="00747BCA"/>
    <w:rPr>
      <w:sz w:val="20"/>
      <w:szCs w:val="20"/>
    </w:rPr>
  </w:style>
  <w:style w:type="character" w:customStyle="1" w:styleId="CommentTextChar">
    <w:name w:val="Comment Text Char"/>
    <w:basedOn w:val="DefaultParagraphFont"/>
    <w:link w:val="CommentText"/>
    <w:uiPriority w:val="99"/>
    <w:semiHidden/>
    <w:rsid w:val="00747BCA"/>
    <w:rPr>
      <w:sz w:val="20"/>
      <w:szCs w:val="20"/>
    </w:rPr>
  </w:style>
  <w:style w:type="paragraph" w:styleId="CommentSubject">
    <w:name w:val="annotation subject"/>
    <w:basedOn w:val="CommentText"/>
    <w:next w:val="CommentText"/>
    <w:link w:val="CommentSubjectChar"/>
    <w:uiPriority w:val="99"/>
    <w:semiHidden/>
    <w:unhideWhenUsed/>
    <w:rsid w:val="00747BCA"/>
    <w:rPr>
      <w:b/>
      <w:bCs/>
    </w:rPr>
  </w:style>
  <w:style w:type="character" w:customStyle="1" w:styleId="CommentSubjectChar">
    <w:name w:val="Comment Subject Char"/>
    <w:basedOn w:val="CommentTextChar"/>
    <w:link w:val="CommentSubject"/>
    <w:uiPriority w:val="99"/>
    <w:semiHidden/>
    <w:rsid w:val="00747BCA"/>
    <w:rPr>
      <w:b/>
      <w:bCs/>
      <w:sz w:val="20"/>
      <w:szCs w:val="20"/>
    </w:rPr>
  </w:style>
  <w:style w:type="paragraph" w:styleId="Revision">
    <w:name w:val="Revision"/>
    <w:hidden/>
    <w:uiPriority w:val="99"/>
    <w:semiHidden/>
    <w:rsid w:val="00747BCA"/>
  </w:style>
  <w:style w:type="numbering" w:customStyle="1" w:styleId="ImportedStyle1">
    <w:name w:val="Imported Style 1"/>
    <w:rsid w:val="008805AA"/>
    <w:pPr>
      <w:numPr>
        <w:numId w:val="3"/>
      </w:numPr>
    </w:pPr>
  </w:style>
  <w:style w:type="character" w:styleId="Hyperlink">
    <w:name w:val="Hyperlink"/>
    <w:basedOn w:val="DefaultParagraphFont"/>
    <w:uiPriority w:val="99"/>
    <w:unhideWhenUsed/>
    <w:rsid w:val="008805AA"/>
    <w:rPr>
      <w:color w:val="0563C1" w:themeColor="hyperlink"/>
      <w:u w:val="single"/>
    </w:rPr>
  </w:style>
  <w:style w:type="character" w:customStyle="1" w:styleId="UnresolvedMention1">
    <w:name w:val="Unresolved Mention1"/>
    <w:basedOn w:val="DefaultParagraphFont"/>
    <w:uiPriority w:val="99"/>
    <w:semiHidden/>
    <w:unhideWhenUsed/>
    <w:rsid w:val="008805AA"/>
    <w:rPr>
      <w:color w:val="605E5C"/>
      <w:shd w:val="clear" w:color="auto" w:fill="E1DFDD"/>
    </w:rPr>
  </w:style>
  <w:style w:type="character" w:styleId="FollowedHyperlink">
    <w:name w:val="FollowedHyperlink"/>
    <w:basedOn w:val="DefaultParagraphFont"/>
    <w:uiPriority w:val="99"/>
    <w:semiHidden/>
    <w:unhideWhenUsed/>
    <w:rsid w:val="002723AA"/>
    <w:rPr>
      <w:color w:val="954F72" w:themeColor="followedHyperlink"/>
      <w:u w:val="single"/>
    </w:rPr>
  </w:style>
  <w:style w:type="character" w:customStyle="1" w:styleId="apple-converted-space">
    <w:name w:val="apple-converted-space"/>
    <w:basedOn w:val="DefaultParagraphFont"/>
    <w:rsid w:val="000E1C37"/>
  </w:style>
  <w:style w:type="paragraph" w:styleId="HTMLPreformatted">
    <w:name w:val="HTML Preformatted"/>
    <w:basedOn w:val="Normal"/>
    <w:link w:val="HTMLPreformattedChar"/>
    <w:uiPriority w:val="99"/>
    <w:unhideWhenUsed/>
    <w:rsid w:val="00E76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76080"/>
    <w:rPr>
      <w:rFonts w:ascii="Courier New" w:eastAsia="Times New Roman" w:hAnsi="Courier New" w:cs="Courier New"/>
      <w:sz w:val="20"/>
      <w:szCs w:val="20"/>
    </w:rPr>
  </w:style>
  <w:style w:type="paragraph" w:styleId="Header">
    <w:name w:val="header"/>
    <w:basedOn w:val="Normal"/>
    <w:link w:val="HeaderChar"/>
    <w:uiPriority w:val="99"/>
    <w:unhideWhenUsed/>
    <w:rsid w:val="00227CAA"/>
    <w:pPr>
      <w:tabs>
        <w:tab w:val="center" w:pos="4703"/>
        <w:tab w:val="right" w:pos="9406"/>
      </w:tabs>
    </w:pPr>
    <w:rPr>
      <w:sz w:val="22"/>
      <w:szCs w:val="22"/>
      <w:lang w:val="fr-CH"/>
    </w:rPr>
  </w:style>
  <w:style w:type="character" w:customStyle="1" w:styleId="HeaderChar">
    <w:name w:val="Header Char"/>
    <w:basedOn w:val="DefaultParagraphFont"/>
    <w:link w:val="Header"/>
    <w:uiPriority w:val="99"/>
    <w:rsid w:val="00227CAA"/>
    <w:rPr>
      <w:sz w:val="22"/>
      <w:szCs w:val="22"/>
      <w:lang w:val="fr-CH"/>
    </w:rPr>
  </w:style>
  <w:style w:type="paragraph" w:styleId="Footer">
    <w:name w:val="footer"/>
    <w:basedOn w:val="Normal"/>
    <w:link w:val="FooterChar"/>
    <w:uiPriority w:val="99"/>
    <w:unhideWhenUsed/>
    <w:rsid w:val="00227CAA"/>
    <w:pPr>
      <w:tabs>
        <w:tab w:val="center" w:pos="4703"/>
        <w:tab w:val="right" w:pos="9406"/>
      </w:tabs>
    </w:pPr>
    <w:rPr>
      <w:sz w:val="22"/>
      <w:szCs w:val="22"/>
      <w:lang w:val="fr-CH"/>
    </w:rPr>
  </w:style>
  <w:style w:type="character" w:customStyle="1" w:styleId="FooterChar">
    <w:name w:val="Footer Char"/>
    <w:basedOn w:val="DefaultParagraphFont"/>
    <w:link w:val="Footer"/>
    <w:uiPriority w:val="99"/>
    <w:rsid w:val="00227CAA"/>
    <w:rPr>
      <w:sz w:val="22"/>
      <w:szCs w:val="22"/>
      <w:lang w:val="fr-CH"/>
    </w:rPr>
  </w:style>
  <w:style w:type="table" w:styleId="TableGrid">
    <w:name w:val="Table Grid"/>
    <w:basedOn w:val="TableNormal"/>
    <w:uiPriority w:val="59"/>
    <w:rsid w:val="00227CAA"/>
    <w:rPr>
      <w:sz w:val="22"/>
      <w:szCs w:val="22"/>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227CAA"/>
    <w:rPr>
      <w:rFonts w:ascii="Calibri" w:hAnsi="Calibri" w:cs="Calibri"/>
      <w:sz w:val="22"/>
      <w:szCs w:val="22"/>
    </w:rPr>
  </w:style>
  <w:style w:type="character" w:customStyle="1" w:styleId="PlainTextChar">
    <w:name w:val="Plain Text Char"/>
    <w:basedOn w:val="DefaultParagraphFont"/>
    <w:link w:val="PlainText"/>
    <w:uiPriority w:val="99"/>
    <w:rsid w:val="00227CAA"/>
    <w:rPr>
      <w:rFonts w:ascii="Calibri" w:hAnsi="Calibri" w:cs="Calibri"/>
      <w:sz w:val="22"/>
      <w:szCs w:val="22"/>
    </w:rPr>
  </w:style>
  <w:style w:type="paragraph" w:styleId="BalloonText">
    <w:name w:val="Balloon Text"/>
    <w:basedOn w:val="Normal"/>
    <w:link w:val="BalloonTextChar"/>
    <w:uiPriority w:val="99"/>
    <w:semiHidden/>
    <w:unhideWhenUsed/>
    <w:rsid w:val="00ED7A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A6A"/>
    <w:rPr>
      <w:rFonts w:ascii="Segoe UI" w:hAnsi="Segoe UI" w:cs="Segoe UI"/>
      <w:sz w:val="18"/>
      <w:szCs w:val="18"/>
    </w:rPr>
  </w:style>
  <w:style w:type="character" w:styleId="PageNumber">
    <w:name w:val="page number"/>
    <w:basedOn w:val="DefaultParagraphFont"/>
    <w:uiPriority w:val="99"/>
    <w:semiHidden/>
    <w:unhideWhenUsed/>
    <w:rsid w:val="00573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0002">
      <w:bodyDiv w:val="1"/>
      <w:marLeft w:val="0"/>
      <w:marRight w:val="0"/>
      <w:marTop w:val="0"/>
      <w:marBottom w:val="0"/>
      <w:divBdr>
        <w:top w:val="none" w:sz="0" w:space="0" w:color="auto"/>
        <w:left w:val="none" w:sz="0" w:space="0" w:color="auto"/>
        <w:bottom w:val="none" w:sz="0" w:space="0" w:color="auto"/>
        <w:right w:val="none" w:sz="0" w:space="0" w:color="auto"/>
      </w:divBdr>
      <w:divsChild>
        <w:div w:id="368847295">
          <w:marLeft w:val="0"/>
          <w:marRight w:val="0"/>
          <w:marTop w:val="0"/>
          <w:marBottom w:val="0"/>
          <w:divBdr>
            <w:top w:val="none" w:sz="0" w:space="0" w:color="auto"/>
            <w:left w:val="none" w:sz="0" w:space="0" w:color="auto"/>
            <w:bottom w:val="none" w:sz="0" w:space="0" w:color="auto"/>
            <w:right w:val="none" w:sz="0" w:space="0" w:color="auto"/>
          </w:divBdr>
        </w:div>
        <w:div w:id="267205438">
          <w:marLeft w:val="0"/>
          <w:marRight w:val="0"/>
          <w:marTop w:val="0"/>
          <w:marBottom w:val="0"/>
          <w:divBdr>
            <w:top w:val="none" w:sz="0" w:space="0" w:color="auto"/>
            <w:left w:val="none" w:sz="0" w:space="0" w:color="auto"/>
            <w:bottom w:val="none" w:sz="0" w:space="0" w:color="auto"/>
            <w:right w:val="none" w:sz="0" w:space="0" w:color="auto"/>
          </w:divBdr>
        </w:div>
        <w:div w:id="1139880386">
          <w:marLeft w:val="0"/>
          <w:marRight w:val="0"/>
          <w:marTop w:val="0"/>
          <w:marBottom w:val="0"/>
          <w:divBdr>
            <w:top w:val="none" w:sz="0" w:space="0" w:color="auto"/>
            <w:left w:val="none" w:sz="0" w:space="0" w:color="auto"/>
            <w:bottom w:val="none" w:sz="0" w:space="0" w:color="auto"/>
            <w:right w:val="none" w:sz="0" w:space="0" w:color="auto"/>
          </w:divBdr>
        </w:div>
        <w:div w:id="2048675908">
          <w:marLeft w:val="0"/>
          <w:marRight w:val="0"/>
          <w:marTop w:val="0"/>
          <w:marBottom w:val="0"/>
          <w:divBdr>
            <w:top w:val="none" w:sz="0" w:space="0" w:color="auto"/>
            <w:left w:val="none" w:sz="0" w:space="0" w:color="auto"/>
            <w:bottom w:val="none" w:sz="0" w:space="0" w:color="auto"/>
            <w:right w:val="none" w:sz="0" w:space="0" w:color="auto"/>
          </w:divBdr>
        </w:div>
        <w:div w:id="1837187143">
          <w:marLeft w:val="0"/>
          <w:marRight w:val="0"/>
          <w:marTop w:val="0"/>
          <w:marBottom w:val="0"/>
          <w:divBdr>
            <w:top w:val="none" w:sz="0" w:space="0" w:color="auto"/>
            <w:left w:val="none" w:sz="0" w:space="0" w:color="auto"/>
            <w:bottom w:val="none" w:sz="0" w:space="0" w:color="auto"/>
            <w:right w:val="none" w:sz="0" w:space="0" w:color="auto"/>
          </w:divBdr>
        </w:div>
      </w:divsChild>
    </w:div>
    <w:div w:id="867108049">
      <w:bodyDiv w:val="1"/>
      <w:marLeft w:val="0"/>
      <w:marRight w:val="0"/>
      <w:marTop w:val="0"/>
      <w:marBottom w:val="0"/>
      <w:divBdr>
        <w:top w:val="none" w:sz="0" w:space="0" w:color="auto"/>
        <w:left w:val="none" w:sz="0" w:space="0" w:color="auto"/>
        <w:bottom w:val="none" w:sz="0" w:space="0" w:color="auto"/>
        <w:right w:val="none" w:sz="0" w:space="0" w:color="auto"/>
      </w:divBdr>
      <w:divsChild>
        <w:div w:id="187742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762839631">
          <w:blockQuote w:val="1"/>
          <w:marLeft w:val="720"/>
          <w:marRight w:val="720"/>
          <w:marTop w:val="100"/>
          <w:marBottom w:val="100"/>
          <w:divBdr>
            <w:top w:val="none" w:sz="0" w:space="0" w:color="auto"/>
            <w:left w:val="none" w:sz="0" w:space="0" w:color="auto"/>
            <w:bottom w:val="none" w:sz="0" w:space="0" w:color="auto"/>
            <w:right w:val="none" w:sz="0" w:space="0" w:color="auto"/>
          </w:divBdr>
        </w:div>
        <w:div w:id="520971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803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8198555">
      <w:bodyDiv w:val="1"/>
      <w:marLeft w:val="0"/>
      <w:marRight w:val="0"/>
      <w:marTop w:val="0"/>
      <w:marBottom w:val="0"/>
      <w:divBdr>
        <w:top w:val="none" w:sz="0" w:space="0" w:color="auto"/>
        <w:left w:val="none" w:sz="0" w:space="0" w:color="auto"/>
        <w:bottom w:val="none" w:sz="0" w:space="0" w:color="auto"/>
        <w:right w:val="none" w:sz="0" w:space="0" w:color="auto"/>
      </w:divBdr>
      <w:divsChild>
        <w:div w:id="1058673951">
          <w:marLeft w:val="0"/>
          <w:marRight w:val="0"/>
          <w:marTop w:val="0"/>
          <w:marBottom w:val="0"/>
          <w:divBdr>
            <w:top w:val="none" w:sz="0" w:space="0" w:color="auto"/>
            <w:left w:val="none" w:sz="0" w:space="0" w:color="auto"/>
            <w:bottom w:val="none" w:sz="0" w:space="0" w:color="auto"/>
            <w:right w:val="none" w:sz="0" w:space="0" w:color="auto"/>
          </w:divBdr>
        </w:div>
      </w:divsChild>
    </w:div>
    <w:div w:id="1765802241">
      <w:bodyDiv w:val="1"/>
      <w:marLeft w:val="0"/>
      <w:marRight w:val="0"/>
      <w:marTop w:val="0"/>
      <w:marBottom w:val="0"/>
      <w:divBdr>
        <w:top w:val="none" w:sz="0" w:space="0" w:color="auto"/>
        <w:left w:val="none" w:sz="0" w:space="0" w:color="auto"/>
        <w:bottom w:val="none" w:sz="0" w:space="0" w:color="auto"/>
        <w:right w:val="none" w:sz="0" w:space="0" w:color="auto"/>
      </w:divBdr>
    </w:div>
    <w:div w:id="1895505195">
      <w:bodyDiv w:val="1"/>
      <w:marLeft w:val="0"/>
      <w:marRight w:val="0"/>
      <w:marTop w:val="0"/>
      <w:marBottom w:val="0"/>
      <w:divBdr>
        <w:top w:val="none" w:sz="0" w:space="0" w:color="auto"/>
        <w:left w:val="none" w:sz="0" w:space="0" w:color="auto"/>
        <w:bottom w:val="none" w:sz="0" w:space="0" w:color="auto"/>
        <w:right w:val="none" w:sz="0" w:space="0" w:color="auto"/>
      </w:divBdr>
    </w:div>
    <w:div w:id="1941794592">
      <w:bodyDiv w:val="1"/>
      <w:marLeft w:val="0"/>
      <w:marRight w:val="0"/>
      <w:marTop w:val="0"/>
      <w:marBottom w:val="0"/>
      <w:divBdr>
        <w:top w:val="none" w:sz="0" w:space="0" w:color="auto"/>
        <w:left w:val="none" w:sz="0" w:space="0" w:color="auto"/>
        <w:bottom w:val="none" w:sz="0" w:space="0" w:color="auto"/>
        <w:right w:val="none" w:sz="0" w:space="0" w:color="auto"/>
      </w:divBdr>
      <w:divsChild>
        <w:div w:id="1742215348">
          <w:marLeft w:val="0"/>
          <w:marRight w:val="0"/>
          <w:marTop w:val="0"/>
          <w:marBottom w:val="0"/>
          <w:divBdr>
            <w:top w:val="none" w:sz="0" w:space="0" w:color="auto"/>
            <w:left w:val="none" w:sz="0" w:space="0" w:color="auto"/>
            <w:bottom w:val="none" w:sz="0" w:space="0" w:color="auto"/>
            <w:right w:val="none" w:sz="0" w:space="0" w:color="auto"/>
          </w:divBdr>
        </w:div>
        <w:div w:id="842475595">
          <w:marLeft w:val="0"/>
          <w:marRight w:val="0"/>
          <w:marTop w:val="0"/>
          <w:marBottom w:val="0"/>
          <w:divBdr>
            <w:top w:val="none" w:sz="0" w:space="0" w:color="auto"/>
            <w:left w:val="none" w:sz="0" w:space="0" w:color="auto"/>
            <w:bottom w:val="none" w:sz="0" w:space="0" w:color="auto"/>
            <w:right w:val="none" w:sz="0" w:space="0" w:color="auto"/>
          </w:divBdr>
        </w:div>
        <w:div w:id="1386416690">
          <w:marLeft w:val="0"/>
          <w:marRight w:val="0"/>
          <w:marTop w:val="0"/>
          <w:marBottom w:val="0"/>
          <w:divBdr>
            <w:top w:val="none" w:sz="0" w:space="0" w:color="auto"/>
            <w:left w:val="none" w:sz="0" w:space="0" w:color="auto"/>
            <w:bottom w:val="none" w:sz="0" w:space="0" w:color="auto"/>
            <w:right w:val="none" w:sz="0" w:space="0" w:color="auto"/>
          </w:divBdr>
        </w:div>
        <w:div w:id="1010912155">
          <w:marLeft w:val="0"/>
          <w:marRight w:val="0"/>
          <w:marTop w:val="0"/>
          <w:marBottom w:val="0"/>
          <w:divBdr>
            <w:top w:val="none" w:sz="0" w:space="0" w:color="auto"/>
            <w:left w:val="none" w:sz="0" w:space="0" w:color="auto"/>
            <w:bottom w:val="none" w:sz="0" w:space="0" w:color="auto"/>
            <w:right w:val="none" w:sz="0" w:space="0" w:color="auto"/>
          </w:divBdr>
        </w:div>
        <w:div w:id="97724963">
          <w:marLeft w:val="0"/>
          <w:marRight w:val="0"/>
          <w:marTop w:val="0"/>
          <w:marBottom w:val="0"/>
          <w:divBdr>
            <w:top w:val="none" w:sz="0" w:space="0" w:color="auto"/>
            <w:left w:val="none" w:sz="0" w:space="0" w:color="auto"/>
            <w:bottom w:val="none" w:sz="0" w:space="0" w:color="auto"/>
            <w:right w:val="none" w:sz="0" w:space="0" w:color="auto"/>
          </w:divBdr>
        </w:div>
        <w:div w:id="628126999">
          <w:marLeft w:val="0"/>
          <w:marRight w:val="0"/>
          <w:marTop w:val="0"/>
          <w:marBottom w:val="0"/>
          <w:divBdr>
            <w:top w:val="none" w:sz="0" w:space="0" w:color="auto"/>
            <w:left w:val="none" w:sz="0" w:space="0" w:color="auto"/>
            <w:bottom w:val="none" w:sz="0" w:space="0" w:color="auto"/>
            <w:right w:val="none" w:sz="0" w:space="0" w:color="auto"/>
          </w:divBdr>
        </w:div>
        <w:div w:id="221062303">
          <w:marLeft w:val="0"/>
          <w:marRight w:val="0"/>
          <w:marTop w:val="0"/>
          <w:marBottom w:val="0"/>
          <w:divBdr>
            <w:top w:val="none" w:sz="0" w:space="0" w:color="auto"/>
            <w:left w:val="none" w:sz="0" w:space="0" w:color="auto"/>
            <w:bottom w:val="none" w:sz="0" w:space="0" w:color="auto"/>
            <w:right w:val="none" w:sz="0" w:space="0" w:color="auto"/>
          </w:divBdr>
        </w:div>
      </w:divsChild>
    </w:div>
    <w:div w:id="203287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etsociety.org/board-of-trustees/governance-reform-working-group-charter/" TargetMode="External"/><Relationship Id="rId13" Type="http://schemas.openxmlformats.org/officeDocument/2006/relationships/hyperlink" Target="https://www.internetsociety.org/board-of-truste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overnance-reform@elists.isoc.org" TargetMode="External"/><Relationship Id="rId12" Type="http://schemas.openxmlformats.org/officeDocument/2006/relationships/hyperlink" Target="https://www.internetsociety.org/chapters/chapters-advisory-council/chart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ternetsociety.org/wp-content/uploads/2017/10/06-Governance-Committee-Guidance.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soc.app.box.com/s/9w949da8n8nf46bq2zkw2f4i6ff6g37z/folder/133966065338" TargetMode="External"/><Relationship Id="rId4" Type="http://schemas.openxmlformats.org/officeDocument/2006/relationships/webSettings" Target="webSettings.xml"/><Relationship Id="rId9" Type="http://schemas.openxmlformats.org/officeDocument/2006/relationships/hyperlink" Target="https://isoc.app.box.com/s/9w949da8n8nf46bq2zkw2f4i6ff6g37z/folder/133965797560" TargetMode="External"/><Relationship Id="rId14" Type="http://schemas.openxmlformats.org/officeDocument/2006/relationships/hyperlink" Target="https://diversity.umich.edu/about/defining-d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34</Pages>
  <Words>10460</Words>
  <Characters>59622</Characters>
  <Application>Microsoft Office Word</Application>
  <DocSecurity>0</DocSecurity>
  <Lines>496</Lines>
  <Paragraphs>139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Sadowsky</dc:creator>
  <cp:keywords/>
  <dc:description/>
  <cp:lastModifiedBy>George Sadowsky</cp:lastModifiedBy>
  <cp:revision>8</cp:revision>
  <dcterms:created xsi:type="dcterms:W3CDTF">2022-04-12T18:58:00Z</dcterms:created>
  <dcterms:modified xsi:type="dcterms:W3CDTF">2022-04-29T19:06:00Z</dcterms:modified>
</cp:coreProperties>
</file>