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D0DCB" w14:textId="5F63FDDD" w:rsidR="00394836" w:rsidRPr="00BC4EBD" w:rsidRDefault="00645943" w:rsidP="00BC4EBD">
      <w:pPr>
        <w:spacing w:after="200" w:line="280" w:lineRule="exact"/>
        <w:jc w:val="both"/>
        <w:rPr>
          <w:rFonts w:ascii="Hind Light" w:hAnsi="Hind Light" w:cs="Hind Light"/>
          <w:bCs/>
          <w:sz w:val="20"/>
          <w:szCs w:val="20"/>
          <w:lang w:eastAsia="en-GB"/>
        </w:rPr>
      </w:pPr>
      <w:bookmarkStart w:id="0" w:name="_Hlk478029639"/>
      <w:bookmarkStart w:id="1" w:name="_Hlk8378360"/>
      <w:r w:rsidRPr="0026047E">
        <w:rPr>
          <w:rFonts w:ascii="Hind Light" w:eastAsia="Hind Light" w:hAnsi="Hind Light" w:cs="Hind Light"/>
          <w:color w:val="3A82E4"/>
        </w:rPr>
        <w:t>Internet Access</w:t>
      </w:r>
    </w:p>
    <w:p w14:paraId="39678822" w14:textId="77777777" w:rsidR="00394836" w:rsidRDefault="00394836" w:rsidP="0058350B">
      <w:pPr>
        <w:jc w:val="both"/>
        <w:rPr>
          <w:rFonts w:ascii="Hind Light" w:hAnsi="Hind Light" w:cs="Hind Light"/>
          <w:b/>
          <w:sz w:val="20"/>
          <w:szCs w:val="20"/>
          <w:lang w:eastAsia="en-GB"/>
        </w:rPr>
      </w:pPr>
    </w:p>
    <w:p w14:paraId="30BE87D6" w14:textId="77777777" w:rsidR="00394836" w:rsidRPr="00BE5FED" w:rsidRDefault="00394836" w:rsidP="00394836">
      <w:pPr>
        <w:jc w:val="both"/>
        <w:rPr>
          <w:rFonts w:ascii="Hind Light" w:hAnsi="Hind Light" w:cs="Hind Light"/>
          <w:b/>
          <w:sz w:val="20"/>
          <w:szCs w:val="20"/>
          <w:lang w:eastAsia="en-GB"/>
        </w:rPr>
      </w:pPr>
      <w:r w:rsidRPr="0026047E">
        <w:rPr>
          <w:rFonts w:ascii="Hind Light" w:hAnsi="Hind Light" w:cs="Hind Light"/>
          <w:b/>
          <w:sz w:val="20"/>
          <w:szCs w:val="20"/>
          <w:lang w:eastAsia="en-GB"/>
        </w:rPr>
        <w:t xml:space="preserve">UK: Telecoms industry challenges Johnson on his </w:t>
      </w:r>
      <w:r w:rsidRPr="00BE5FED">
        <w:rPr>
          <w:rFonts w:ascii="Hind Light" w:hAnsi="Hind Light" w:cs="Hind Light"/>
          <w:b/>
          <w:sz w:val="20"/>
          <w:szCs w:val="20"/>
          <w:lang w:eastAsia="en-GB"/>
        </w:rPr>
        <w:t xml:space="preserve">ambitious “full-fibre broadband for all by 2025” plan </w:t>
      </w:r>
    </w:p>
    <w:p w14:paraId="259824F8" w14:textId="78F5E9D2" w:rsidR="00F23047" w:rsidRDefault="00F23047" w:rsidP="00F23047">
      <w:pPr>
        <w:pStyle w:val="Paragraphedeliste"/>
        <w:numPr>
          <w:ilvl w:val="0"/>
          <w:numId w:val="31"/>
        </w:numPr>
        <w:jc w:val="both"/>
        <w:rPr>
          <w:rFonts w:ascii="Hind Light" w:hAnsi="Hind Light" w:cs="Hind Light"/>
          <w:bCs/>
          <w:sz w:val="20"/>
          <w:szCs w:val="20"/>
          <w:lang w:eastAsia="en-GB"/>
        </w:rPr>
      </w:pPr>
      <w:r w:rsidRPr="00BE5FED">
        <w:rPr>
          <w:rFonts w:ascii="Hind Light" w:hAnsi="Hind Light" w:cs="Hind Light"/>
          <w:bCs/>
          <w:sz w:val="20"/>
          <w:szCs w:val="20"/>
          <w:lang w:eastAsia="en-GB"/>
        </w:rPr>
        <w:t xml:space="preserve">In </w:t>
      </w:r>
      <w:r>
        <w:rPr>
          <w:rFonts w:ascii="Hind Light" w:hAnsi="Hind Light" w:cs="Hind Light"/>
          <w:bCs/>
          <w:sz w:val="20"/>
          <w:szCs w:val="20"/>
          <w:lang w:eastAsia="en-GB"/>
        </w:rPr>
        <w:t>a</w:t>
      </w:r>
      <w:r w:rsidRPr="00BE5FED">
        <w:rPr>
          <w:rFonts w:ascii="Hind Light" w:hAnsi="Hind Light" w:cs="Hind Light"/>
          <w:bCs/>
          <w:sz w:val="20"/>
          <w:szCs w:val="20"/>
          <w:lang w:eastAsia="en-GB"/>
        </w:rPr>
        <w:t xml:space="preserve"> </w:t>
      </w:r>
      <w:hyperlink r:id="rId8" w:history="1">
        <w:r>
          <w:rPr>
            <w:rStyle w:val="Lienhypertexte"/>
            <w:rFonts w:ascii="Hind Light" w:hAnsi="Hind Light" w:cs="Hind Light"/>
            <w:bCs/>
            <w:sz w:val="20"/>
            <w:szCs w:val="20"/>
            <w:lang w:eastAsia="en-GB"/>
          </w:rPr>
          <w:t>joint</w:t>
        </w:r>
        <w:r w:rsidRPr="00BE5FED">
          <w:rPr>
            <w:rStyle w:val="Lienhypertexte"/>
            <w:rFonts w:ascii="Hind Light" w:hAnsi="Hind Light" w:cs="Hind Light"/>
            <w:bCs/>
            <w:sz w:val="20"/>
            <w:szCs w:val="20"/>
            <w:lang w:eastAsia="en-GB"/>
          </w:rPr>
          <w:t xml:space="preserve"> letter</w:t>
        </w:r>
      </w:hyperlink>
      <w:r>
        <w:rPr>
          <w:rFonts w:ascii="Hind Light" w:hAnsi="Hind Light" w:cs="Hind Light"/>
          <w:bCs/>
          <w:sz w:val="20"/>
          <w:szCs w:val="20"/>
          <w:lang w:eastAsia="en-GB"/>
        </w:rPr>
        <w:t xml:space="preserve">, </w:t>
      </w:r>
      <w:r w:rsidRPr="00BE5FED">
        <w:rPr>
          <w:rFonts w:ascii="Hind Light" w:hAnsi="Hind Light" w:cs="Hind Light"/>
          <w:bCs/>
          <w:sz w:val="20"/>
          <w:szCs w:val="20"/>
          <w:lang w:eastAsia="en-GB"/>
        </w:rPr>
        <w:t xml:space="preserve">UK </w:t>
      </w:r>
      <w:r>
        <w:rPr>
          <w:rFonts w:ascii="Hind Light" w:hAnsi="Hind Light" w:cs="Hind Light"/>
          <w:bCs/>
          <w:sz w:val="20"/>
          <w:szCs w:val="20"/>
          <w:lang w:eastAsia="en-GB"/>
        </w:rPr>
        <w:t xml:space="preserve">internet service providers warned this week that the new </w:t>
      </w:r>
      <w:r w:rsidR="007425B6">
        <w:rPr>
          <w:rFonts w:ascii="Hind Light" w:hAnsi="Hind Light" w:cs="Hind Light"/>
          <w:bCs/>
          <w:sz w:val="20"/>
          <w:szCs w:val="20"/>
          <w:lang w:eastAsia="en-GB"/>
        </w:rPr>
        <w:t>administration’s target to have full</w:t>
      </w:r>
      <w:r w:rsidR="007425B6" w:rsidRPr="007425B6">
        <w:rPr>
          <w:rFonts w:ascii="Hind Light" w:hAnsi="Hind Light" w:cs="Hind Light"/>
          <w:bCs/>
          <w:sz w:val="20"/>
          <w:szCs w:val="20"/>
          <w:lang w:eastAsia="en-GB"/>
        </w:rPr>
        <w:t xml:space="preserve"> rollout of fibre-optic broadband</w:t>
      </w:r>
      <w:r w:rsidR="007425B6">
        <w:rPr>
          <w:rFonts w:ascii="Hind Light" w:hAnsi="Hind Light" w:cs="Hind Light"/>
          <w:bCs/>
          <w:sz w:val="20"/>
          <w:szCs w:val="20"/>
          <w:lang w:eastAsia="en-GB"/>
        </w:rPr>
        <w:t xml:space="preserve"> by 2025 was only possible if the government took serious action to tackle problems causing delays. </w:t>
      </w:r>
    </w:p>
    <w:p w14:paraId="61366E97" w14:textId="0E8DCDF8" w:rsidR="00F23047" w:rsidRPr="00BE5FED" w:rsidRDefault="007425B6" w:rsidP="00BC4EBD">
      <w:pPr>
        <w:pStyle w:val="Paragraphedeliste"/>
        <w:numPr>
          <w:ilvl w:val="0"/>
          <w:numId w:val="31"/>
        </w:numPr>
        <w:jc w:val="both"/>
        <w:rPr>
          <w:rFonts w:ascii="Hind Light" w:hAnsi="Hind Light" w:cs="Hind Light"/>
          <w:bCs/>
          <w:sz w:val="20"/>
          <w:szCs w:val="20"/>
          <w:lang w:eastAsia="en-GB"/>
        </w:rPr>
      </w:pPr>
      <w:r>
        <w:rPr>
          <w:rFonts w:ascii="Hind Light" w:hAnsi="Hind Light" w:cs="Hind Light"/>
          <w:bCs/>
          <w:sz w:val="20"/>
          <w:szCs w:val="20"/>
          <w:lang w:eastAsia="en-GB"/>
        </w:rPr>
        <w:t xml:space="preserve">In the letter the broadband industry identifies four major criteria to meet the target; </w:t>
      </w:r>
      <w:r w:rsidR="00F23047" w:rsidRPr="00BE5FED">
        <w:rPr>
          <w:rFonts w:ascii="Hind Light" w:hAnsi="Hind Light" w:cs="Hind Light"/>
          <w:bCs/>
          <w:sz w:val="20"/>
          <w:szCs w:val="20"/>
          <w:lang w:eastAsia="en-GB"/>
        </w:rPr>
        <w:t xml:space="preserve">planning reform to get access to land to install cables, rethinking the fibre tax, </w:t>
      </w:r>
      <w:r>
        <w:rPr>
          <w:rFonts w:ascii="Hind Light" w:hAnsi="Hind Light" w:cs="Hind Light"/>
          <w:bCs/>
          <w:sz w:val="20"/>
          <w:szCs w:val="20"/>
          <w:lang w:eastAsia="en-GB"/>
        </w:rPr>
        <w:t xml:space="preserve">building all </w:t>
      </w:r>
      <w:r w:rsidR="00F23047" w:rsidRPr="00BE5FED">
        <w:rPr>
          <w:rFonts w:ascii="Hind Light" w:hAnsi="Hind Light" w:cs="Hind Light"/>
          <w:bCs/>
          <w:sz w:val="20"/>
          <w:szCs w:val="20"/>
          <w:lang w:eastAsia="en-GB"/>
        </w:rPr>
        <w:t>new homes with provision for fibre broadband, and</w:t>
      </w:r>
      <w:r>
        <w:rPr>
          <w:rFonts w:ascii="Hind Light" w:hAnsi="Hind Light" w:cs="Hind Light"/>
          <w:bCs/>
          <w:sz w:val="20"/>
          <w:szCs w:val="20"/>
          <w:lang w:eastAsia="en-GB"/>
        </w:rPr>
        <w:t xml:space="preserve"> training the </w:t>
      </w:r>
      <w:r w:rsidR="00F23047" w:rsidRPr="00BE5FED">
        <w:rPr>
          <w:rFonts w:ascii="Hind Light" w:hAnsi="Hind Light" w:cs="Hind Light"/>
          <w:bCs/>
          <w:sz w:val="20"/>
          <w:szCs w:val="20"/>
          <w:lang w:eastAsia="en-GB"/>
        </w:rPr>
        <w:t>large number of engineers</w:t>
      </w:r>
      <w:r>
        <w:rPr>
          <w:rFonts w:ascii="Hind Light" w:hAnsi="Hind Light" w:cs="Hind Light"/>
          <w:bCs/>
          <w:sz w:val="20"/>
          <w:szCs w:val="20"/>
          <w:lang w:eastAsia="en-GB"/>
        </w:rPr>
        <w:t xml:space="preserve"> needed for roll-out</w:t>
      </w:r>
      <w:r w:rsidR="00F23047" w:rsidRPr="00BE5FED">
        <w:rPr>
          <w:rFonts w:ascii="Hind Light" w:hAnsi="Hind Light" w:cs="Hind Light"/>
          <w:bCs/>
          <w:sz w:val="20"/>
          <w:szCs w:val="20"/>
          <w:lang w:eastAsia="en-GB"/>
        </w:rPr>
        <w:t xml:space="preserve">. </w:t>
      </w:r>
    </w:p>
    <w:p w14:paraId="186DE1D4" w14:textId="0846AFF7" w:rsidR="00394836" w:rsidRPr="00BE5FED" w:rsidRDefault="007425B6" w:rsidP="00394836">
      <w:pPr>
        <w:pStyle w:val="Paragraphedeliste"/>
        <w:numPr>
          <w:ilvl w:val="0"/>
          <w:numId w:val="31"/>
        </w:numPr>
        <w:jc w:val="both"/>
        <w:rPr>
          <w:rFonts w:ascii="Hind Light" w:hAnsi="Hind Light" w:cs="Hind Light"/>
          <w:bCs/>
          <w:sz w:val="20"/>
          <w:szCs w:val="20"/>
          <w:lang w:eastAsia="en-GB"/>
        </w:rPr>
      </w:pPr>
      <w:r>
        <w:rPr>
          <w:rFonts w:ascii="Hind Light" w:hAnsi="Hind Light" w:cs="Hind Light"/>
          <w:bCs/>
          <w:sz w:val="20"/>
          <w:szCs w:val="20"/>
          <w:lang w:eastAsia="en-GB"/>
        </w:rPr>
        <w:t>During his leadership election campaign in June, now-Prime Minister</w:t>
      </w:r>
      <w:r w:rsidR="00394836" w:rsidRPr="00BE5FED">
        <w:rPr>
          <w:rFonts w:ascii="Hind Light" w:hAnsi="Hind Light" w:cs="Hind Light"/>
          <w:bCs/>
          <w:sz w:val="20"/>
          <w:szCs w:val="20"/>
          <w:lang w:eastAsia="en-GB"/>
        </w:rPr>
        <w:t xml:space="preserve"> Boris Johnson published an </w:t>
      </w:r>
      <w:hyperlink r:id="rId9" w:history="1">
        <w:r w:rsidR="00394836" w:rsidRPr="00BE5FED">
          <w:rPr>
            <w:rStyle w:val="Lienhypertexte"/>
            <w:rFonts w:ascii="Hind Light" w:hAnsi="Hind Light" w:cs="Hind Light"/>
            <w:bCs/>
            <w:sz w:val="20"/>
            <w:szCs w:val="20"/>
            <w:lang w:eastAsia="en-GB"/>
          </w:rPr>
          <w:t>article</w:t>
        </w:r>
      </w:hyperlink>
      <w:r w:rsidR="00394836" w:rsidRPr="00BE5FED">
        <w:rPr>
          <w:rFonts w:ascii="Hind Light" w:hAnsi="Hind Light" w:cs="Hind Light"/>
          <w:bCs/>
          <w:sz w:val="20"/>
          <w:szCs w:val="20"/>
          <w:lang w:eastAsia="en-GB"/>
        </w:rPr>
        <w:t xml:space="preserve"> declaring his desire to deliver a 100% rollout of fibre-optic broadband to properties across the UK by 2025, calling the government’s former target of 2033 “laughably unambitious”. </w:t>
      </w:r>
    </w:p>
    <w:p w14:paraId="5154C4A0" w14:textId="716D2C5C" w:rsidR="0058350B" w:rsidRPr="00BC4EBD" w:rsidRDefault="0058350B" w:rsidP="0058350B">
      <w:pPr>
        <w:jc w:val="both"/>
        <w:rPr>
          <w:rFonts w:ascii="Hind Light" w:hAnsi="Hind Light" w:cs="Hind Light"/>
          <w:bCs/>
          <w:sz w:val="20"/>
          <w:szCs w:val="20"/>
          <w:lang w:eastAsia="en-GB"/>
        </w:rPr>
      </w:pPr>
    </w:p>
    <w:p w14:paraId="285E4F4C" w14:textId="095771E1" w:rsidR="00FE2613" w:rsidRPr="00BC4EBD" w:rsidRDefault="00FE2613" w:rsidP="007B4AB2">
      <w:pPr>
        <w:jc w:val="both"/>
        <w:rPr>
          <w:rFonts w:ascii="Hind Light" w:hAnsi="Hind Light" w:cs="Hind Light"/>
          <w:bCs/>
          <w:sz w:val="20"/>
          <w:szCs w:val="20"/>
          <w:lang w:eastAsia="en-GB"/>
        </w:rPr>
      </w:pPr>
    </w:p>
    <w:p w14:paraId="4AD380C3" w14:textId="7B88EA21" w:rsidR="00FE2613" w:rsidRPr="00BC4EBD" w:rsidRDefault="00FE2613" w:rsidP="007B4AB2">
      <w:pPr>
        <w:jc w:val="both"/>
        <w:rPr>
          <w:rFonts w:ascii="Hind Light" w:hAnsi="Hind Light" w:cs="Hind Light"/>
          <w:bCs/>
          <w:sz w:val="20"/>
          <w:szCs w:val="20"/>
          <w:lang w:eastAsia="en-GB"/>
        </w:rPr>
      </w:pPr>
      <w:r w:rsidRPr="00BC4EBD">
        <w:rPr>
          <w:rFonts w:ascii="Hind Light" w:hAnsi="Hind Light" w:cs="Hind Light"/>
          <w:b/>
          <w:sz w:val="20"/>
          <w:szCs w:val="20"/>
          <w:lang w:eastAsia="en-GB"/>
        </w:rPr>
        <w:t xml:space="preserve">UK: Ofcom opens up spectrum </w:t>
      </w:r>
      <w:r w:rsidR="00394836">
        <w:rPr>
          <w:rFonts w:ascii="Hind Light" w:hAnsi="Hind Light" w:cs="Hind Light"/>
          <w:b/>
          <w:sz w:val="20"/>
          <w:szCs w:val="20"/>
          <w:lang w:eastAsia="en-GB"/>
        </w:rPr>
        <w:t xml:space="preserve">use </w:t>
      </w:r>
      <w:r w:rsidRPr="00BC4EBD">
        <w:rPr>
          <w:rFonts w:ascii="Hind Light" w:hAnsi="Hind Light" w:cs="Hind Light"/>
          <w:b/>
          <w:sz w:val="20"/>
          <w:szCs w:val="20"/>
          <w:lang w:eastAsia="en-GB"/>
        </w:rPr>
        <w:t xml:space="preserve">to boost connectivity in rural areas </w:t>
      </w:r>
    </w:p>
    <w:p w14:paraId="425703D6" w14:textId="12E08DF6" w:rsidR="00FE2613" w:rsidRPr="00BC4EBD" w:rsidRDefault="00FE2613" w:rsidP="007B4AB2">
      <w:pPr>
        <w:pStyle w:val="Paragraphedeliste"/>
        <w:numPr>
          <w:ilvl w:val="0"/>
          <w:numId w:val="25"/>
        </w:numPr>
        <w:jc w:val="both"/>
        <w:rPr>
          <w:rFonts w:ascii="Hind Light" w:hAnsi="Hind Light" w:cs="Hind Light"/>
          <w:bCs/>
          <w:sz w:val="20"/>
          <w:szCs w:val="20"/>
          <w:lang w:eastAsia="en-GB"/>
        </w:rPr>
      </w:pPr>
      <w:r w:rsidRPr="00BC4EBD">
        <w:rPr>
          <w:rFonts w:ascii="Hind Light" w:hAnsi="Hind Light" w:cs="Hind Light"/>
          <w:bCs/>
          <w:sz w:val="20"/>
          <w:szCs w:val="20"/>
          <w:lang w:eastAsia="en-GB"/>
        </w:rPr>
        <w:t xml:space="preserve">Last week, </w:t>
      </w:r>
      <w:hyperlink r:id="rId10" w:history="1">
        <w:r w:rsidRPr="00BC4EBD">
          <w:rPr>
            <w:rStyle w:val="Lienhypertexte"/>
            <w:rFonts w:ascii="Hind Light" w:hAnsi="Hind Light" w:cs="Hind Light"/>
            <w:bCs/>
            <w:sz w:val="20"/>
            <w:szCs w:val="20"/>
            <w:lang w:eastAsia="en-GB"/>
          </w:rPr>
          <w:t>a landmark decision</w:t>
        </w:r>
      </w:hyperlink>
      <w:r w:rsidRPr="00BC4EBD">
        <w:rPr>
          <w:rFonts w:ascii="Hind Light" w:hAnsi="Hind Light" w:cs="Hind Light"/>
          <w:bCs/>
          <w:sz w:val="20"/>
          <w:szCs w:val="20"/>
          <w:lang w:eastAsia="en-GB"/>
        </w:rPr>
        <w:t xml:space="preserve"> by the UK’s communications regulator, Ofcom, allows for the use of licensed but unused spectrum on a local basis. </w:t>
      </w:r>
    </w:p>
    <w:p w14:paraId="34FD5D87" w14:textId="54EC2867" w:rsidR="00FE2613" w:rsidRPr="00BC4EBD" w:rsidRDefault="00FE2613" w:rsidP="00BC4EBD">
      <w:pPr>
        <w:pStyle w:val="Paragraphedeliste"/>
        <w:numPr>
          <w:ilvl w:val="0"/>
          <w:numId w:val="25"/>
        </w:numPr>
        <w:jc w:val="both"/>
        <w:rPr>
          <w:rFonts w:ascii="Hind Light" w:hAnsi="Hind Light" w:cs="Hind Light"/>
          <w:b/>
          <w:sz w:val="20"/>
          <w:szCs w:val="20"/>
          <w:lang w:eastAsia="en-GB"/>
        </w:rPr>
      </w:pPr>
      <w:r w:rsidRPr="00BC4EBD">
        <w:rPr>
          <w:rFonts w:ascii="Hind Light" w:hAnsi="Hind Light" w:cs="Hind Light"/>
          <w:bCs/>
          <w:sz w:val="20"/>
          <w:szCs w:val="20"/>
          <w:lang w:eastAsia="en-GB"/>
        </w:rPr>
        <w:t xml:space="preserve">Designed to help rural communities, unused spectrum, mostly owned by mobile phone companies, can now be sold to anyone who can identify a legitimate use for it. It will be allocated on a first-come first-served basis, with bids being accepted towards the end of 2019. </w:t>
      </w:r>
    </w:p>
    <w:p w14:paraId="75C5652A" w14:textId="1D2D9897" w:rsidR="00FE2613" w:rsidRPr="00BC4EBD" w:rsidRDefault="00FE2613" w:rsidP="00784E86">
      <w:pPr>
        <w:pStyle w:val="Paragraphedeliste"/>
        <w:numPr>
          <w:ilvl w:val="0"/>
          <w:numId w:val="25"/>
        </w:numPr>
        <w:jc w:val="both"/>
        <w:rPr>
          <w:rFonts w:ascii="Hind Light" w:hAnsi="Hind Light" w:cs="Hind Light"/>
          <w:bCs/>
          <w:sz w:val="20"/>
          <w:szCs w:val="20"/>
          <w:lang w:eastAsia="en-GB"/>
        </w:rPr>
      </w:pPr>
      <w:r w:rsidRPr="00BC4EBD">
        <w:rPr>
          <w:rFonts w:ascii="Hind Light" w:hAnsi="Hind Light" w:cs="Hind Light"/>
          <w:bCs/>
          <w:sz w:val="20"/>
          <w:szCs w:val="20"/>
          <w:lang w:eastAsia="en-GB"/>
        </w:rPr>
        <w:t xml:space="preserve">According to Ofcom, "mobile operators want to provide services right across the country but in some </w:t>
      </w:r>
      <w:r w:rsidR="007B4AB2" w:rsidRPr="00BC4EBD">
        <w:rPr>
          <w:rFonts w:ascii="Hind Light" w:hAnsi="Hind Light" w:cs="Hind Light"/>
          <w:bCs/>
          <w:sz w:val="20"/>
          <w:szCs w:val="20"/>
          <w:lang w:eastAsia="en-GB"/>
        </w:rPr>
        <w:t xml:space="preserve">places, </w:t>
      </w:r>
      <w:r w:rsidRPr="00BC4EBD">
        <w:rPr>
          <w:rFonts w:ascii="Hind Light" w:hAnsi="Hind Light" w:cs="Hind Light"/>
          <w:bCs/>
          <w:sz w:val="20"/>
          <w:szCs w:val="20"/>
          <w:lang w:eastAsia="en-GB"/>
        </w:rPr>
        <w:t xml:space="preserve"> they don't use all the spectrum, so some of it might be available for others to use." </w:t>
      </w:r>
    </w:p>
    <w:p w14:paraId="486CA21D" w14:textId="77777777" w:rsidR="00FE2613" w:rsidRPr="00BC4EBD" w:rsidRDefault="00FE2613" w:rsidP="00BC4EBD">
      <w:pPr>
        <w:rPr>
          <w:rFonts w:ascii="Hind Light" w:hAnsi="Hind Light" w:cs="Hind Light"/>
          <w:b/>
          <w:sz w:val="20"/>
          <w:szCs w:val="20"/>
          <w:lang w:eastAsia="en-GB"/>
        </w:rPr>
      </w:pPr>
    </w:p>
    <w:p w14:paraId="42ADB623" w14:textId="0BD8008A" w:rsidR="00644953" w:rsidRPr="00BC4EBD" w:rsidRDefault="0094598F" w:rsidP="009012F0">
      <w:pPr>
        <w:spacing w:after="160" w:line="259" w:lineRule="auto"/>
        <w:jc w:val="both"/>
        <w:rPr>
          <w:rFonts w:ascii="Hind Light" w:eastAsia="Hind Light" w:hAnsi="Hind Light" w:cs="Hind Light"/>
          <w:color w:val="3A82E4"/>
        </w:rPr>
      </w:pPr>
      <w:r w:rsidRPr="00BC4EBD">
        <w:rPr>
          <w:rFonts w:ascii="Hind Light" w:eastAsia="Hind Light" w:hAnsi="Hind Light" w:cs="Hind Light"/>
          <w:color w:val="3A82E4"/>
        </w:rPr>
        <w:t>Trust</w:t>
      </w:r>
      <w:bookmarkEnd w:id="0"/>
      <w:bookmarkEnd w:id="1"/>
    </w:p>
    <w:p w14:paraId="7C646BF8" w14:textId="77777777" w:rsidR="00403FD0" w:rsidRPr="00BE5FED" w:rsidRDefault="00403FD0" w:rsidP="00403FD0">
      <w:pPr>
        <w:jc w:val="both"/>
        <w:rPr>
          <w:rFonts w:ascii="Hind Light" w:hAnsi="Hind Light" w:cs="Hind Light"/>
          <w:b/>
          <w:sz w:val="20"/>
          <w:szCs w:val="20"/>
          <w:lang w:eastAsia="en-GB"/>
        </w:rPr>
      </w:pPr>
      <w:r w:rsidRPr="00BE5FED">
        <w:rPr>
          <w:rFonts w:ascii="Hind Light" w:hAnsi="Hind Light" w:cs="Hind Light"/>
          <w:b/>
          <w:sz w:val="20"/>
          <w:szCs w:val="20"/>
          <w:lang w:eastAsia="en-GB"/>
        </w:rPr>
        <w:t>Global: Privacy chiefs express concern over Facebook’s new cryptocurrency</w:t>
      </w:r>
    </w:p>
    <w:p w14:paraId="338EF73D" w14:textId="77777777" w:rsidR="00403FD0" w:rsidRPr="00BE5FED" w:rsidRDefault="00403FD0" w:rsidP="00403FD0">
      <w:pPr>
        <w:pStyle w:val="Paragraphedeliste"/>
        <w:numPr>
          <w:ilvl w:val="0"/>
          <w:numId w:val="24"/>
        </w:numPr>
        <w:jc w:val="both"/>
        <w:rPr>
          <w:rFonts w:ascii="Hind Light" w:hAnsi="Hind Light" w:cs="Hind Light"/>
          <w:bCs/>
          <w:sz w:val="20"/>
          <w:szCs w:val="20"/>
          <w:lang w:eastAsia="en-GB"/>
        </w:rPr>
      </w:pPr>
      <w:r w:rsidRPr="00BE5FED">
        <w:rPr>
          <w:rFonts w:ascii="Hind Light" w:hAnsi="Hind Light" w:cs="Hind Light"/>
          <w:bCs/>
          <w:sz w:val="20"/>
          <w:szCs w:val="20"/>
          <w:lang w:eastAsia="en-GB"/>
        </w:rPr>
        <w:t xml:space="preserve">Privacy regulators from around the world, including from the U.S. and E.U. released a </w:t>
      </w:r>
      <w:hyperlink r:id="rId11" w:history="1">
        <w:r w:rsidRPr="00BE5FED">
          <w:rPr>
            <w:rStyle w:val="Lienhypertexte"/>
            <w:rFonts w:ascii="Hind Light" w:hAnsi="Hind Light" w:cs="Hind Light"/>
            <w:bCs/>
            <w:sz w:val="20"/>
            <w:szCs w:val="20"/>
            <w:lang w:eastAsia="en-GB"/>
          </w:rPr>
          <w:t>joint statement</w:t>
        </w:r>
      </w:hyperlink>
      <w:r w:rsidRPr="00BE5FED">
        <w:rPr>
          <w:rStyle w:val="Lienhypertexte"/>
          <w:rFonts w:ascii="Hind Light" w:hAnsi="Hind Light" w:cs="Hind Light"/>
          <w:bCs/>
          <w:sz w:val="20"/>
          <w:szCs w:val="20"/>
          <w:lang w:eastAsia="en-GB"/>
        </w:rPr>
        <w:t xml:space="preserve"> </w:t>
      </w:r>
      <w:r w:rsidRPr="00BE5FED">
        <w:rPr>
          <w:rFonts w:ascii="Hind Light" w:hAnsi="Hind Light" w:cs="Hind Light"/>
          <w:sz w:val="20"/>
          <w:szCs w:val="20"/>
        </w:rPr>
        <w:t>this week expressing concern about Facebook’s new cryptocurrency, Libra.</w:t>
      </w:r>
      <w:r w:rsidRPr="00BE5FED">
        <w:rPr>
          <w:rStyle w:val="Lienhypertexte"/>
          <w:rFonts w:ascii="Hind Light" w:hAnsi="Hind Light" w:cs="Hind Light"/>
          <w:bCs/>
          <w:sz w:val="20"/>
          <w:szCs w:val="20"/>
          <w:lang w:eastAsia="en-GB"/>
        </w:rPr>
        <w:t xml:space="preserve"> </w:t>
      </w:r>
    </w:p>
    <w:p w14:paraId="0EAFB99A" w14:textId="77777777" w:rsidR="00403FD0" w:rsidRPr="00BE5FED" w:rsidRDefault="00403FD0" w:rsidP="00403FD0">
      <w:pPr>
        <w:pStyle w:val="Paragraphedeliste"/>
        <w:numPr>
          <w:ilvl w:val="0"/>
          <w:numId w:val="24"/>
        </w:numPr>
        <w:jc w:val="both"/>
        <w:rPr>
          <w:rFonts w:ascii="Hind Light" w:hAnsi="Hind Light" w:cs="Hind Light"/>
          <w:bCs/>
          <w:sz w:val="20"/>
          <w:szCs w:val="20"/>
          <w:lang w:eastAsia="en-GB"/>
        </w:rPr>
      </w:pPr>
      <w:r w:rsidRPr="00BE5FED">
        <w:rPr>
          <w:rFonts w:ascii="Hind Light" w:hAnsi="Hind Light" w:cs="Hind Light"/>
          <w:bCs/>
          <w:sz w:val="20"/>
          <w:szCs w:val="20"/>
          <w:lang w:eastAsia="en-GB"/>
        </w:rPr>
        <w:t xml:space="preserve">The cryptocurrency project which was launched by Facebook in June has come under a wave of scrutiny since the initial launch announcement. The data regulators have concerns about the initiative which would see Facebook </w:t>
      </w:r>
      <w:r w:rsidRPr="00BE5FED">
        <w:rPr>
          <w:rFonts w:ascii="Hind Light" w:hAnsi="Hind Light" w:cs="Hind Light"/>
          <w:bCs/>
          <w:sz w:val="20"/>
          <w:szCs w:val="20"/>
          <w:lang w:eastAsia="en-GB"/>
        </w:rPr>
        <w:lastRenderedPageBreak/>
        <w:t xml:space="preserve">potentially adding the financial data of millions of users to its existing trove of user data, which it often fails to protect. </w:t>
      </w:r>
    </w:p>
    <w:p w14:paraId="067005A4" w14:textId="77777777" w:rsidR="00403FD0" w:rsidRPr="00BE5FED" w:rsidRDefault="00403FD0" w:rsidP="00403FD0">
      <w:pPr>
        <w:pStyle w:val="Paragraphedeliste"/>
        <w:numPr>
          <w:ilvl w:val="0"/>
          <w:numId w:val="24"/>
        </w:numPr>
        <w:jc w:val="both"/>
        <w:rPr>
          <w:rFonts w:ascii="Hind Light" w:hAnsi="Hind Light" w:cs="Hind Light"/>
          <w:bCs/>
          <w:sz w:val="20"/>
          <w:szCs w:val="20"/>
          <w:lang w:eastAsia="en-GB"/>
        </w:rPr>
      </w:pPr>
      <w:r w:rsidRPr="00BE5FED">
        <w:rPr>
          <w:rFonts w:ascii="Hind Light" w:hAnsi="Hind Light" w:cs="Hind Light"/>
          <w:bCs/>
          <w:sz w:val="20"/>
          <w:szCs w:val="20"/>
          <w:lang w:eastAsia="en-GB"/>
        </w:rPr>
        <w:t>“Once the Libra Network goes live, it may instantly become the custodian of millions of people’s personal information,” the statement said. “This combination of vast reserves of personal information with financial information and cryptocurrency amplifies our privacy concerns about the Libra Network’s design and data sharing arrangements.”</w:t>
      </w:r>
    </w:p>
    <w:p w14:paraId="033ADADA" w14:textId="77777777" w:rsidR="00CE0D62" w:rsidRDefault="00CE0D62" w:rsidP="004C16FE">
      <w:pPr>
        <w:jc w:val="both"/>
        <w:rPr>
          <w:rFonts w:ascii="Hind Light" w:hAnsi="Hind Light" w:cs="Hind Light"/>
          <w:b/>
          <w:sz w:val="20"/>
          <w:szCs w:val="20"/>
          <w:lang w:eastAsia="en-GB"/>
        </w:rPr>
      </w:pPr>
    </w:p>
    <w:p w14:paraId="5D7A0470" w14:textId="531C6426" w:rsidR="004C16FE" w:rsidRPr="00BC4EBD" w:rsidRDefault="004C16FE" w:rsidP="004C16FE">
      <w:pPr>
        <w:jc w:val="both"/>
        <w:rPr>
          <w:rFonts w:ascii="Hind Light" w:hAnsi="Hind Light" w:cs="Hind Light"/>
          <w:b/>
          <w:sz w:val="20"/>
          <w:szCs w:val="20"/>
          <w:lang w:eastAsia="en-GB"/>
        </w:rPr>
      </w:pPr>
      <w:r w:rsidRPr="00BC4EBD">
        <w:rPr>
          <w:rFonts w:ascii="Hind Light" w:hAnsi="Hind Light" w:cs="Hind Light"/>
          <w:b/>
          <w:sz w:val="20"/>
          <w:szCs w:val="20"/>
          <w:lang w:eastAsia="en-GB"/>
        </w:rPr>
        <w:t>EU: Cookies guidelines in the spotlight</w:t>
      </w:r>
    </w:p>
    <w:p w14:paraId="7E46C5D3" w14:textId="0CE46E07" w:rsidR="004C16FE" w:rsidRPr="00BC4EBD" w:rsidRDefault="004C16FE" w:rsidP="004C16FE">
      <w:pPr>
        <w:pStyle w:val="Paragraphedeliste"/>
        <w:numPr>
          <w:ilvl w:val="0"/>
          <w:numId w:val="22"/>
        </w:numPr>
        <w:jc w:val="both"/>
        <w:rPr>
          <w:rFonts w:ascii="Hind Light" w:hAnsi="Hind Light" w:cs="Hind Light"/>
          <w:bCs/>
          <w:sz w:val="20"/>
          <w:szCs w:val="20"/>
          <w:lang w:eastAsia="en-GB"/>
        </w:rPr>
      </w:pPr>
      <w:r w:rsidRPr="00BC4EBD">
        <w:rPr>
          <w:rFonts w:ascii="Hind Light" w:hAnsi="Hind Light" w:cs="Hind Light"/>
          <w:bCs/>
          <w:sz w:val="20"/>
          <w:szCs w:val="20"/>
          <w:lang w:eastAsia="en-GB"/>
        </w:rPr>
        <w:t>The International Association of Privacy Professionals</w:t>
      </w:r>
      <w:r w:rsidR="00CE0D62">
        <w:rPr>
          <w:rFonts w:ascii="Hind Light" w:hAnsi="Hind Light" w:cs="Hind Light"/>
          <w:bCs/>
          <w:sz w:val="20"/>
          <w:szCs w:val="20"/>
          <w:lang w:eastAsia="en-GB"/>
        </w:rPr>
        <w:t xml:space="preserve"> this week published a </w:t>
      </w:r>
      <w:hyperlink r:id="rId12" w:history="1">
        <w:r w:rsidR="00CE0D62" w:rsidRPr="00BC4EBD">
          <w:rPr>
            <w:rStyle w:val="Lienhypertexte"/>
            <w:rFonts w:ascii="Hind Light" w:hAnsi="Hind Light" w:cs="Hind Light"/>
            <w:bCs/>
            <w:sz w:val="20"/>
            <w:szCs w:val="20"/>
            <w:lang w:eastAsia="en-GB"/>
          </w:rPr>
          <w:t>report</w:t>
        </w:r>
      </w:hyperlink>
      <w:r w:rsidR="00CE0D62">
        <w:rPr>
          <w:rFonts w:ascii="Hind Light" w:hAnsi="Hind Light" w:cs="Hind Light"/>
          <w:bCs/>
          <w:sz w:val="20"/>
          <w:szCs w:val="20"/>
          <w:lang w:eastAsia="en-GB"/>
        </w:rPr>
        <w:t xml:space="preserve"> comparing</w:t>
      </w:r>
      <w:r w:rsidRPr="00BC4EBD">
        <w:rPr>
          <w:rFonts w:ascii="Hind Light" w:hAnsi="Hind Light" w:cs="Hind Light"/>
          <w:bCs/>
          <w:sz w:val="20"/>
          <w:szCs w:val="20"/>
          <w:lang w:eastAsia="en-GB"/>
        </w:rPr>
        <w:t xml:space="preserve"> the differences </w:t>
      </w:r>
      <w:r w:rsidR="00CE0D62">
        <w:rPr>
          <w:rFonts w:ascii="Hind Light" w:hAnsi="Hind Light" w:cs="Hind Light"/>
          <w:bCs/>
          <w:sz w:val="20"/>
          <w:szCs w:val="20"/>
          <w:lang w:eastAsia="en-GB"/>
        </w:rPr>
        <w:t xml:space="preserve">in cookie guidelines </w:t>
      </w:r>
      <w:r w:rsidR="00A40988">
        <w:rPr>
          <w:rFonts w:ascii="Hind Light" w:hAnsi="Hind Light" w:cs="Hind Light"/>
          <w:bCs/>
          <w:sz w:val="20"/>
          <w:szCs w:val="20"/>
          <w:lang w:eastAsia="en-GB"/>
        </w:rPr>
        <w:t xml:space="preserve">published by </w:t>
      </w:r>
      <w:r w:rsidRPr="00BC4EBD">
        <w:rPr>
          <w:rFonts w:ascii="Hind Light" w:hAnsi="Hind Light" w:cs="Hind Light"/>
          <w:bCs/>
          <w:sz w:val="20"/>
          <w:szCs w:val="20"/>
          <w:lang w:eastAsia="en-GB"/>
        </w:rPr>
        <w:t xml:space="preserve">British and French data protection </w:t>
      </w:r>
      <w:r w:rsidR="00A40988">
        <w:rPr>
          <w:rFonts w:ascii="Hind Light" w:hAnsi="Hind Light" w:cs="Hind Light"/>
          <w:bCs/>
          <w:sz w:val="20"/>
          <w:szCs w:val="20"/>
          <w:lang w:eastAsia="en-GB"/>
        </w:rPr>
        <w:t>authorities</w:t>
      </w:r>
      <w:r w:rsidRPr="00BC4EBD">
        <w:rPr>
          <w:rFonts w:ascii="Hind Light" w:hAnsi="Hind Light" w:cs="Hind Light"/>
          <w:bCs/>
          <w:sz w:val="20"/>
          <w:szCs w:val="20"/>
          <w:lang w:eastAsia="en-GB"/>
        </w:rPr>
        <w:t xml:space="preserve">, the ICO and the CNIL respectively. </w:t>
      </w:r>
    </w:p>
    <w:p w14:paraId="1089DBC9" w14:textId="0028B2CF" w:rsidR="004C16FE" w:rsidRPr="00BC4EBD" w:rsidRDefault="00A40988" w:rsidP="00BC4EBD">
      <w:pPr>
        <w:pStyle w:val="Paragraphedeliste"/>
        <w:numPr>
          <w:ilvl w:val="0"/>
          <w:numId w:val="22"/>
        </w:numPr>
        <w:jc w:val="both"/>
        <w:rPr>
          <w:rFonts w:ascii="Hind Light" w:hAnsi="Hind Light" w:cs="Hind Light"/>
          <w:bCs/>
          <w:sz w:val="20"/>
          <w:szCs w:val="20"/>
          <w:lang w:eastAsia="en-GB"/>
        </w:rPr>
      </w:pPr>
      <w:r w:rsidRPr="00BC4EBD">
        <w:rPr>
          <w:rFonts w:ascii="Hind Light" w:hAnsi="Hind Light" w:cs="Hind Light"/>
          <w:bCs/>
          <w:sz w:val="20"/>
          <w:szCs w:val="20"/>
          <w:lang w:eastAsia="en-GB"/>
        </w:rPr>
        <w:t xml:space="preserve">In July 2019, both the ICO and the CNIL published new guidance on the use of cookies. </w:t>
      </w:r>
      <w:r w:rsidR="004C16FE" w:rsidRPr="00BC4EBD">
        <w:rPr>
          <w:rFonts w:ascii="Hind Light" w:hAnsi="Hind Light" w:cs="Hind Light"/>
          <w:bCs/>
          <w:sz w:val="20"/>
          <w:szCs w:val="20"/>
          <w:lang w:eastAsia="en-GB"/>
        </w:rPr>
        <w:t>Although aligned</w:t>
      </w:r>
      <w:r>
        <w:rPr>
          <w:rFonts w:ascii="Hind Light" w:hAnsi="Hind Light" w:cs="Hind Light"/>
          <w:bCs/>
          <w:sz w:val="20"/>
          <w:szCs w:val="20"/>
          <w:lang w:eastAsia="en-GB"/>
        </w:rPr>
        <w:t xml:space="preserve"> in many aspects, the </w:t>
      </w:r>
      <w:r w:rsidR="004C16FE" w:rsidRPr="00BC4EBD">
        <w:rPr>
          <w:rFonts w:ascii="Hind Light" w:hAnsi="Hind Light" w:cs="Hind Light"/>
          <w:bCs/>
          <w:sz w:val="20"/>
          <w:szCs w:val="20"/>
          <w:lang w:eastAsia="en-GB"/>
        </w:rPr>
        <w:t xml:space="preserve">two </w:t>
      </w:r>
      <w:r>
        <w:rPr>
          <w:rFonts w:ascii="Hind Light" w:hAnsi="Hind Light" w:cs="Hind Light"/>
          <w:bCs/>
          <w:sz w:val="20"/>
          <w:szCs w:val="20"/>
          <w:lang w:eastAsia="en-GB"/>
        </w:rPr>
        <w:t xml:space="preserve">DPAs </w:t>
      </w:r>
      <w:r w:rsidR="004C16FE" w:rsidRPr="00BC4EBD">
        <w:rPr>
          <w:rFonts w:ascii="Hind Light" w:hAnsi="Hind Light" w:cs="Hind Light"/>
          <w:bCs/>
          <w:sz w:val="20"/>
          <w:szCs w:val="20"/>
          <w:lang w:eastAsia="en-GB"/>
        </w:rPr>
        <w:t>diverge on</w:t>
      </w:r>
      <w:r>
        <w:rPr>
          <w:rFonts w:ascii="Hind Light" w:hAnsi="Hind Light" w:cs="Hind Light"/>
          <w:bCs/>
          <w:sz w:val="20"/>
          <w:szCs w:val="20"/>
          <w:lang w:eastAsia="en-GB"/>
        </w:rPr>
        <w:t xml:space="preserve"> issues such as</w:t>
      </w:r>
      <w:r w:rsidR="004C16FE" w:rsidRPr="00BC4EBD">
        <w:rPr>
          <w:rFonts w:ascii="Hind Light" w:hAnsi="Hind Light" w:cs="Hind Light"/>
          <w:bCs/>
          <w:sz w:val="20"/>
          <w:szCs w:val="20"/>
          <w:lang w:eastAsia="en-GB"/>
        </w:rPr>
        <w:t xml:space="preserve"> territorial scope, the prominence of options given to users</w:t>
      </w:r>
      <w:r>
        <w:rPr>
          <w:rFonts w:ascii="Hind Light" w:hAnsi="Hind Light" w:cs="Hind Light"/>
          <w:bCs/>
          <w:sz w:val="20"/>
          <w:szCs w:val="20"/>
          <w:lang w:eastAsia="en-GB"/>
        </w:rPr>
        <w:t xml:space="preserve">, </w:t>
      </w:r>
      <w:r w:rsidR="004C16FE" w:rsidRPr="00BC4EBD">
        <w:rPr>
          <w:rFonts w:ascii="Hind Light" w:hAnsi="Hind Light" w:cs="Hind Light"/>
          <w:bCs/>
          <w:sz w:val="20"/>
          <w:szCs w:val="20"/>
          <w:lang w:eastAsia="en-GB"/>
        </w:rPr>
        <w:t xml:space="preserve"> cookie retention periods</w:t>
      </w:r>
      <w:r>
        <w:rPr>
          <w:rFonts w:ascii="Hind Light" w:hAnsi="Hind Light" w:cs="Hind Light"/>
          <w:bCs/>
          <w:sz w:val="20"/>
          <w:szCs w:val="20"/>
          <w:lang w:eastAsia="en-GB"/>
        </w:rPr>
        <w:t xml:space="preserve"> and user consent</w:t>
      </w:r>
      <w:r w:rsidR="004C16FE" w:rsidRPr="00BC4EBD">
        <w:rPr>
          <w:rFonts w:ascii="Hind Light" w:hAnsi="Hind Light" w:cs="Hind Light"/>
          <w:bCs/>
          <w:sz w:val="20"/>
          <w:szCs w:val="20"/>
          <w:lang w:eastAsia="en-GB"/>
        </w:rPr>
        <w:t xml:space="preserve">. </w:t>
      </w:r>
      <w:r>
        <w:rPr>
          <w:rFonts w:ascii="Hind Light" w:hAnsi="Hind Light" w:cs="Hind Light"/>
          <w:bCs/>
          <w:sz w:val="20"/>
          <w:szCs w:val="20"/>
          <w:lang w:eastAsia="en-GB"/>
        </w:rPr>
        <w:t xml:space="preserve"> For example, ac</w:t>
      </w:r>
      <w:r w:rsidR="004C16FE" w:rsidRPr="00BC4EBD">
        <w:rPr>
          <w:rFonts w:ascii="Hind Light" w:hAnsi="Hind Light" w:cs="Hind Light"/>
          <w:bCs/>
          <w:sz w:val="20"/>
          <w:szCs w:val="20"/>
          <w:lang w:eastAsia="en-GB"/>
        </w:rPr>
        <w:t xml:space="preserve">cording to the CNIL, analytic cookies do not always require consent, whereas the ICO </w:t>
      </w:r>
      <w:r w:rsidR="0072136A" w:rsidRPr="00BC4EBD">
        <w:rPr>
          <w:rFonts w:ascii="Hind Light" w:hAnsi="Hind Light" w:cs="Hind Light"/>
          <w:bCs/>
          <w:sz w:val="20"/>
          <w:szCs w:val="20"/>
          <w:lang w:eastAsia="en-GB"/>
        </w:rPr>
        <w:t>states</w:t>
      </w:r>
      <w:r w:rsidR="004C16FE" w:rsidRPr="00BC4EBD">
        <w:rPr>
          <w:rFonts w:ascii="Hind Light" w:hAnsi="Hind Light" w:cs="Hind Light"/>
          <w:bCs/>
          <w:sz w:val="20"/>
          <w:szCs w:val="20"/>
          <w:lang w:eastAsia="en-GB"/>
        </w:rPr>
        <w:t xml:space="preserve"> the opposite. </w:t>
      </w:r>
    </w:p>
    <w:p w14:paraId="7863071D" w14:textId="705D3C87" w:rsidR="004C16FE" w:rsidRPr="00BC4EBD" w:rsidRDefault="004C16FE" w:rsidP="004C16FE">
      <w:pPr>
        <w:pStyle w:val="Paragraphedeliste"/>
        <w:numPr>
          <w:ilvl w:val="0"/>
          <w:numId w:val="22"/>
        </w:numPr>
        <w:jc w:val="both"/>
        <w:rPr>
          <w:rFonts w:ascii="Hind Light" w:hAnsi="Hind Light" w:cs="Hind Light"/>
          <w:bCs/>
          <w:sz w:val="20"/>
          <w:szCs w:val="20"/>
          <w:lang w:eastAsia="en-GB"/>
        </w:rPr>
      </w:pPr>
      <w:r w:rsidRPr="00BC4EBD">
        <w:rPr>
          <w:rFonts w:ascii="Hind Light" w:hAnsi="Hind Light" w:cs="Hind Light"/>
          <w:bCs/>
          <w:sz w:val="20"/>
          <w:szCs w:val="20"/>
          <w:lang w:eastAsia="en-GB"/>
        </w:rPr>
        <w:t xml:space="preserve">Coming up in court: French digital rights </w:t>
      </w:r>
      <w:r w:rsidR="007B4AB2" w:rsidRPr="00BC4EBD">
        <w:rPr>
          <w:rFonts w:ascii="Hind Light" w:hAnsi="Hind Light" w:cs="Hind Light"/>
          <w:bCs/>
          <w:sz w:val="20"/>
          <w:szCs w:val="20"/>
          <w:lang w:eastAsia="en-GB"/>
        </w:rPr>
        <w:t xml:space="preserve">activist group, </w:t>
      </w:r>
      <w:r w:rsidRPr="00BC4EBD">
        <w:rPr>
          <w:rFonts w:ascii="Hind Light" w:hAnsi="Hind Light" w:cs="Hind Light"/>
          <w:bCs/>
          <w:sz w:val="20"/>
          <w:szCs w:val="20"/>
          <w:lang w:eastAsia="en-GB"/>
        </w:rPr>
        <w:t>La Quadrature du Net</w:t>
      </w:r>
      <w:r w:rsidR="007B4AB2" w:rsidRPr="00BC4EBD">
        <w:rPr>
          <w:rFonts w:ascii="Hind Light" w:hAnsi="Hind Light" w:cs="Hind Light"/>
          <w:bCs/>
          <w:sz w:val="20"/>
          <w:szCs w:val="20"/>
          <w:lang w:eastAsia="en-GB"/>
        </w:rPr>
        <w:t>,</w:t>
      </w:r>
      <w:r w:rsidRPr="00BC4EBD">
        <w:rPr>
          <w:rFonts w:ascii="Hind Light" w:hAnsi="Hind Light" w:cs="Hind Light"/>
          <w:bCs/>
          <w:sz w:val="20"/>
          <w:szCs w:val="20"/>
          <w:lang w:eastAsia="en-GB"/>
        </w:rPr>
        <w:t xml:space="preserve"> are bringing a case against the </w:t>
      </w:r>
      <w:r w:rsidR="007B4AB2" w:rsidRPr="00BC4EBD">
        <w:rPr>
          <w:rFonts w:ascii="Hind Light" w:hAnsi="Hind Light" w:cs="Hind Light"/>
          <w:bCs/>
          <w:sz w:val="20"/>
          <w:szCs w:val="20"/>
          <w:lang w:eastAsia="en-GB"/>
        </w:rPr>
        <w:t>C</w:t>
      </w:r>
      <w:r w:rsidRPr="00BC4EBD">
        <w:rPr>
          <w:rFonts w:ascii="Hind Light" w:hAnsi="Hind Light" w:cs="Hind Light"/>
          <w:bCs/>
          <w:sz w:val="20"/>
          <w:szCs w:val="20"/>
          <w:lang w:eastAsia="en-GB"/>
        </w:rPr>
        <w:t xml:space="preserve">NIL’s cookie guidelines. The case will be heard by the Council of State on August 14. </w:t>
      </w:r>
    </w:p>
    <w:p w14:paraId="78B4B8C8" w14:textId="3689B89F" w:rsidR="00262DBE" w:rsidRPr="00BC4EBD" w:rsidRDefault="00262DBE" w:rsidP="00262DBE">
      <w:pPr>
        <w:jc w:val="both"/>
        <w:rPr>
          <w:rFonts w:ascii="Hind Light" w:hAnsi="Hind Light" w:cs="Hind Light"/>
          <w:b/>
          <w:sz w:val="20"/>
          <w:szCs w:val="20"/>
          <w:lang w:eastAsia="en-GB"/>
        </w:rPr>
      </w:pPr>
    </w:p>
    <w:p w14:paraId="5C7C8D04" w14:textId="0ADDC228" w:rsidR="00262DBE" w:rsidRPr="00BC4EBD" w:rsidRDefault="00262DBE" w:rsidP="00262DBE">
      <w:pPr>
        <w:jc w:val="both"/>
        <w:rPr>
          <w:rFonts w:ascii="Hind Light" w:hAnsi="Hind Light" w:cs="Hind Light"/>
          <w:b/>
          <w:sz w:val="20"/>
          <w:szCs w:val="20"/>
          <w:lang w:eastAsia="en-GB"/>
        </w:rPr>
      </w:pPr>
      <w:r w:rsidRPr="00BC4EBD">
        <w:rPr>
          <w:rFonts w:ascii="Hind Light" w:hAnsi="Hind Light" w:cs="Hind Light"/>
          <w:b/>
          <w:sz w:val="20"/>
          <w:szCs w:val="20"/>
          <w:lang w:eastAsia="en-GB"/>
        </w:rPr>
        <w:t xml:space="preserve">EU: Finance ministers to simulate cyberattacks </w:t>
      </w:r>
    </w:p>
    <w:p w14:paraId="786E2EB4" w14:textId="48AE5D8E" w:rsidR="00262DBE" w:rsidRPr="00BC4EBD" w:rsidRDefault="00394836" w:rsidP="00262DBE">
      <w:pPr>
        <w:pStyle w:val="Paragraphedeliste"/>
        <w:numPr>
          <w:ilvl w:val="0"/>
          <w:numId w:val="27"/>
        </w:numPr>
        <w:jc w:val="both"/>
        <w:rPr>
          <w:rFonts w:ascii="Hind Light" w:hAnsi="Hind Light" w:cs="Hind Light"/>
          <w:bCs/>
          <w:sz w:val="20"/>
          <w:szCs w:val="20"/>
          <w:lang w:eastAsia="en-GB"/>
        </w:rPr>
      </w:pPr>
      <w:r>
        <w:rPr>
          <w:rFonts w:ascii="Hind Light" w:hAnsi="Hind Light" w:cs="Hind Light"/>
          <w:bCs/>
          <w:sz w:val="20"/>
          <w:szCs w:val="20"/>
          <w:lang w:eastAsia="en-GB"/>
        </w:rPr>
        <w:t xml:space="preserve">It was confirmed this week that </w:t>
      </w:r>
      <w:r w:rsidR="00262DBE" w:rsidRPr="00BC4EBD">
        <w:rPr>
          <w:rFonts w:ascii="Hind Light" w:hAnsi="Hind Light" w:cs="Hind Light"/>
          <w:bCs/>
          <w:sz w:val="20"/>
          <w:szCs w:val="20"/>
          <w:lang w:eastAsia="en-GB"/>
        </w:rPr>
        <w:t>during the Eco</w:t>
      </w:r>
      <w:r>
        <w:rPr>
          <w:rFonts w:ascii="Hind Light" w:hAnsi="Hind Light" w:cs="Hind Light"/>
          <w:bCs/>
          <w:sz w:val="20"/>
          <w:szCs w:val="20"/>
          <w:lang w:eastAsia="en-GB"/>
        </w:rPr>
        <w:t xml:space="preserve">nomics and Financial Affairs </w:t>
      </w:r>
      <w:r w:rsidR="00262DBE" w:rsidRPr="00BC4EBD">
        <w:rPr>
          <w:rFonts w:ascii="Hind Light" w:hAnsi="Hind Light" w:cs="Hind Light"/>
          <w:bCs/>
          <w:sz w:val="20"/>
          <w:szCs w:val="20"/>
          <w:lang w:eastAsia="en-GB"/>
        </w:rPr>
        <w:t xml:space="preserve">Council </w:t>
      </w:r>
      <w:hyperlink r:id="rId13" w:history="1">
        <w:r w:rsidR="00262DBE" w:rsidRPr="00BC4EBD">
          <w:rPr>
            <w:rStyle w:val="Lienhypertexte"/>
            <w:rFonts w:ascii="Hind Light" w:hAnsi="Hind Light" w:cs="Hind Light"/>
            <w:bCs/>
            <w:sz w:val="20"/>
            <w:szCs w:val="20"/>
            <w:lang w:eastAsia="en-GB"/>
          </w:rPr>
          <w:t>meeting</w:t>
        </w:r>
      </w:hyperlink>
      <w:r w:rsidR="00262DBE" w:rsidRPr="00BC4EBD">
        <w:rPr>
          <w:rFonts w:ascii="Hind Light" w:hAnsi="Hind Light" w:cs="Hind Light"/>
          <w:bCs/>
          <w:sz w:val="20"/>
          <w:szCs w:val="20"/>
          <w:lang w:eastAsia="en-GB"/>
        </w:rPr>
        <w:t xml:space="preserve"> in Helsinki</w:t>
      </w:r>
      <w:r>
        <w:rPr>
          <w:rFonts w:ascii="Hind Light" w:hAnsi="Hind Light" w:cs="Hind Light"/>
          <w:bCs/>
          <w:sz w:val="20"/>
          <w:szCs w:val="20"/>
          <w:lang w:eastAsia="en-GB"/>
        </w:rPr>
        <w:t xml:space="preserve"> next month </w:t>
      </w:r>
      <w:r w:rsidR="00262DBE" w:rsidRPr="00BC4EBD">
        <w:rPr>
          <w:rFonts w:ascii="Hind Light" w:hAnsi="Hind Light" w:cs="Hind Light"/>
          <w:bCs/>
          <w:sz w:val="20"/>
          <w:szCs w:val="20"/>
          <w:lang w:eastAsia="en-GB"/>
        </w:rPr>
        <w:t>the E</w:t>
      </w:r>
      <w:r>
        <w:rPr>
          <w:rFonts w:ascii="Hind Light" w:hAnsi="Hind Light" w:cs="Hind Light"/>
          <w:bCs/>
          <w:sz w:val="20"/>
          <w:szCs w:val="20"/>
          <w:lang w:eastAsia="en-GB"/>
        </w:rPr>
        <w:t>uropean</w:t>
      </w:r>
      <w:r w:rsidR="00262DBE" w:rsidRPr="00BC4EBD">
        <w:rPr>
          <w:rFonts w:ascii="Hind Light" w:hAnsi="Hind Light" w:cs="Hind Light"/>
          <w:bCs/>
          <w:sz w:val="20"/>
          <w:szCs w:val="20"/>
          <w:lang w:eastAsia="en-GB"/>
        </w:rPr>
        <w:t xml:space="preserve"> finance ministers will </w:t>
      </w:r>
      <w:r>
        <w:rPr>
          <w:rFonts w:ascii="Hind Light" w:hAnsi="Hind Light" w:cs="Hind Light"/>
          <w:bCs/>
          <w:sz w:val="20"/>
          <w:szCs w:val="20"/>
          <w:lang w:eastAsia="en-GB"/>
        </w:rPr>
        <w:t xml:space="preserve">take part in </w:t>
      </w:r>
      <w:r w:rsidR="00262DBE" w:rsidRPr="00BC4EBD">
        <w:rPr>
          <w:rFonts w:ascii="Hind Light" w:hAnsi="Hind Light" w:cs="Hind Light"/>
          <w:bCs/>
          <w:sz w:val="20"/>
          <w:szCs w:val="20"/>
          <w:lang w:eastAsia="en-GB"/>
        </w:rPr>
        <w:t xml:space="preserve">a set of </w:t>
      </w:r>
      <w:hyperlink r:id="rId14" w:history="1">
        <w:r w:rsidR="00262DBE" w:rsidRPr="00BC4EBD">
          <w:rPr>
            <w:rStyle w:val="Lienhypertexte"/>
            <w:rFonts w:ascii="Hind Light" w:hAnsi="Hind Light" w:cs="Hind Light"/>
            <w:bCs/>
            <w:sz w:val="20"/>
            <w:szCs w:val="20"/>
            <w:lang w:eastAsia="en-GB"/>
          </w:rPr>
          <w:t>“war games”</w:t>
        </w:r>
      </w:hyperlink>
      <w:r w:rsidR="00262DBE" w:rsidRPr="00BC4EBD">
        <w:rPr>
          <w:rFonts w:ascii="Hind Light" w:hAnsi="Hind Light" w:cs="Hind Light"/>
          <w:bCs/>
          <w:sz w:val="20"/>
          <w:szCs w:val="20"/>
          <w:lang w:eastAsia="en-GB"/>
        </w:rPr>
        <w:t xml:space="preserve"> to test </w:t>
      </w:r>
      <w:r>
        <w:rPr>
          <w:rFonts w:ascii="Hind Light" w:hAnsi="Hind Light" w:cs="Hind Light"/>
          <w:bCs/>
          <w:sz w:val="20"/>
          <w:szCs w:val="20"/>
          <w:lang w:eastAsia="en-GB"/>
        </w:rPr>
        <w:t xml:space="preserve">the EU’s </w:t>
      </w:r>
      <w:r w:rsidR="00262DBE" w:rsidRPr="00BC4EBD">
        <w:rPr>
          <w:rFonts w:ascii="Hind Light" w:hAnsi="Hind Light" w:cs="Hind Light"/>
          <w:bCs/>
          <w:sz w:val="20"/>
          <w:szCs w:val="20"/>
          <w:lang w:eastAsia="en-GB"/>
        </w:rPr>
        <w:t>responses to cyberattacks</w:t>
      </w:r>
      <w:r>
        <w:rPr>
          <w:rFonts w:ascii="Hind Light" w:hAnsi="Hind Light" w:cs="Hind Light"/>
          <w:bCs/>
          <w:sz w:val="20"/>
          <w:szCs w:val="20"/>
          <w:lang w:eastAsia="en-GB"/>
        </w:rPr>
        <w:t>, particularly on financial institutions</w:t>
      </w:r>
      <w:r w:rsidR="00262DBE" w:rsidRPr="00BC4EBD">
        <w:rPr>
          <w:rFonts w:ascii="Hind Light" w:hAnsi="Hind Light" w:cs="Hind Light"/>
          <w:bCs/>
          <w:sz w:val="20"/>
          <w:szCs w:val="20"/>
          <w:lang w:eastAsia="en-GB"/>
        </w:rPr>
        <w:t xml:space="preserve">. </w:t>
      </w:r>
    </w:p>
    <w:p w14:paraId="116A359B" w14:textId="36552522" w:rsidR="001D388A" w:rsidRPr="00BC4EBD" w:rsidRDefault="00394836" w:rsidP="00262DBE">
      <w:pPr>
        <w:pStyle w:val="Paragraphedeliste"/>
        <w:numPr>
          <w:ilvl w:val="0"/>
          <w:numId w:val="27"/>
        </w:numPr>
        <w:jc w:val="both"/>
        <w:rPr>
          <w:rFonts w:ascii="Hind Light" w:hAnsi="Hind Light" w:cs="Hind Light"/>
          <w:bCs/>
          <w:sz w:val="20"/>
          <w:szCs w:val="20"/>
          <w:lang w:eastAsia="en-GB"/>
        </w:rPr>
      </w:pPr>
      <w:r>
        <w:rPr>
          <w:rFonts w:ascii="Hind Light" w:hAnsi="Hind Light" w:cs="Hind Light"/>
          <w:bCs/>
          <w:sz w:val="20"/>
          <w:szCs w:val="20"/>
          <w:lang w:eastAsia="en-GB"/>
        </w:rPr>
        <w:t xml:space="preserve">Finland, which currently holds the rotating </w:t>
      </w:r>
      <w:r w:rsidR="001D388A" w:rsidRPr="00BC4EBD">
        <w:rPr>
          <w:rFonts w:ascii="Hind Light" w:hAnsi="Hind Light" w:cs="Hind Light"/>
          <w:bCs/>
          <w:sz w:val="20"/>
          <w:szCs w:val="20"/>
          <w:lang w:eastAsia="en-GB"/>
        </w:rPr>
        <w:t xml:space="preserve"> </w:t>
      </w:r>
      <w:r w:rsidR="0080070E" w:rsidRPr="00BC4EBD">
        <w:rPr>
          <w:rFonts w:ascii="Hind Light" w:hAnsi="Hind Light" w:cs="Hind Light"/>
          <w:bCs/>
          <w:sz w:val="20"/>
          <w:szCs w:val="20"/>
          <w:lang w:eastAsia="en-GB"/>
        </w:rPr>
        <w:t>Presidency of the Council of the E</w:t>
      </w:r>
      <w:r w:rsidR="00403FD0">
        <w:rPr>
          <w:rFonts w:ascii="Hind Light" w:hAnsi="Hind Light" w:cs="Hind Light"/>
          <w:bCs/>
          <w:sz w:val="20"/>
          <w:szCs w:val="20"/>
          <w:lang w:eastAsia="en-GB"/>
        </w:rPr>
        <w:t>U</w:t>
      </w:r>
      <w:r w:rsidR="001D388A" w:rsidRPr="00BC4EBD">
        <w:rPr>
          <w:rFonts w:ascii="Hind Light" w:hAnsi="Hind Light" w:cs="Hind Light"/>
          <w:bCs/>
          <w:sz w:val="20"/>
          <w:szCs w:val="20"/>
          <w:lang w:eastAsia="en-GB"/>
        </w:rPr>
        <w:t xml:space="preserve">, believes that more practical exercises with wider participation are necessary to be prepared for the increased </w:t>
      </w:r>
      <w:r w:rsidR="0080070E" w:rsidRPr="00BC4EBD">
        <w:rPr>
          <w:rFonts w:ascii="Hind Light" w:hAnsi="Hind Light" w:cs="Hind Light"/>
          <w:bCs/>
          <w:sz w:val="20"/>
          <w:szCs w:val="20"/>
          <w:lang w:eastAsia="en-GB"/>
        </w:rPr>
        <w:t xml:space="preserve">threat of cyberattacks. </w:t>
      </w:r>
    </w:p>
    <w:p w14:paraId="593DD7E5" w14:textId="1E9F70A5" w:rsidR="002A60B5" w:rsidRDefault="002A60B5" w:rsidP="00262DBE">
      <w:pPr>
        <w:pStyle w:val="Paragraphedeliste"/>
        <w:numPr>
          <w:ilvl w:val="0"/>
          <w:numId w:val="27"/>
        </w:numPr>
        <w:jc w:val="both"/>
        <w:rPr>
          <w:rFonts w:ascii="Hind Light" w:hAnsi="Hind Light" w:cs="Hind Light"/>
          <w:bCs/>
          <w:sz w:val="20"/>
          <w:szCs w:val="20"/>
          <w:lang w:eastAsia="en-GB"/>
        </w:rPr>
      </w:pPr>
      <w:r w:rsidRPr="00BC4EBD">
        <w:rPr>
          <w:rFonts w:ascii="Hind Light" w:hAnsi="Hind Light" w:cs="Hind Light"/>
          <w:bCs/>
          <w:sz w:val="20"/>
          <w:szCs w:val="20"/>
          <w:lang w:eastAsia="en-GB"/>
        </w:rPr>
        <w:t xml:space="preserve">The exercise aims to give the participants a sense of the complexity and preparatory work that is needed to handle a cyberattack. </w:t>
      </w:r>
    </w:p>
    <w:p w14:paraId="65B13C96" w14:textId="105517F4" w:rsidR="00D215A9" w:rsidRDefault="00D215A9" w:rsidP="00D215A9">
      <w:pPr>
        <w:jc w:val="both"/>
        <w:rPr>
          <w:rFonts w:ascii="Hind Light" w:hAnsi="Hind Light" w:cs="Hind Light"/>
          <w:bCs/>
          <w:sz w:val="20"/>
          <w:szCs w:val="20"/>
          <w:lang w:eastAsia="en-GB"/>
        </w:rPr>
      </w:pPr>
    </w:p>
    <w:p w14:paraId="2B849C32" w14:textId="1B843F87" w:rsidR="00D215A9" w:rsidRPr="00BC4EBD" w:rsidRDefault="00D215A9" w:rsidP="00BC4EBD">
      <w:pPr>
        <w:jc w:val="both"/>
        <w:rPr>
          <w:rFonts w:ascii="Hind Light" w:hAnsi="Hind Light" w:cs="Hind Light"/>
          <w:b/>
          <w:sz w:val="20"/>
          <w:szCs w:val="20"/>
          <w:lang w:eastAsia="en-GB"/>
        </w:rPr>
      </w:pPr>
      <w:r w:rsidRPr="00BC4EBD">
        <w:rPr>
          <w:rFonts w:ascii="Hind Light" w:hAnsi="Hind Light" w:cs="Hind Light"/>
          <w:b/>
          <w:sz w:val="20"/>
          <w:szCs w:val="20"/>
          <w:lang w:eastAsia="en-GB"/>
        </w:rPr>
        <w:t xml:space="preserve">Ireland: DPA asks Apple for more info on Siri recordings </w:t>
      </w:r>
    </w:p>
    <w:p w14:paraId="1C12B932" w14:textId="0DF6187C" w:rsidR="0080070E" w:rsidRPr="00BC4EBD" w:rsidRDefault="00D215A9" w:rsidP="00BC4EBD">
      <w:pPr>
        <w:pStyle w:val="Paragraphedeliste"/>
        <w:numPr>
          <w:ilvl w:val="0"/>
          <w:numId w:val="32"/>
        </w:numPr>
        <w:jc w:val="both"/>
        <w:rPr>
          <w:rFonts w:ascii="Hind Light" w:hAnsi="Hind Light" w:cs="Hind Light"/>
          <w:bCs/>
          <w:sz w:val="20"/>
          <w:szCs w:val="20"/>
          <w:lang w:eastAsia="en-GB"/>
        </w:rPr>
      </w:pPr>
      <w:r>
        <w:rPr>
          <w:rFonts w:ascii="Hind Light" w:hAnsi="Hind Light" w:cs="Hind Light"/>
          <w:bCs/>
          <w:sz w:val="20"/>
          <w:szCs w:val="20"/>
          <w:lang w:eastAsia="en-GB"/>
        </w:rPr>
        <w:t xml:space="preserve">The Irish data protection authority, the </w:t>
      </w:r>
      <w:r w:rsidRPr="00BC4EBD">
        <w:rPr>
          <w:rFonts w:ascii="Hind Light" w:hAnsi="Hind Light" w:cs="Hind Light"/>
          <w:bCs/>
          <w:sz w:val="20"/>
          <w:szCs w:val="20"/>
          <w:lang w:eastAsia="en-GB"/>
        </w:rPr>
        <w:t>Data Protection Commission, ha</w:t>
      </w:r>
      <w:r>
        <w:rPr>
          <w:rFonts w:ascii="Hind Light" w:hAnsi="Hind Light" w:cs="Hind Light"/>
          <w:bCs/>
          <w:sz w:val="20"/>
          <w:szCs w:val="20"/>
          <w:lang w:eastAsia="en-GB"/>
        </w:rPr>
        <w:t xml:space="preserve">s requested </w:t>
      </w:r>
      <w:r w:rsidR="0074632B">
        <w:rPr>
          <w:rFonts w:ascii="Hind Light" w:hAnsi="Hind Light" w:cs="Hind Light"/>
          <w:bCs/>
          <w:sz w:val="20"/>
          <w:szCs w:val="20"/>
          <w:lang w:eastAsia="en-GB"/>
        </w:rPr>
        <w:t xml:space="preserve">information from </w:t>
      </w:r>
      <w:r>
        <w:rPr>
          <w:rFonts w:ascii="Hind Light" w:hAnsi="Hind Light" w:cs="Hind Light"/>
          <w:bCs/>
          <w:sz w:val="20"/>
          <w:szCs w:val="20"/>
          <w:lang w:eastAsia="en-GB"/>
        </w:rPr>
        <w:t xml:space="preserve">Apple </w:t>
      </w:r>
      <w:r w:rsidR="0074632B">
        <w:rPr>
          <w:rFonts w:ascii="Hind Light" w:hAnsi="Hind Light" w:cs="Hind Light"/>
          <w:bCs/>
          <w:sz w:val="20"/>
          <w:szCs w:val="20"/>
          <w:lang w:eastAsia="en-GB"/>
        </w:rPr>
        <w:t xml:space="preserve">about </w:t>
      </w:r>
      <w:r>
        <w:rPr>
          <w:rFonts w:ascii="Hind Light" w:hAnsi="Hind Light" w:cs="Hind Light"/>
          <w:bCs/>
          <w:sz w:val="20"/>
          <w:szCs w:val="20"/>
          <w:lang w:eastAsia="en-GB"/>
        </w:rPr>
        <w:t xml:space="preserve">how it processes </w:t>
      </w:r>
      <w:r w:rsidR="0074632B">
        <w:rPr>
          <w:rFonts w:ascii="Hind Light" w:hAnsi="Hind Light" w:cs="Hind Light"/>
          <w:bCs/>
          <w:sz w:val="20"/>
          <w:szCs w:val="20"/>
          <w:lang w:eastAsia="en-GB"/>
        </w:rPr>
        <w:t xml:space="preserve">audio </w:t>
      </w:r>
      <w:r>
        <w:rPr>
          <w:rFonts w:ascii="Hind Light" w:hAnsi="Hind Light" w:cs="Hind Light"/>
          <w:bCs/>
          <w:sz w:val="20"/>
          <w:szCs w:val="20"/>
          <w:lang w:eastAsia="en-GB"/>
        </w:rPr>
        <w:t xml:space="preserve">recordings captured by its smart assistant, Siri. </w:t>
      </w:r>
    </w:p>
    <w:p w14:paraId="45045D67" w14:textId="1C4F77B5" w:rsidR="00D215A9" w:rsidRPr="00BC4EBD" w:rsidRDefault="00D215A9" w:rsidP="00BC4EBD">
      <w:pPr>
        <w:pStyle w:val="Paragraphedeliste"/>
        <w:numPr>
          <w:ilvl w:val="0"/>
          <w:numId w:val="32"/>
        </w:numPr>
        <w:jc w:val="both"/>
        <w:rPr>
          <w:rFonts w:ascii="Hind Light" w:hAnsi="Hind Light" w:cs="Hind Light"/>
          <w:bCs/>
          <w:sz w:val="20"/>
          <w:szCs w:val="20"/>
          <w:lang w:eastAsia="en-GB"/>
        </w:rPr>
      </w:pPr>
      <w:r w:rsidRPr="00BC4EBD">
        <w:rPr>
          <w:rFonts w:ascii="Hind Light" w:hAnsi="Hind Light" w:cs="Hind Light"/>
          <w:bCs/>
          <w:sz w:val="20"/>
          <w:szCs w:val="20"/>
          <w:lang w:eastAsia="en-GB"/>
        </w:rPr>
        <w:t xml:space="preserve">The request for information follows </w:t>
      </w:r>
      <w:hyperlink r:id="rId15" w:history="1">
        <w:r w:rsidRPr="00BC4EBD">
          <w:rPr>
            <w:rStyle w:val="Lienhypertexte"/>
            <w:rFonts w:ascii="Hind Light" w:hAnsi="Hind Light" w:cs="Hind Light"/>
            <w:bCs/>
            <w:sz w:val="20"/>
            <w:szCs w:val="20"/>
            <w:lang w:eastAsia="en-GB"/>
          </w:rPr>
          <w:t>reports</w:t>
        </w:r>
      </w:hyperlink>
      <w:r w:rsidRPr="00BC4EBD">
        <w:rPr>
          <w:rFonts w:ascii="Hind Light" w:hAnsi="Hind Light" w:cs="Hind Light"/>
          <w:bCs/>
          <w:sz w:val="20"/>
          <w:szCs w:val="20"/>
          <w:lang w:eastAsia="en-GB"/>
        </w:rPr>
        <w:t xml:space="preserve"> last month that Apple had </w:t>
      </w:r>
      <w:r w:rsidR="0074632B" w:rsidRPr="00BC4EBD">
        <w:rPr>
          <w:rFonts w:ascii="Hind Light" w:hAnsi="Hind Light" w:cs="Hind Light"/>
          <w:bCs/>
          <w:sz w:val="20"/>
          <w:szCs w:val="20"/>
          <w:lang w:eastAsia="en-GB"/>
        </w:rPr>
        <w:t xml:space="preserve">allowed contractors access to </w:t>
      </w:r>
      <w:r w:rsidRPr="00BC4EBD">
        <w:rPr>
          <w:rFonts w:ascii="Hind Light" w:hAnsi="Hind Light" w:cs="Hind Light"/>
          <w:bCs/>
          <w:sz w:val="20"/>
          <w:szCs w:val="20"/>
          <w:lang w:eastAsia="en-GB"/>
        </w:rPr>
        <w:t>transcripts of audio recordings</w:t>
      </w:r>
      <w:r w:rsidR="0074632B" w:rsidRPr="00BC4EBD">
        <w:rPr>
          <w:rFonts w:ascii="Hind Light" w:hAnsi="Hind Light" w:cs="Hind Light"/>
          <w:bCs/>
          <w:sz w:val="20"/>
          <w:szCs w:val="20"/>
          <w:lang w:eastAsia="en-GB"/>
        </w:rPr>
        <w:t xml:space="preserve"> in order to analyse to improve Siri and dictation. </w:t>
      </w:r>
      <w:r w:rsidR="0074632B">
        <w:rPr>
          <w:rFonts w:ascii="Hind Light" w:hAnsi="Hind Light" w:cs="Hind Light"/>
          <w:bCs/>
          <w:sz w:val="20"/>
          <w:szCs w:val="20"/>
          <w:lang w:eastAsia="en-GB"/>
        </w:rPr>
        <w:t>Apple has now suspended the process.</w:t>
      </w:r>
    </w:p>
    <w:p w14:paraId="18324DA2" w14:textId="43330A5B" w:rsidR="0074632B" w:rsidRPr="00BC4EBD" w:rsidRDefault="0074632B" w:rsidP="00BC4EBD">
      <w:pPr>
        <w:pStyle w:val="Paragraphedeliste"/>
        <w:numPr>
          <w:ilvl w:val="0"/>
          <w:numId w:val="32"/>
        </w:numPr>
        <w:jc w:val="both"/>
        <w:rPr>
          <w:rFonts w:ascii="Hind Light" w:hAnsi="Hind Light" w:cs="Hind Light"/>
          <w:bCs/>
          <w:sz w:val="20"/>
          <w:szCs w:val="20"/>
          <w:lang w:eastAsia="en-GB"/>
        </w:rPr>
      </w:pPr>
      <w:r w:rsidRPr="00BC4EBD">
        <w:rPr>
          <w:rFonts w:ascii="Hind Light" w:hAnsi="Hind Light" w:cs="Hind Light"/>
          <w:bCs/>
          <w:sz w:val="20"/>
          <w:szCs w:val="20"/>
          <w:lang w:eastAsia="en-GB"/>
        </w:rPr>
        <w:t xml:space="preserve">The DPA is keen to establish further details </w:t>
      </w:r>
      <w:r>
        <w:rPr>
          <w:rFonts w:ascii="Hind Light" w:hAnsi="Hind Light" w:cs="Hind Light"/>
          <w:bCs/>
          <w:sz w:val="20"/>
          <w:szCs w:val="20"/>
          <w:lang w:eastAsia="en-GB"/>
        </w:rPr>
        <w:t xml:space="preserve">on </w:t>
      </w:r>
      <w:r w:rsidRPr="00BC4EBD">
        <w:rPr>
          <w:rFonts w:ascii="Hind Light" w:hAnsi="Hind Light" w:cs="Hind Light"/>
          <w:bCs/>
          <w:sz w:val="20"/>
          <w:szCs w:val="20"/>
          <w:lang w:eastAsia="en-GB"/>
        </w:rPr>
        <w:t>how the personal data is processed and understand if it is compliant with its GDPR obligations.</w:t>
      </w:r>
      <w:r>
        <w:rPr>
          <w:rFonts w:ascii="Hind Light" w:hAnsi="Hind Light" w:cs="Hind Light"/>
          <w:bCs/>
          <w:sz w:val="20"/>
          <w:szCs w:val="20"/>
          <w:lang w:eastAsia="en-GB"/>
        </w:rPr>
        <w:t xml:space="preserve"> </w:t>
      </w:r>
      <w:r w:rsidRPr="00BC4EBD">
        <w:rPr>
          <w:rFonts w:ascii="Hind Light" w:hAnsi="Hind Light" w:cs="Hind Light"/>
          <w:bCs/>
          <w:sz w:val="20"/>
          <w:szCs w:val="20"/>
          <w:lang w:eastAsia="en-GB"/>
        </w:rPr>
        <w:t xml:space="preserve">In a similar case, </w:t>
      </w:r>
      <w:r>
        <w:rPr>
          <w:rFonts w:ascii="Hind Light" w:hAnsi="Hind Light" w:cs="Hind Light"/>
          <w:bCs/>
          <w:sz w:val="20"/>
          <w:szCs w:val="20"/>
          <w:lang w:eastAsia="en-GB"/>
        </w:rPr>
        <w:t>the</w:t>
      </w:r>
      <w:r w:rsidRPr="00BC4EBD">
        <w:rPr>
          <w:rFonts w:ascii="Hind Light" w:hAnsi="Hind Light" w:cs="Hind Light"/>
          <w:bCs/>
          <w:sz w:val="20"/>
          <w:szCs w:val="20"/>
          <w:lang w:eastAsia="en-GB"/>
        </w:rPr>
        <w:t xml:space="preserve"> German city-state of Hamburg’s DPA last week ordered Google to stop using data collected from its digital assistant after reports that contractors also had access to the recordings. </w:t>
      </w:r>
    </w:p>
    <w:p w14:paraId="70FF8BBD" w14:textId="15BD72A0" w:rsidR="0080070E" w:rsidRPr="00BC4EBD" w:rsidRDefault="0080070E" w:rsidP="00BC4EBD">
      <w:pPr>
        <w:rPr>
          <w:bCs/>
          <w:lang w:eastAsia="en-GB"/>
        </w:rPr>
      </w:pPr>
      <w:bookmarkStart w:id="2" w:name="_GoBack"/>
      <w:bookmarkEnd w:id="2"/>
      <w:r w:rsidRPr="00BC4EBD">
        <w:rPr>
          <w:bCs/>
          <w:lang w:eastAsia="en-GB"/>
        </w:rPr>
        <w:t xml:space="preserve"> </w:t>
      </w:r>
    </w:p>
    <w:sectPr w:rsidR="0080070E" w:rsidRPr="00BC4EBD" w:rsidSect="00CC5B49">
      <w:headerReference w:type="default" r:id="rId16"/>
      <w:footerReference w:type="default" r:id="rId17"/>
      <w:headerReference w:type="first" r:id="rId18"/>
      <w:footerReference w:type="first" r:id="rId19"/>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293138" w14:textId="77777777" w:rsidR="00572691" w:rsidRDefault="00572691" w:rsidP="0094598F">
      <w:r>
        <w:separator/>
      </w:r>
    </w:p>
  </w:endnote>
  <w:endnote w:type="continuationSeparator" w:id="0">
    <w:p w14:paraId="38E6406F" w14:textId="77777777" w:rsidR="00572691" w:rsidRDefault="00572691"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proofErr w:type="spellStart"/>
    <w:r>
      <w:t>Internet</w:t>
    </w:r>
    <w:r w:rsidRPr="00236E16">
      <w:t>society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BF68D2" w14:textId="77777777" w:rsidR="00572691" w:rsidRDefault="00572691" w:rsidP="0094598F">
      <w:r>
        <w:separator/>
      </w:r>
    </w:p>
  </w:footnote>
  <w:footnote w:type="continuationSeparator" w:id="0">
    <w:p w14:paraId="01E68477" w14:textId="77777777" w:rsidR="00572691" w:rsidRDefault="00572691"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3EFBF799"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605C79">
      <w:rPr>
        <w:spacing w:val="4"/>
        <w:szCs w:val="12"/>
      </w:rPr>
      <w:t xml:space="preserve">3 - 9 </w:t>
    </w:r>
    <w:r w:rsidR="000416D1">
      <w:rPr>
        <w:spacing w:val="4"/>
        <w:szCs w:val="12"/>
      </w:rPr>
      <w:t xml:space="preserve"> August</w:t>
    </w:r>
    <w:r w:rsidR="00786F1C">
      <w:rPr>
        <w:spacing w:val="4"/>
        <w:szCs w:val="12"/>
      </w:rPr>
      <w:t xml:space="preserve">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68BA8547" w:rsidR="0018126E" w:rsidRPr="00734569" w:rsidRDefault="000B1CA3" w:rsidP="006B1AFE">
          <w:pPr>
            <w:pStyle w:val="Coverdate"/>
          </w:pPr>
          <w:bookmarkStart w:id="3" w:name="_Hlk7111155"/>
          <w:r>
            <w:t>3</w:t>
          </w:r>
          <w:r w:rsidR="00255E30">
            <w:t xml:space="preserve"> </w:t>
          </w:r>
          <w:r>
            <w:t>August</w:t>
          </w:r>
          <w:r w:rsidR="00255E30">
            <w:t xml:space="preserve"> 2019</w:t>
          </w:r>
          <w:r w:rsidR="00D60DEC">
            <w:t xml:space="preserve"> </w:t>
          </w:r>
          <w:r w:rsidR="0018126E">
            <w:t>–</w:t>
          </w:r>
          <w:r w:rsidR="00BF6706">
            <w:t xml:space="preserve"> </w:t>
          </w:r>
          <w:r>
            <w:t>9</w:t>
          </w:r>
          <w:r w:rsidR="006D704A">
            <w:t xml:space="preserve"> August</w:t>
          </w:r>
          <w:r w:rsidR="00AF4F48">
            <w:t xml:space="preserve"> </w:t>
          </w:r>
          <w:r w:rsidR="007E0789">
            <w:t>2019</w:t>
          </w:r>
        </w:p>
        <w:bookmarkEnd w:id="3"/>
        <w:p w14:paraId="1C3BEFDD"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7330E240" w:rsidR="005B4F16" w:rsidRPr="00734569" w:rsidRDefault="005B4F16" w:rsidP="006B1AFE">
          <w:pPr>
            <w:pStyle w:val="Coverdate"/>
          </w:pPr>
          <w:r>
            <w:t xml:space="preserve">Frédéric </w:t>
          </w:r>
          <w:proofErr w:type="spellStart"/>
          <w:r>
            <w:t>Donck</w:t>
          </w:r>
          <w:proofErr w:type="spellEnd"/>
          <w:r>
            <w:t xml:space="preserve">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A371D85"/>
    <w:multiLevelType w:val="hybridMultilevel"/>
    <w:tmpl w:val="60504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C17CE4"/>
    <w:multiLevelType w:val="hybridMultilevel"/>
    <w:tmpl w:val="26D88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26252A"/>
    <w:multiLevelType w:val="hybridMultilevel"/>
    <w:tmpl w:val="E3060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02788"/>
    <w:multiLevelType w:val="hybridMultilevel"/>
    <w:tmpl w:val="9DEE5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58330C"/>
    <w:multiLevelType w:val="hybridMultilevel"/>
    <w:tmpl w:val="2D601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085A06"/>
    <w:multiLevelType w:val="hybridMultilevel"/>
    <w:tmpl w:val="B86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736246"/>
    <w:multiLevelType w:val="hybridMultilevel"/>
    <w:tmpl w:val="AE50C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2B1DF3"/>
    <w:multiLevelType w:val="hybridMultilevel"/>
    <w:tmpl w:val="5F1AF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2032B0"/>
    <w:multiLevelType w:val="hybridMultilevel"/>
    <w:tmpl w:val="AB989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D1A57"/>
    <w:multiLevelType w:val="hybridMultilevel"/>
    <w:tmpl w:val="45122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0852E3"/>
    <w:multiLevelType w:val="hybridMultilevel"/>
    <w:tmpl w:val="480E9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223B14"/>
    <w:multiLevelType w:val="hybridMultilevel"/>
    <w:tmpl w:val="57D856E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3" w15:restartNumberingAfterBreak="0">
    <w:nsid w:val="30B6789E"/>
    <w:multiLevelType w:val="hybridMultilevel"/>
    <w:tmpl w:val="1E9A5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0138D7"/>
    <w:multiLevelType w:val="hybridMultilevel"/>
    <w:tmpl w:val="9176C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6E117D"/>
    <w:multiLevelType w:val="hybridMultilevel"/>
    <w:tmpl w:val="555E4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021C37"/>
    <w:multiLevelType w:val="hybridMultilevel"/>
    <w:tmpl w:val="2E388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BC38F8"/>
    <w:multiLevelType w:val="hybridMultilevel"/>
    <w:tmpl w:val="6E2E5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14671A"/>
    <w:multiLevelType w:val="hybridMultilevel"/>
    <w:tmpl w:val="294C9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C40BEA"/>
    <w:multiLevelType w:val="hybridMultilevel"/>
    <w:tmpl w:val="7520C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EA43F3"/>
    <w:multiLevelType w:val="hybridMultilevel"/>
    <w:tmpl w:val="07D27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1E2FE3"/>
    <w:multiLevelType w:val="hybridMultilevel"/>
    <w:tmpl w:val="B78AA02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601E334B"/>
    <w:multiLevelType w:val="hybridMultilevel"/>
    <w:tmpl w:val="11A66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2C4729"/>
    <w:multiLevelType w:val="hybridMultilevel"/>
    <w:tmpl w:val="62A26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9C7E93"/>
    <w:multiLevelType w:val="hybridMultilevel"/>
    <w:tmpl w:val="44F8348C"/>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5" w15:restartNumberingAfterBreak="0">
    <w:nsid w:val="61C642AA"/>
    <w:multiLevelType w:val="hybridMultilevel"/>
    <w:tmpl w:val="6A0EF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71054A"/>
    <w:multiLevelType w:val="hybridMultilevel"/>
    <w:tmpl w:val="1772D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9077F17"/>
    <w:multiLevelType w:val="hybridMultilevel"/>
    <w:tmpl w:val="CD4A4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E42AB2"/>
    <w:multiLevelType w:val="hybridMultilevel"/>
    <w:tmpl w:val="941EA6EA"/>
    <w:lvl w:ilvl="0" w:tplc="EA1E46C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1F506E9"/>
    <w:multiLevelType w:val="hybridMultilevel"/>
    <w:tmpl w:val="890885CA"/>
    <w:lvl w:ilvl="0" w:tplc="12D4B9FC">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77E71AEF"/>
    <w:multiLevelType w:val="hybridMultilevel"/>
    <w:tmpl w:val="002E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5159B0"/>
    <w:multiLevelType w:val="hybridMultilevel"/>
    <w:tmpl w:val="F9F26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26"/>
  </w:num>
  <w:num w:numId="4">
    <w:abstractNumId w:val="27"/>
  </w:num>
  <w:num w:numId="5">
    <w:abstractNumId w:val="15"/>
  </w:num>
  <w:num w:numId="6">
    <w:abstractNumId w:val="4"/>
  </w:num>
  <w:num w:numId="7">
    <w:abstractNumId w:val="30"/>
  </w:num>
  <w:num w:numId="8">
    <w:abstractNumId w:val="14"/>
  </w:num>
  <w:num w:numId="9">
    <w:abstractNumId w:val="31"/>
  </w:num>
  <w:num w:numId="10">
    <w:abstractNumId w:val="6"/>
  </w:num>
  <w:num w:numId="11">
    <w:abstractNumId w:val="8"/>
  </w:num>
  <w:num w:numId="12">
    <w:abstractNumId w:val="28"/>
  </w:num>
  <w:num w:numId="13">
    <w:abstractNumId w:val="29"/>
  </w:num>
  <w:num w:numId="14">
    <w:abstractNumId w:val="11"/>
  </w:num>
  <w:num w:numId="15">
    <w:abstractNumId w:val="1"/>
  </w:num>
  <w:num w:numId="16">
    <w:abstractNumId w:val="23"/>
  </w:num>
  <w:num w:numId="17">
    <w:abstractNumId w:val="10"/>
  </w:num>
  <w:num w:numId="18">
    <w:abstractNumId w:val="9"/>
  </w:num>
  <w:num w:numId="19">
    <w:abstractNumId w:val="25"/>
  </w:num>
  <w:num w:numId="20">
    <w:abstractNumId w:val="22"/>
  </w:num>
  <w:num w:numId="21">
    <w:abstractNumId w:val="18"/>
  </w:num>
  <w:num w:numId="22">
    <w:abstractNumId w:val="2"/>
  </w:num>
  <w:num w:numId="23">
    <w:abstractNumId w:val="20"/>
  </w:num>
  <w:num w:numId="24">
    <w:abstractNumId w:val="3"/>
  </w:num>
  <w:num w:numId="25">
    <w:abstractNumId w:val="13"/>
  </w:num>
  <w:num w:numId="26">
    <w:abstractNumId w:val="19"/>
  </w:num>
  <w:num w:numId="27">
    <w:abstractNumId w:val="16"/>
  </w:num>
  <w:num w:numId="28">
    <w:abstractNumId w:val="12"/>
  </w:num>
  <w:num w:numId="29">
    <w:abstractNumId w:val="24"/>
  </w:num>
  <w:num w:numId="30">
    <w:abstractNumId w:val="7"/>
  </w:num>
  <w:num w:numId="31">
    <w:abstractNumId w:val="5"/>
  </w:num>
  <w:num w:numId="32">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7"/>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1916"/>
    <w:rsid w:val="00002F50"/>
    <w:rsid w:val="00003283"/>
    <w:rsid w:val="00003AF8"/>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320"/>
    <w:rsid w:val="00037A44"/>
    <w:rsid w:val="000404A8"/>
    <w:rsid w:val="000406CB"/>
    <w:rsid w:val="00040923"/>
    <w:rsid w:val="00041327"/>
    <w:rsid w:val="000416D1"/>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5E86"/>
    <w:rsid w:val="0004691A"/>
    <w:rsid w:val="00046EAB"/>
    <w:rsid w:val="00047748"/>
    <w:rsid w:val="00047B25"/>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2B6"/>
    <w:rsid w:val="00077609"/>
    <w:rsid w:val="000776CC"/>
    <w:rsid w:val="00080624"/>
    <w:rsid w:val="0008121A"/>
    <w:rsid w:val="0008165A"/>
    <w:rsid w:val="00081714"/>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044"/>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122"/>
    <w:rsid w:val="000A5339"/>
    <w:rsid w:val="000A5693"/>
    <w:rsid w:val="000A5AD1"/>
    <w:rsid w:val="000A6811"/>
    <w:rsid w:val="000A70C5"/>
    <w:rsid w:val="000A71BF"/>
    <w:rsid w:val="000B1259"/>
    <w:rsid w:val="000B18E6"/>
    <w:rsid w:val="000B1CA3"/>
    <w:rsid w:val="000B1D0F"/>
    <w:rsid w:val="000B23DE"/>
    <w:rsid w:val="000B2930"/>
    <w:rsid w:val="000B294D"/>
    <w:rsid w:val="000B3372"/>
    <w:rsid w:val="000B43F7"/>
    <w:rsid w:val="000B4BA0"/>
    <w:rsid w:val="000B4BBA"/>
    <w:rsid w:val="000B4D2B"/>
    <w:rsid w:val="000B4F13"/>
    <w:rsid w:val="000B569A"/>
    <w:rsid w:val="000B58BD"/>
    <w:rsid w:val="000B5DB1"/>
    <w:rsid w:val="000B5E3E"/>
    <w:rsid w:val="000B6237"/>
    <w:rsid w:val="000B638E"/>
    <w:rsid w:val="000B66A3"/>
    <w:rsid w:val="000B6A4A"/>
    <w:rsid w:val="000B6AD5"/>
    <w:rsid w:val="000B6AF8"/>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1D19"/>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AC6"/>
    <w:rsid w:val="00107E04"/>
    <w:rsid w:val="001105A9"/>
    <w:rsid w:val="0011073F"/>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1317"/>
    <w:rsid w:val="001224B3"/>
    <w:rsid w:val="00122ACB"/>
    <w:rsid w:val="00122ADD"/>
    <w:rsid w:val="00122BAE"/>
    <w:rsid w:val="00123821"/>
    <w:rsid w:val="001241E0"/>
    <w:rsid w:val="00124665"/>
    <w:rsid w:val="00124AD9"/>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C6D"/>
    <w:rsid w:val="00135F1A"/>
    <w:rsid w:val="001364CE"/>
    <w:rsid w:val="0013680E"/>
    <w:rsid w:val="00136882"/>
    <w:rsid w:val="00136C96"/>
    <w:rsid w:val="00137CE2"/>
    <w:rsid w:val="00140158"/>
    <w:rsid w:val="001410CF"/>
    <w:rsid w:val="0014138A"/>
    <w:rsid w:val="0014208E"/>
    <w:rsid w:val="0014234C"/>
    <w:rsid w:val="00142C6F"/>
    <w:rsid w:val="00142CBF"/>
    <w:rsid w:val="00142EF2"/>
    <w:rsid w:val="00143819"/>
    <w:rsid w:val="001438CD"/>
    <w:rsid w:val="001438CE"/>
    <w:rsid w:val="00145297"/>
    <w:rsid w:val="00145C65"/>
    <w:rsid w:val="00146953"/>
    <w:rsid w:val="001472AA"/>
    <w:rsid w:val="00150611"/>
    <w:rsid w:val="0015096D"/>
    <w:rsid w:val="00151164"/>
    <w:rsid w:val="00151A5C"/>
    <w:rsid w:val="00151BB3"/>
    <w:rsid w:val="00151E3C"/>
    <w:rsid w:val="0015234A"/>
    <w:rsid w:val="0015257C"/>
    <w:rsid w:val="00152BE8"/>
    <w:rsid w:val="001532CA"/>
    <w:rsid w:val="0015335D"/>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429"/>
    <w:rsid w:val="00165757"/>
    <w:rsid w:val="00165995"/>
    <w:rsid w:val="00165A03"/>
    <w:rsid w:val="00165C57"/>
    <w:rsid w:val="00166A3C"/>
    <w:rsid w:val="00166A72"/>
    <w:rsid w:val="00166CA5"/>
    <w:rsid w:val="00166FA5"/>
    <w:rsid w:val="00167211"/>
    <w:rsid w:val="0016743C"/>
    <w:rsid w:val="001676C2"/>
    <w:rsid w:val="001676F6"/>
    <w:rsid w:val="00167D5E"/>
    <w:rsid w:val="001702C8"/>
    <w:rsid w:val="00170B85"/>
    <w:rsid w:val="00170EE1"/>
    <w:rsid w:val="0017252E"/>
    <w:rsid w:val="00172B32"/>
    <w:rsid w:val="00173267"/>
    <w:rsid w:val="0017342C"/>
    <w:rsid w:val="001736FE"/>
    <w:rsid w:val="00174721"/>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158"/>
    <w:rsid w:val="00183664"/>
    <w:rsid w:val="00183DE7"/>
    <w:rsid w:val="00183F44"/>
    <w:rsid w:val="00184117"/>
    <w:rsid w:val="00184257"/>
    <w:rsid w:val="001842B2"/>
    <w:rsid w:val="00184D44"/>
    <w:rsid w:val="001855BA"/>
    <w:rsid w:val="001855F6"/>
    <w:rsid w:val="00185F43"/>
    <w:rsid w:val="00186A5C"/>
    <w:rsid w:val="00190A51"/>
    <w:rsid w:val="00191B22"/>
    <w:rsid w:val="00191CAA"/>
    <w:rsid w:val="00191D11"/>
    <w:rsid w:val="0019217D"/>
    <w:rsid w:val="001921F7"/>
    <w:rsid w:val="00192AF9"/>
    <w:rsid w:val="0019388A"/>
    <w:rsid w:val="00195166"/>
    <w:rsid w:val="00195FB3"/>
    <w:rsid w:val="00196634"/>
    <w:rsid w:val="001971ED"/>
    <w:rsid w:val="001A1216"/>
    <w:rsid w:val="001A14A1"/>
    <w:rsid w:val="001A1B68"/>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3C9"/>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254"/>
    <w:rsid w:val="001D13B9"/>
    <w:rsid w:val="001D1D85"/>
    <w:rsid w:val="001D213B"/>
    <w:rsid w:val="001D22AE"/>
    <w:rsid w:val="001D2380"/>
    <w:rsid w:val="001D23AA"/>
    <w:rsid w:val="001D2E7D"/>
    <w:rsid w:val="001D2F16"/>
    <w:rsid w:val="001D2F33"/>
    <w:rsid w:val="001D3021"/>
    <w:rsid w:val="001D312F"/>
    <w:rsid w:val="001D388A"/>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20A"/>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3B37"/>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072"/>
    <w:rsid w:val="00255481"/>
    <w:rsid w:val="00255E30"/>
    <w:rsid w:val="00255F7E"/>
    <w:rsid w:val="002561D4"/>
    <w:rsid w:val="002562A7"/>
    <w:rsid w:val="00256361"/>
    <w:rsid w:val="002563C2"/>
    <w:rsid w:val="002564BF"/>
    <w:rsid w:val="00256AEB"/>
    <w:rsid w:val="00256D51"/>
    <w:rsid w:val="00257FC5"/>
    <w:rsid w:val="0026047E"/>
    <w:rsid w:val="0026072F"/>
    <w:rsid w:val="0026097C"/>
    <w:rsid w:val="00261EAF"/>
    <w:rsid w:val="00261FC6"/>
    <w:rsid w:val="002626C4"/>
    <w:rsid w:val="002626D2"/>
    <w:rsid w:val="00262DBE"/>
    <w:rsid w:val="00263A9B"/>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122"/>
    <w:rsid w:val="00275693"/>
    <w:rsid w:val="00275CAB"/>
    <w:rsid w:val="00276144"/>
    <w:rsid w:val="00276819"/>
    <w:rsid w:val="00276A60"/>
    <w:rsid w:val="002778C5"/>
    <w:rsid w:val="002778DD"/>
    <w:rsid w:val="00277A5C"/>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87DB9"/>
    <w:rsid w:val="002901D1"/>
    <w:rsid w:val="00290ADD"/>
    <w:rsid w:val="00290B23"/>
    <w:rsid w:val="00290F97"/>
    <w:rsid w:val="0029121B"/>
    <w:rsid w:val="00291688"/>
    <w:rsid w:val="00291978"/>
    <w:rsid w:val="00291DCA"/>
    <w:rsid w:val="002936F5"/>
    <w:rsid w:val="00293A0B"/>
    <w:rsid w:val="00293A33"/>
    <w:rsid w:val="00293EC3"/>
    <w:rsid w:val="00294C1A"/>
    <w:rsid w:val="00295202"/>
    <w:rsid w:val="002958B3"/>
    <w:rsid w:val="0029681B"/>
    <w:rsid w:val="00296DE2"/>
    <w:rsid w:val="0029746F"/>
    <w:rsid w:val="00297D66"/>
    <w:rsid w:val="002A03A2"/>
    <w:rsid w:val="002A0C5B"/>
    <w:rsid w:val="002A0CE9"/>
    <w:rsid w:val="002A0D41"/>
    <w:rsid w:val="002A102A"/>
    <w:rsid w:val="002A11D9"/>
    <w:rsid w:val="002A193B"/>
    <w:rsid w:val="002A257E"/>
    <w:rsid w:val="002A28B4"/>
    <w:rsid w:val="002A2DFC"/>
    <w:rsid w:val="002A406D"/>
    <w:rsid w:val="002A42E1"/>
    <w:rsid w:val="002A4A01"/>
    <w:rsid w:val="002A52F1"/>
    <w:rsid w:val="002A5B06"/>
    <w:rsid w:val="002A60B5"/>
    <w:rsid w:val="002A6301"/>
    <w:rsid w:val="002A65BE"/>
    <w:rsid w:val="002A6C3A"/>
    <w:rsid w:val="002A79D5"/>
    <w:rsid w:val="002B020A"/>
    <w:rsid w:val="002B0878"/>
    <w:rsid w:val="002B1189"/>
    <w:rsid w:val="002B2068"/>
    <w:rsid w:val="002B227B"/>
    <w:rsid w:val="002B2394"/>
    <w:rsid w:val="002B2FA5"/>
    <w:rsid w:val="002B4136"/>
    <w:rsid w:val="002B4FE1"/>
    <w:rsid w:val="002B6734"/>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586C"/>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4E"/>
    <w:rsid w:val="002E63C8"/>
    <w:rsid w:val="002E6771"/>
    <w:rsid w:val="002E68ED"/>
    <w:rsid w:val="002E706A"/>
    <w:rsid w:val="002E7130"/>
    <w:rsid w:val="002E756B"/>
    <w:rsid w:val="002E7E03"/>
    <w:rsid w:val="002F0B4E"/>
    <w:rsid w:val="002F0FA0"/>
    <w:rsid w:val="002F0FF9"/>
    <w:rsid w:val="002F1725"/>
    <w:rsid w:val="002F1CE1"/>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AA"/>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75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31D"/>
    <w:rsid w:val="003345D2"/>
    <w:rsid w:val="00334925"/>
    <w:rsid w:val="00334BDD"/>
    <w:rsid w:val="003351B7"/>
    <w:rsid w:val="00336B6B"/>
    <w:rsid w:val="00336B7E"/>
    <w:rsid w:val="00336BF8"/>
    <w:rsid w:val="00337BE4"/>
    <w:rsid w:val="00340579"/>
    <w:rsid w:val="00341378"/>
    <w:rsid w:val="003418EA"/>
    <w:rsid w:val="00341943"/>
    <w:rsid w:val="00342C9B"/>
    <w:rsid w:val="00342CCD"/>
    <w:rsid w:val="00342DC3"/>
    <w:rsid w:val="003433E7"/>
    <w:rsid w:val="003435DA"/>
    <w:rsid w:val="00343614"/>
    <w:rsid w:val="00344130"/>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3DA7"/>
    <w:rsid w:val="0038425C"/>
    <w:rsid w:val="00384498"/>
    <w:rsid w:val="003845B1"/>
    <w:rsid w:val="00384635"/>
    <w:rsid w:val="00384ACA"/>
    <w:rsid w:val="003850AC"/>
    <w:rsid w:val="00385A84"/>
    <w:rsid w:val="003868FF"/>
    <w:rsid w:val="00386989"/>
    <w:rsid w:val="003869C5"/>
    <w:rsid w:val="00386F67"/>
    <w:rsid w:val="00387893"/>
    <w:rsid w:val="00387B31"/>
    <w:rsid w:val="00387C22"/>
    <w:rsid w:val="00390F5C"/>
    <w:rsid w:val="00391C3B"/>
    <w:rsid w:val="00391C99"/>
    <w:rsid w:val="003933BD"/>
    <w:rsid w:val="0039349D"/>
    <w:rsid w:val="00393CFF"/>
    <w:rsid w:val="00394609"/>
    <w:rsid w:val="00394836"/>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0DA"/>
    <w:rsid w:val="003B584A"/>
    <w:rsid w:val="003B5946"/>
    <w:rsid w:val="003B5A58"/>
    <w:rsid w:val="003B5D5E"/>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073B"/>
    <w:rsid w:val="003D1279"/>
    <w:rsid w:val="003D15CD"/>
    <w:rsid w:val="003D2D6A"/>
    <w:rsid w:val="003D2E6B"/>
    <w:rsid w:val="003D3CE3"/>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3F0"/>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F0A"/>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94D"/>
    <w:rsid w:val="003F7C81"/>
    <w:rsid w:val="003F7E8B"/>
    <w:rsid w:val="00400C10"/>
    <w:rsid w:val="00401F3F"/>
    <w:rsid w:val="00402442"/>
    <w:rsid w:val="004028AA"/>
    <w:rsid w:val="0040323C"/>
    <w:rsid w:val="00403AF6"/>
    <w:rsid w:val="00403FD0"/>
    <w:rsid w:val="00404143"/>
    <w:rsid w:val="004042B4"/>
    <w:rsid w:val="00404CAD"/>
    <w:rsid w:val="00405C29"/>
    <w:rsid w:val="00406278"/>
    <w:rsid w:val="00406449"/>
    <w:rsid w:val="00406B36"/>
    <w:rsid w:val="00406F5B"/>
    <w:rsid w:val="00407433"/>
    <w:rsid w:val="00407651"/>
    <w:rsid w:val="00407B83"/>
    <w:rsid w:val="0041017F"/>
    <w:rsid w:val="00410D64"/>
    <w:rsid w:val="00411111"/>
    <w:rsid w:val="00411782"/>
    <w:rsid w:val="00413F28"/>
    <w:rsid w:val="00413F61"/>
    <w:rsid w:val="00413F9D"/>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2622"/>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6940"/>
    <w:rsid w:val="00457845"/>
    <w:rsid w:val="00457ED3"/>
    <w:rsid w:val="00460F76"/>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9E2"/>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1D64"/>
    <w:rsid w:val="0049280B"/>
    <w:rsid w:val="00492B50"/>
    <w:rsid w:val="00492BC2"/>
    <w:rsid w:val="004931C8"/>
    <w:rsid w:val="004939A0"/>
    <w:rsid w:val="00494249"/>
    <w:rsid w:val="00494447"/>
    <w:rsid w:val="004950D0"/>
    <w:rsid w:val="00497349"/>
    <w:rsid w:val="00497413"/>
    <w:rsid w:val="004975BC"/>
    <w:rsid w:val="004977E4"/>
    <w:rsid w:val="00497B03"/>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5EB"/>
    <w:rsid w:val="004A7BC3"/>
    <w:rsid w:val="004B0126"/>
    <w:rsid w:val="004B04D9"/>
    <w:rsid w:val="004B04DC"/>
    <w:rsid w:val="004B08D1"/>
    <w:rsid w:val="004B179D"/>
    <w:rsid w:val="004B1CF4"/>
    <w:rsid w:val="004B2D15"/>
    <w:rsid w:val="004B2EFA"/>
    <w:rsid w:val="004B35A4"/>
    <w:rsid w:val="004B3647"/>
    <w:rsid w:val="004B3EE5"/>
    <w:rsid w:val="004B52B0"/>
    <w:rsid w:val="004B675E"/>
    <w:rsid w:val="004B68C2"/>
    <w:rsid w:val="004C1131"/>
    <w:rsid w:val="004C16FE"/>
    <w:rsid w:val="004C19BF"/>
    <w:rsid w:val="004C27B5"/>
    <w:rsid w:val="004C2A01"/>
    <w:rsid w:val="004C2B55"/>
    <w:rsid w:val="004C3072"/>
    <w:rsid w:val="004C3530"/>
    <w:rsid w:val="004C35F4"/>
    <w:rsid w:val="004C3B8C"/>
    <w:rsid w:val="004C416E"/>
    <w:rsid w:val="004C4266"/>
    <w:rsid w:val="004C4A75"/>
    <w:rsid w:val="004C5F5F"/>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76"/>
    <w:rsid w:val="004E06D4"/>
    <w:rsid w:val="004E0F37"/>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53D"/>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3EB7"/>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11B0"/>
    <w:rsid w:val="00541208"/>
    <w:rsid w:val="00541BC3"/>
    <w:rsid w:val="00541D9A"/>
    <w:rsid w:val="00542688"/>
    <w:rsid w:val="00542D5B"/>
    <w:rsid w:val="00542DC0"/>
    <w:rsid w:val="00542EA2"/>
    <w:rsid w:val="00542F3E"/>
    <w:rsid w:val="0054324C"/>
    <w:rsid w:val="00543CCB"/>
    <w:rsid w:val="00544D26"/>
    <w:rsid w:val="005455D9"/>
    <w:rsid w:val="00546C0B"/>
    <w:rsid w:val="00547FAC"/>
    <w:rsid w:val="00550289"/>
    <w:rsid w:val="00550689"/>
    <w:rsid w:val="00550A90"/>
    <w:rsid w:val="0055121E"/>
    <w:rsid w:val="005515ED"/>
    <w:rsid w:val="00551BAE"/>
    <w:rsid w:val="00551BF4"/>
    <w:rsid w:val="00552002"/>
    <w:rsid w:val="00552046"/>
    <w:rsid w:val="00552371"/>
    <w:rsid w:val="00552A6A"/>
    <w:rsid w:val="00553498"/>
    <w:rsid w:val="00553D5C"/>
    <w:rsid w:val="00553E13"/>
    <w:rsid w:val="0055439B"/>
    <w:rsid w:val="005543C4"/>
    <w:rsid w:val="00554931"/>
    <w:rsid w:val="0055509B"/>
    <w:rsid w:val="00555DEA"/>
    <w:rsid w:val="00556300"/>
    <w:rsid w:val="005564A1"/>
    <w:rsid w:val="0055664B"/>
    <w:rsid w:val="005575B7"/>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6156"/>
    <w:rsid w:val="00566382"/>
    <w:rsid w:val="00566785"/>
    <w:rsid w:val="00570BA9"/>
    <w:rsid w:val="0057119A"/>
    <w:rsid w:val="00571851"/>
    <w:rsid w:val="00571EDA"/>
    <w:rsid w:val="00572691"/>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AA6"/>
    <w:rsid w:val="00581B45"/>
    <w:rsid w:val="00581CE5"/>
    <w:rsid w:val="00582BF5"/>
    <w:rsid w:val="005832C5"/>
    <w:rsid w:val="0058350B"/>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839"/>
    <w:rsid w:val="00594CBB"/>
    <w:rsid w:val="00594FE0"/>
    <w:rsid w:val="005955CD"/>
    <w:rsid w:val="00595CBF"/>
    <w:rsid w:val="00595D65"/>
    <w:rsid w:val="00595DC8"/>
    <w:rsid w:val="00596EEB"/>
    <w:rsid w:val="0059784E"/>
    <w:rsid w:val="00597932"/>
    <w:rsid w:val="005A09EF"/>
    <w:rsid w:val="005A0F98"/>
    <w:rsid w:val="005A15EC"/>
    <w:rsid w:val="005A1D8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4F16"/>
    <w:rsid w:val="005B5020"/>
    <w:rsid w:val="005B5F0B"/>
    <w:rsid w:val="005B617F"/>
    <w:rsid w:val="005B6420"/>
    <w:rsid w:val="005B72BB"/>
    <w:rsid w:val="005C0A28"/>
    <w:rsid w:val="005C0B1E"/>
    <w:rsid w:val="005C0E67"/>
    <w:rsid w:val="005C0FDC"/>
    <w:rsid w:val="005C1251"/>
    <w:rsid w:val="005C1CA0"/>
    <w:rsid w:val="005C2BE8"/>
    <w:rsid w:val="005C2CB7"/>
    <w:rsid w:val="005C34D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578"/>
    <w:rsid w:val="005D394E"/>
    <w:rsid w:val="005D395F"/>
    <w:rsid w:val="005D3FA2"/>
    <w:rsid w:val="005D4006"/>
    <w:rsid w:val="005D41E7"/>
    <w:rsid w:val="005D4BBC"/>
    <w:rsid w:val="005D5731"/>
    <w:rsid w:val="005D57C0"/>
    <w:rsid w:val="005D5808"/>
    <w:rsid w:val="005D5873"/>
    <w:rsid w:val="005D5BB9"/>
    <w:rsid w:val="005D5EE9"/>
    <w:rsid w:val="005D5F80"/>
    <w:rsid w:val="005D65C6"/>
    <w:rsid w:val="005D71D2"/>
    <w:rsid w:val="005D73DC"/>
    <w:rsid w:val="005D750A"/>
    <w:rsid w:val="005D78BE"/>
    <w:rsid w:val="005D7D66"/>
    <w:rsid w:val="005E0D11"/>
    <w:rsid w:val="005E0DA7"/>
    <w:rsid w:val="005E1989"/>
    <w:rsid w:val="005E19AF"/>
    <w:rsid w:val="005E1F34"/>
    <w:rsid w:val="005E2A38"/>
    <w:rsid w:val="005E39B3"/>
    <w:rsid w:val="005E3E6D"/>
    <w:rsid w:val="005E4C92"/>
    <w:rsid w:val="005E4CF5"/>
    <w:rsid w:val="005E5C04"/>
    <w:rsid w:val="005E6A34"/>
    <w:rsid w:val="005E71DB"/>
    <w:rsid w:val="005E728D"/>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090"/>
    <w:rsid w:val="005F42F7"/>
    <w:rsid w:val="005F444B"/>
    <w:rsid w:val="005F4693"/>
    <w:rsid w:val="005F57E4"/>
    <w:rsid w:val="005F66CD"/>
    <w:rsid w:val="005F7CB9"/>
    <w:rsid w:val="005F7D94"/>
    <w:rsid w:val="005F7E86"/>
    <w:rsid w:val="0060046C"/>
    <w:rsid w:val="006012AD"/>
    <w:rsid w:val="006014A5"/>
    <w:rsid w:val="00601AF8"/>
    <w:rsid w:val="00601C4E"/>
    <w:rsid w:val="006024D6"/>
    <w:rsid w:val="00602DA3"/>
    <w:rsid w:val="00602FB6"/>
    <w:rsid w:val="00603004"/>
    <w:rsid w:val="00603CD9"/>
    <w:rsid w:val="00603FE7"/>
    <w:rsid w:val="00604068"/>
    <w:rsid w:val="0060484B"/>
    <w:rsid w:val="006057FD"/>
    <w:rsid w:val="00605C79"/>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75F"/>
    <w:rsid w:val="006139DB"/>
    <w:rsid w:val="00614C03"/>
    <w:rsid w:val="00614E51"/>
    <w:rsid w:val="006150CA"/>
    <w:rsid w:val="0061553A"/>
    <w:rsid w:val="006158AD"/>
    <w:rsid w:val="00615987"/>
    <w:rsid w:val="00616884"/>
    <w:rsid w:val="00616D30"/>
    <w:rsid w:val="0061727D"/>
    <w:rsid w:val="00617687"/>
    <w:rsid w:val="00617F66"/>
    <w:rsid w:val="00620865"/>
    <w:rsid w:val="00620AEE"/>
    <w:rsid w:val="00620B71"/>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F12"/>
    <w:rsid w:val="0063668D"/>
    <w:rsid w:val="0063682C"/>
    <w:rsid w:val="00636E1E"/>
    <w:rsid w:val="00640A19"/>
    <w:rsid w:val="00641089"/>
    <w:rsid w:val="00641198"/>
    <w:rsid w:val="006418B3"/>
    <w:rsid w:val="006421D5"/>
    <w:rsid w:val="00643076"/>
    <w:rsid w:val="00643D74"/>
    <w:rsid w:val="00643E02"/>
    <w:rsid w:val="006445B7"/>
    <w:rsid w:val="00644915"/>
    <w:rsid w:val="00644953"/>
    <w:rsid w:val="00644EA3"/>
    <w:rsid w:val="00645541"/>
    <w:rsid w:val="006455D3"/>
    <w:rsid w:val="00645652"/>
    <w:rsid w:val="00645943"/>
    <w:rsid w:val="006459D1"/>
    <w:rsid w:val="00646DEA"/>
    <w:rsid w:val="00647611"/>
    <w:rsid w:val="00647EC6"/>
    <w:rsid w:val="006512BC"/>
    <w:rsid w:val="006512FF"/>
    <w:rsid w:val="00651502"/>
    <w:rsid w:val="00651F97"/>
    <w:rsid w:val="006521FC"/>
    <w:rsid w:val="006529A6"/>
    <w:rsid w:val="00652A7B"/>
    <w:rsid w:val="00653D9A"/>
    <w:rsid w:val="006549E2"/>
    <w:rsid w:val="00654FB0"/>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762"/>
    <w:rsid w:val="00667B84"/>
    <w:rsid w:val="00667D12"/>
    <w:rsid w:val="00670588"/>
    <w:rsid w:val="006707B0"/>
    <w:rsid w:val="0067113D"/>
    <w:rsid w:val="006714E0"/>
    <w:rsid w:val="00671D84"/>
    <w:rsid w:val="00671D95"/>
    <w:rsid w:val="00672292"/>
    <w:rsid w:val="006723C4"/>
    <w:rsid w:val="00672EC9"/>
    <w:rsid w:val="0067450D"/>
    <w:rsid w:val="00675863"/>
    <w:rsid w:val="00676302"/>
    <w:rsid w:val="0067692D"/>
    <w:rsid w:val="00680BE6"/>
    <w:rsid w:val="0068107F"/>
    <w:rsid w:val="00681A9F"/>
    <w:rsid w:val="00681BA5"/>
    <w:rsid w:val="0068218D"/>
    <w:rsid w:val="00682648"/>
    <w:rsid w:val="006828B8"/>
    <w:rsid w:val="006837FF"/>
    <w:rsid w:val="00683A6D"/>
    <w:rsid w:val="00683B10"/>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73"/>
    <w:rsid w:val="00693FA5"/>
    <w:rsid w:val="006944BC"/>
    <w:rsid w:val="00694760"/>
    <w:rsid w:val="006948AF"/>
    <w:rsid w:val="006949C0"/>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81"/>
    <w:rsid w:val="006B1AFE"/>
    <w:rsid w:val="006B1D56"/>
    <w:rsid w:val="006B1E0E"/>
    <w:rsid w:val="006B260F"/>
    <w:rsid w:val="006B2735"/>
    <w:rsid w:val="006B2D21"/>
    <w:rsid w:val="006B5A4F"/>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0533"/>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04A"/>
    <w:rsid w:val="006D76A8"/>
    <w:rsid w:val="006D7998"/>
    <w:rsid w:val="006E003F"/>
    <w:rsid w:val="006E0D06"/>
    <w:rsid w:val="006E0D66"/>
    <w:rsid w:val="006E105E"/>
    <w:rsid w:val="006E113C"/>
    <w:rsid w:val="006E1704"/>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6F7479"/>
    <w:rsid w:val="00700F23"/>
    <w:rsid w:val="007018CD"/>
    <w:rsid w:val="00701DBE"/>
    <w:rsid w:val="00701EBF"/>
    <w:rsid w:val="00703807"/>
    <w:rsid w:val="00704309"/>
    <w:rsid w:val="007047A4"/>
    <w:rsid w:val="00704B68"/>
    <w:rsid w:val="00705516"/>
    <w:rsid w:val="00705F0C"/>
    <w:rsid w:val="0070662D"/>
    <w:rsid w:val="007066C5"/>
    <w:rsid w:val="00706DE9"/>
    <w:rsid w:val="00707106"/>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12C1"/>
    <w:rsid w:val="0072136A"/>
    <w:rsid w:val="007239E3"/>
    <w:rsid w:val="00723B11"/>
    <w:rsid w:val="007242FE"/>
    <w:rsid w:val="00724D49"/>
    <w:rsid w:val="00725E86"/>
    <w:rsid w:val="00726A3B"/>
    <w:rsid w:val="0072700D"/>
    <w:rsid w:val="00727215"/>
    <w:rsid w:val="00731115"/>
    <w:rsid w:val="00731848"/>
    <w:rsid w:val="00732928"/>
    <w:rsid w:val="00732A71"/>
    <w:rsid w:val="00732A75"/>
    <w:rsid w:val="007334CD"/>
    <w:rsid w:val="007335CB"/>
    <w:rsid w:val="00733C39"/>
    <w:rsid w:val="00734569"/>
    <w:rsid w:val="0073460D"/>
    <w:rsid w:val="007346A2"/>
    <w:rsid w:val="00735332"/>
    <w:rsid w:val="0073538D"/>
    <w:rsid w:val="00735551"/>
    <w:rsid w:val="007358C7"/>
    <w:rsid w:val="007359BE"/>
    <w:rsid w:val="00735A13"/>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25B6"/>
    <w:rsid w:val="0074300D"/>
    <w:rsid w:val="007437D7"/>
    <w:rsid w:val="00744358"/>
    <w:rsid w:val="007449D8"/>
    <w:rsid w:val="007449F4"/>
    <w:rsid w:val="00745EF5"/>
    <w:rsid w:val="0074632B"/>
    <w:rsid w:val="007479E9"/>
    <w:rsid w:val="00750302"/>
    <w:rsid w:val="00751721"/>
    <w:rsid w:val="00751CB8"/>
    <w:rsid w:val="00752832"/>
    <w:rsid w:val="00753F43"/>
    <w:rsid w:val="007541FC"/>
    <w:rsid w:val="007543AB"/>
    <w:rsid w:val="00754944"/>
    <w:rsid w:val="00754AB2"/>
    <w:rsid w:val="00754BE4"/>
    <w:rsid w:val="00755CE9"/>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2E21"/>
    <w:rsid w:val="007738CB"/>
    <w:rsid w:val="00773DEF"/>
    <w:rsid w:val="00774B7D"/>
    <w:rsid w:val="00774D10"/>
    <w:rsid w:val="007753E6"/>
    <w:rsid w:val="00775D67"/>
    <w:rsid w:val="00776135"/>
    <w:rsid w:val="00776497"/>
    <w:rsid w:val="0077654B"/>
    <w:rsid w:val="00776605"/>
    <w:rsid w:val="00776DE8"/>
    <w:rsid w:val="0077772B"/>
    <w:rsid w:val="0077797F"/>
    <w:rsid w:val="00777A76"/>
    <w:rsid w:val="007815C3"/>
    <w:rsid w:val="00781E5A"/>
    <w:rsid w:val="00781ED8"/>
    <w:rsid w:val="00782187"/>
    <w:rsid w:val="00783C08"/>
    <w:rsid w:val="00783D23"/>
    <w:rsid w:val="00783F02"/>
    <w:rsid w:val="00783F7E"/>
    <w:rsid w:val="0078400B"/>
    <w:rsid w:val="007840BF"/>
    <w:rsid w:val="00784135"/>
    <w:rsid w:val="007841E0"/>
    <w:rsid w:val="00784D10"/>
    <w:rsid w:val="00784E86"/>
    <w:rsid w:val="007850C7"/>
    <w:rsid w:val="00785249"/>
    <w:rsid w:val="00785382"/>
    <w:rsid w:val="0078565C"/>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2082"/>
    <w:rsid w:val="007A39B2"/>
    <w:rsid w:val="007A3A87"/>
    <w:rsid w:val="007A3D9A"/>
    <w:rsid w:val="007A3E12"/>
    <w:rsid w:val="007A4775"/>
    <w:rsid w:val="007A4DF4"/>
    <w:rsid w:val="007A52F5"/>
    <w:rsid w:val="007A65AF"/>
    <w:rsid w:val="007A6940"/>
    <w:rsid w:val="007A6D3D"/>
    <w:rsid w:val="007A7647"/>
    <w:rsid w:val="007A78D8"/>
    <w:rsid w:val="007B0398"/>
    <w:rsid w:val="007B19AA"/>
    <w:rsid w:val="007B1A12"/>
    <w:rsid w:val="007B1E5A"/>
    <w:rsid w:val="007B2C27"/>
    <w:rsid w:val="007B2F71"/>
    <w:rsid w:val="007B3E3C"/>
    <w:rsid w:val="007B4194"/>
    <w:rsid w:val="007B431B"/>
    <w:rsid w:val="007B4426"/>
    <w:rsid w:val="007B46B5"/>
    <w:rsid w:val="007B4AB2"/>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6D7A"/>
    <w:rsid w:val="007D763F"/>
    <w:rsid w:val="007D770F"/>
    <w:rsid w:val="007D78C8"/>
    <w:rsid w:val="007D7ACC"/>
    <w:rsid w:val="007E031D"/>
    <w:rsid w:val="007E0789"/>
    <w:rsid w:val="007E07A7"/>
    <w:rsid w:val="007E081B"/>
    <w:rsid w:val="007E10A8"/>
    <w:rsid w:val="007E192B"/>
    <w:rsid w:val="007E1AD8"/>
    <w:rsid w:val="007E2737"/>
    <w:rsid w:val="007E2EF0"/>
    <w:rsid w:val="007E42A2"/>
    <w:rsid w:val="007E5530"/>
    <w:rsid w:val="007E59D0"/>
    <w:rsid w:val="007E59EA"/>
    <w:rsid w:val="007E5B81"/>
    <w:rsid w:val="007E5E66"/>
    <w:rsid w:val="007E63D6"/>
    <w:rsid w:val="007E6BF0"/>
    <w:rsid w:val="007E6D1B"/>
    <w:rsid w:val="007E6FE1"/>
    <w:rsid w:val="007E7477"/>
    <w:rsid w:val="007E7752"/>
    <w:rsid w:val="007E7C29"/>
    <w:rsid w:val="007F03D8"/>
    <w:rsid w:val="007F0631"/>
    <w:rsid w:val="007F085E"/>
    <w:rsid w:val="007F0E44"/>
    <w:rsid w:val="007F149B"/>
    <w:rsid w:val="007F34CC"/>
    <w:rsid w:val="007F387A"/>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70E"/>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0A0"/>
    <w:rsid w:val="0081015E"/>
    <w:rsid w:val="00810FEC"/>
    <w:rsid w:val="008118DB"/>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55F0"/>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513A"/>
    <w:rsid w:val="008355BB"/>
    <w:rsid w:val="008369D7"/>
    <w:rsid w:val="00836D89"/>
    <w:rsid w:val="00836F1F"/>
    <w:rsid w:val="00837331"/>
    <w:rsid w:val="0083766B"/>
    <w:rsid w:val="00837AB2"/>
    <w:rsid w:val="008401D2"/>
    <w:rsid w:val="00841708"/>
    <w:rsid w:val="00841A19"/>
    <w:rsid w:val="0084277D"/>
    <w:rsid w:val="008428E1"/>
    <w:rsid w:val="00843C9D"/>
    <w:rsid w:val="00843D5B"/>
    <w:rsid w:val="00843EC8"/>
    <w:rsid w:val="008440C3"/>
    <w:rsid w:val="00844179"/>
    <w:rsid w:val="00844FB5"/>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25A4"/>
    <w:rsid w:val="0087338F"/>
    <w:rsid w:val="008738ED"/>
    <w:rsid w:val="00873FB3"/>
    <w:rsid w:val="0087487F"/>
    <w:rsid w:val="00874A9D"/>
    <w:rsid w:val="00875476"/>
    <w:rsid w:val="00875612"/>
    <w:rsid w:val="00875D91"/>
    <w:rsid w:val="00876638"/>
    <w:rsid w:val="00876E86"/>
    <w:rsid w:val="00877684"/>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19D"/>
    <w:rsid w:val="00890355"/>
    <w:rsid w:val="00892372"/>
    <w:rsid w:val="008926A9"/>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8AA"/>
    <w:rsid w:val="008A6EB8"/>
    <w:rsid w:val="008A713C"/>
    <w:rsid w:val="008A71F3"/>
    <w:rsid w:val="008A726F"/>
    <w:rsid w:val="008A797A"/>
    <w:rsid w:val="008A7F1F"/>
    <w:rsid w:val="008B04C8"/>
    <w:rsid w:val="008B2AD9"/>
    <w:rsid w:val="008B375C"/>
    <w:rsid w:val="008B3B85"/>
    <w:rsid w:val="008B3F2C"/>
    <w:rsid w:val="008B4438"/>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A5B"/>
    <w:rsid w:val="008D6BB2"/>
    <w:rsid w:val="008D71F7"/>
    <w:rsid w:val="008D7ABE"/>
    <w:rsid w:val="008D7FC2"/>
    <w:rsid w:val="008E039A"/>
    <w:rsid w:val="008E049C"/>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3D"/>
    <w:rsid w:val="008F036F"/>
    <w:rsid w:val="008F09D1"/>
    <w:rsid w:val="008F0BED"/>
    <w:rsid w:val="008F1900"/>
    <w:rsid w:val="008F1990"/>
    <w:rsid w:val="008F199B"/>
    <w:rsid w:val="008F1C7C"/>
    <w:rsid w:val="008F1DE1"/>
    <w:rsid w:val="008F1FBB"/>
    <w:rsid w:val="008F2EE1"/>
    <w:rsid w:val="008F307D"/>
    <w:rsid w:val="008F3B02"/>
    <w:rsid w:val="008F3E88"/>
    <w:rsid w:val="008F3ECB"/>
    <w:rsid w:val="008F455D"/>
    <w:rsid w:val="008F464F"/>
    <w:rsid w:val="008F597D"/>
    <w:rsid w:val="008F5F85"/>
    <w:rsid w:val="008F63D2"/>
    <w:rsid w:val="008F6447"/>
    <w:rsid w:val="008F679D"/>
    <w:rsid w:val="008F67AC"/>
    <w:rsid w:val="008F6AA7"/>
    <w:rsid w:val="0090082B"/>
    <w:rsid w:val="009012F0"/>
    <w:rsid w:val="00901361"/>
    <w:rsid w:val="00901912"/>
    <w:rsid w:val="00901D7F"/>
    <w:rsid w:val="00902253"/>
    <w:rsid w:val="00902268"/>
    <w:rsid w:val="00902B85"/>
    <w:rsid w:val="00902EEB"/>
    <w:rsid w:val="00904284"/>
    <w:rsid w:val="00905371"/>
    <w:rsid w:val="0090564F"/>
    <w:rsid w:val="0090576E"/>
    <w:rsid w:val="00905FFF"/>
    <w:rsid w:val="0090670A"/>
    <w:rsid w:val="00906E57"/>
    <w:rsid w:val="009114FC"/>
    <w:rsid w:val="00912391"/>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60A"/>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37FBC"/>
    <w:rsid w:val="0094043E"/>
    <w:rsid w:val="00940F5A"/>
    <w:rsid w:val="0094118B"/>
    <w:rsid w:val="00941477"/>
    <w:rsid w:val="00941E69"/>
    <w:rsid w:val="00942075"/>
    <w:rsid w:val="00942A27"/>
    <w:rsid w:val="00942AA9"/>
    <w:rsid w:val="0094350D"/>
    <w:rsid w:val="009437A0"/>
    <w:rsid w:val="00943EE8"/>
    <w:rsid w:val="00944441"/>
    <w:rsid w:val="00944BE8"/>
    <w:rsid w:val="00944DF1"/>
    <w:rsid w:val="00945560"/>
    <w:rsid w:val="0094598F"/>
    <w:rsid w:val="00946B0A"/>
    <w:rsid w:val="00947573"/>
    <w:rsid w:val="009502E0"/>
    <w:rsid w:val="00950416"/>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228E"/>
    <w:rsid w:val="009639A1"/>
    <w:rsid w:val="00963D49"/>
    <w:rsid w:val="00963F58"/>
    <w:rsid w:val="00964027"/>
    <w:rsid w:val="009641B9"/>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77FAE"/>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75F"/>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3FCC"/>
    <w:rsid w:val="009B4496"/>
    <w:rsid w:val="009B45A4"/>
    <w:rsid w:val="009B45E4"/>
    <w:rsid w:val="009B51D2"/>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3C9A"/>
    <w:rsid w:val="009C63FB"/>
    <w:rsid w:val="009C6417"/>
    <w:rsid w:val="009C6879"/>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7BC"/>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5BF8"/>
    <w:rsid w:val="00A36298"/>
    <w:rsid w:val="00A36B64"/>
    <w:rsid w:val="00A370CE"/>
    <w:rsid w:val="00A371E9"/>
    <w:rsid w:val="00A37273"/>
    <w:rsid w:val="00A377A4"/>
    <w:rsid w:val="00A37CC7"/>
    <w:rsid w:val="00A37FB1"/>
    <w:rsid w:val="00A402A3"/>
    <w:rsid w:val="00A40887"/>
    <w:rsid w:val="00A40988"/>
    <w:rsid w:val="00A409DC"/>
    <w:rsid w:val="00A40BDC"/>
    <w:rsid w:val="00A40F89"/>
    <w:rsid w:val="00A4153A"/>
    <w:rsid w:val="00A41B4A"/>
    <w:rsid w:val="00A43323"/>
    <w:rsid w:val="00A43553"/>
    <w:rsid w:val="00A436B9"/>
    <w:rsid w:val="00A43829"/>
    <w:rsid w:val="00A44235"/>
    <w:rsid w:val="00A445AF"/>
    <w:rsid w:val="00A44983"/>
    <w:rsid w:val="00A45E23"/>
    <w:rsid w:val="00A46480"/>
    <w:rsid w:val="00A464D2"/>
    <w:rsid w:val="00A4699C"/>
    <w:rsid w:val="00A469EA"/>
    <w:rsid w:val="00A46F76"/>
    <w:rsid w:val="00A47744"/>
    <w:rsid w:val="00A477A1"/>
    <w:rsid w:val="00A47FD2"/>
    <w:rsid w:val="00A50AD2"/>
    <w:rsid w:val="00A50F1A"/>
    <w:rsid w:val="00A50F2F"/>
    <w:rsid w:val="00A5142F"/>
    <w:rsid w:val="00A519DC"/>
    <w:rsid w:val="00A51D24"/>
    <w:rsid w:val="00A51DD8"/>
    <w:rsid w:val="00A5258A"/>
    <w:rsid w:val="00A53238"/>
    <w:rsid w:val="00A536C6"/>
    <w:rsid w:val="00A54060"/>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3E97"/>
    <w:rsid w:val="00A842FB"/>
    <w:rsid w:val="00A8612C"/>
    <w:rsid w:val="00A87606"/>
    <w:rsid w:val="00A87D74"/>
    <w:rsid w:val="00A87F63"/>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21D"/>
    <w:rsid w:val="00AA536C"/>
    <w:rsid w:val="00AA544F"/>
    <w:rsid w:val="00AA65E4"/>
    <w:rsid w:val="00AA6E63"/>
    <w:rsid w:val="00AB01B4"/>
    <w:rsid w:val="00AB2093"/>
    <w:rsid w:val="00AB24BD"/>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4024"/>
    <w:rsid w:val="00AC6136"/>
    <w:rsid w:val="00AC62D2"/>
    <w:rsid w:val="00AC6FA2"/>
    <w:rsid w:val="00AC73D0"/>
    <w:rsid w:val="00AC7645"/>
    <w:rsid w:val="00AC7714"/>
    <w:rsid w:val="00AD0102"/>
    <w:rsid w:val="00AD0126"/>
    <w:rsid w:val="00AD080A"/>
    <w:rsid w:val="00AD082E"/>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7D8"/>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8D"/>
    <w:rsid w:val="00AF3CFF"/>
    <w:rsid w:val="00AF3E49"/>
    <w:rsid w:val="00AF44AB"/>
    <w:rsid w:val="00AF4F48"/>
    <w:rsid w:val="00AF6FB5"/>
    <w:rsid w:val="00AF78BA"/>
    <w:rsid w:val="00B00DDC"/>
    <w:rsid w:val="00B0134A"/>
    <w:rsid w:val="00B01D0B"/>
    <w:rsid w:val="00B021D6"/>
    <w:rsid w:val="00B02D48"/>
    <w:rsid w:val="00B02E06"/>
    <w:rsid w:val="00B04DE7"/>
    <w:rsid w:val="00B04ED7"/>
    <w:rsid w:val="00B057EB"/>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7E1"/>
    <w:rsid w:val="00B16B6F"/>
    <w:rsid w:val="00B1722C"/>
    <w:rsid w:val="00B176E7"/>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B5A"/>
    <w:rsid w:val="00B32C28"/>
    <w:rsid w:val="00B32D7E"/>
    <w:rsid w:val="00B33036"/>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849"/>
    <w:rsid w:val="00B449CA"/>
    <w:rsid w:val="00B4557D"/>
    <w:rsid w:val="00B456A8"/>
    <w:rsid w:val="00B45743"/>
    <w:rsid w:val="00B45EEC"/>
    <w:rsid w:val="00B46EAF"/>
    <w:rsid w:val="00B471A7"/>
    <w:rsid w:val="00B47A74"/>
    <w:rsid w:val="00B510F4"/>
    <w:rsid w:val="00B51B1E"/>
    <w:rsid w:val="00B5380E"/>
    <w:rsid w:val="00B53CC9"/>
    <w:rsid w:val="00B54020"/>
    <w:rsid w:val="00B55001"/>
    <w:rsid w:val="00B55379"/>
    <w:rsid w:val="00B55573"/>
    <w:rsid w:val="00B5577F"/>
    <w:rsid w:val="00B55B4C"/>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8D4"/>
    <w:rsid w:val="00B66B4E"/>
    <w:rsid w:val="00B66C3F"/>
    <w:rsid w:val="00B66F15"/>
    <w:rsid w:val="00B67017"/>
    <w:rsid w:val="00B67AFD"/>
    <w:rsid w:val="00B7006D"/>
    <w:rsid w:val="00B700A3"/>
    <w:rsid w:val="00B71777"/>
    <w:rsid w:val="00B72149"/>
    <w:rsid w:val="00B721BD"/>
    <w:rsid w:val="00B72F13"/>
    <w:rsid w:val="00B731E1"/>
    <w:rsid w:val="00B734E1"/>
    <w:rsid w:val="00B738DE"/>
    <w:rsid w:val="00B7401C"/>
    <w:rsid w:val="00B74068"/>
    <w:rsid w:val="00B74F62"/>
    <w:rsid w:val="00B74F80"/>
    <w:rsid w:val="00B754E8"/>
    <w:rsid w:val="00B761CA"/>
    <w:rsid w:val="00B767E9"/>
    <w:rsid w:val="00B77B3D"/>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92D"/>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4E0F"/>
    <w:rsid w:val="00BA59F2"/>
    <w:rsid w:val="00BA6B21"/>
    <w:rsid w:val="00BA7BA3"/>
    <w:rsid w:val="00BB0485"/>
    <w:rsid w:val="00BB05F8"/>
    <w:rsid w:val="00BB0A04"/>
    <w:rsid w:val="00BB1352"/>
    <w:rsid w:val="00BB2536"/>
    <w:rsid w:val="00BB2EAE"/>
    <w:rsid w:val="00BB38F7"/>
    <w:rsid w:val="00BB416C"/>
    <w:rsid w:val="00BB4782"/>
    <w:rsid w:val="00BB4A0E"/>
    <w:rsid w:val="00BB547D"/>
    <w:rsid w:val="00BB5999"/>
    <w:rsid w:val="00BB5DB6"/>
    <w:rsid w:val="00BB6303"/>
    <w:rsid w:val="00BB658F"/>
    <w:rsid w:val="00BB66D6"/>
    <w:rsid w:val="00BB6F4A"/>
    <w:rsid w:val="00BB7314"/>
    <w:rsid w:val="00BB737D"/>
    <w:rsid w:val="00BB7600"/>
    <w:rsid w:val="00BB7E5D"/>
    <w:rsid w:val="00BB7F63"/>
    <w:rsid w:val="00BC0112"/>
    <w:rsid w:val="00BC0534"/>
    <w:rsid w:val="00BC0604"/>
    <w:rsid w:val="00BC09E7"/>
    <w:rsid w:val="00BC12CC"/>
    <w:rsid w:val="00BC13A5"/>
    <w:rsid w:val="00BC2654"/>
    <w:rsid w:val="00BC339A"/>
    <w:rsid w:val="00BC3A92"/>
    <w:rsid w:val="00BC3BBE"/>
    <w:rsid w:val="00BC3F3B"/>
    <w:rsid w:val="00BC4EBD"/>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0B"/>
    <w:rsid w:val="00BD7574"/>
    <w:rsid w:val="00BE00FD"/>
    <w:rsid w:val="00BE0AB4"/>
    <w:rsid w:val="00BE0E02"/>
    <w:rsid w:val="00BE0EA7"/>
    <w:rsid w:val="00BE13E0"/>
    <w:rsid w:val="00BE212E"/>
    <w:rsid w:val="00BE2686"/>
    <w:rsid w:val="00BE2FB4"/>
    <w:rsid w:val="00BE3244"/>
    <w:rsid w:val="00BE33FF"/>
    <w:rsid w:val="00BE3B63"/>
    <w:rsid w:val="00BE4437"/>
    <w:rsid w:val="00BE5008"/>
    <w:rsid w:val="00BE50B1"/>
    <w:rsid w:val="00BE5137"/>
    <w:rsid w:val="00BE564B"/>
    <w:rsid w:val="00BE5969"/>
    <w:rsid w:val="00BE5D12"/>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0A9E"/>
    <w:rsid w:val="00C217E6"/>
    <w:rsid w:val="00C21853"/>
    <w:rsid w:val="00C21BCD"/>
    <w:rsid w:val="00C227DF"/>
    <w:rsid w:val="00C23033"/>
    <w:rsid w:val="00C238A2"/>
    <w:rsid w:val="00C238BC"/>
    <w:rsid w:val="00C23901"/>
    <w:rsid w:val="00C24734"/>
    <w:rsid w:val="00C24A76"/>
    <w:rsid w:val="00C254F0"/>
    <w:rsid w:val="00C256A2"/>
    <w:rsid w:val="00C2590C"/>
    <w:rsid w:val="00C25A26"/>
    <w:rsid w:val="00C25FAC"/>
    <w:rsid w:val="00C25FC1"/>
    <w:rsid w:val="00C26184"/>
    <w:rsid w:val="00C26383"/>
    <w:rsid w:val="00C26949"/>
    <w:rsid w:val="00C26987"/>
    <w:rsid w:val="00C26F83"/>
    <w:rsid w:val="00C27668"/>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2F58"/>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78C"/>
    <w:rsid w:val="00C678EC"/>
    <w:rsid w:val="00C67CC2"/>
    <w:rsid w:val="00C701C2"/>
    <w:rsid w:val="00C707C7"/>
    <w:rsid w:val="00C7302E"/>
    <w:rsid w:val="00C7304B"/>
    <w:rsid w:val="00C735CA"/>
    <w:rsid w:val="00C73D35"/>
    <w:rsid w:val="00C7577F"/>
    <w:rsid w:val="00C7614F"/>
    <w:rsid w:val="00C76769"/>
    <w:rsid w:val="00C76E6D"/>
    <w:rsid w:val="00C7709C"/>
    <w:rsid w:val="00C771A9"/>
    <w:rsid w:val="00C774A0"/>
    <w:rsid w:val="00C775A2"/>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447"/>
    <w:rsid w:val="00C86784"/>
    <w:rsid w:val="00C86934"/>
    <w:rsid w:val="00C86A80"/>
    <w:rsid w:val="00C8714B"/>
    <w:rsid w:val="00C8720B"/>
    <w:rsid w:val="00C874B9"/>
    <w:rsid w:val="00C90447"/>
    <w:rsid w:val="00C90BFB"/>
    <w:rsid w:val="00C90BFE"/>
    <w:rsid w:val="00C90CBF"/>
    <w:rsid w:val="00C90DDD"/>
    <w:rsid w:val="00C919FC"/>
    <w:rsid w:val="00C91BCC"/>
    <w:rsid w:val="00C91E84"/>
    <w:rsid w:val="00C920BD"/>
    <w:rsid w:val="00C92866"/>
    <w:rsid w:val="00C92B42"/>
    <w:rsid w:val="00C93ABC"/>
    <w:rsid w:val="00C93FA0"/>
    <w:rsid w:val="00C95E26"/>
    <w:rsid w:val="00C96CD1"/>
    <w:rsid w:val="00C9759A"/>
    <w:rsid w:val="00C9786E"/>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00D"/>
    <w:rsid w:val="00CB0164"/>
    <w:rsid w:val="00CB0B9E"/>
    <w:rsid w:val="00CB100C"/>
    <w:rsid w:val="00CB19DC"/>
    <w:rsid w:val="00CB1B55"/>
    <w:rsid w:val="00CB2227"/>
    <w:rsid w:val="00CB271E"/>
    <w:rsid w:val="00CB2B2C"/>
    <w:rsid w:val="00CB2E31"/>
    <w:rsid w:val="00CB34EF"/>
    <w:rsid w:val="00CB4F64"/>
    <w:rsid w:val="00CB5838"/>
    <w:rsid w:val="00CB5E6C"/>
    <w:rsid w:val="00CB6AC2"/>
    <w:rsid w:val="00CB6B35"/>
    <w:rsid w:val="00CB71C2"/>
    <w:rsid w:val="00CB72BC"/>
    <w:rsid w:val="00CB75B0"/>
    <w:rsid w:val="00CB760C"/>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6D79"/>
    <w:rsid w:val="00CC75CB"/>
    <w:rsid w:val="00CC79BD"/>
    <w:rsid w:val="00CC7B2F"/>
    <w:rsid w:val="00CD0726"/>
    <w:rsid w:val="00CD1263"/>
    <w:rsid w:val="00CD13B1"/>
    <w:rsid w:val="00CD187C"/>
    <w:rsid w:val="00CD1AAA"/>
    <w:rsid w:val="00CD2165"/>
    <w:rsid w:val="00CD31EB"/>
    <w:rsid w:val="00CD42CF"/>
    <w:rsid w:val="00CD4B40"/>
    <w:rsid w:val="00CD4CAF"/>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62"/>
    <w:rsid w:val="00CE0DF2"/>
    <w:rsid w:val="00CE0ECE"/>
    <w:rsid w:val="00CE0EF3"/>
    <w:rsid w:val="00CE1FE5"/>
    <w:rsid w:val="00CE22D5"/>
    <w:rsid w:val="00CE362F"/>
    <w:rsid w:val="00CE403E"/>
    <w:rsid w:val="00CE4283"/>
    <w:rsid w:val="00CE4A15"/>
    <w:rsid w:val="00CE4AFD"/>
    <w:rsid w:val="00CE4E1A"/>
    <w:rsid w:val="00CE51AB"/>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2A25"/>
    <w:rsid w:val="00CF36FF"/>
    <w:rsid w:val="00CF3849"/>
    <w:rsid w:val="00CF576D"/>
    <w:rsid w:val="00CF5BA4"/>
    <w:rsid w:val="00CF5D5B"/>
    <w:rsid w:val="00CF60DE"/>
    <w:rsid w:val="00CF6F54"/>
    <w:rsid w:val="00CF727C"/>
    <w:rsid w:val="00CF73B0"/>
    <w:rsid w:val="00CF7F28"/>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0DA"/>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15A9"/>
    <w:rsid w:val="00D22623"/>
    <w:rsid w:val="00D22A1F"/>
    <w:rsid w:val="00D23386"/>
    <w:rsid w:val="00D238F7"/>
    <w:rsid w:val="00D23E31"/>
    <w:rsid w:val="00D23ED6"/>
    <w:rsid w:val="00D24EE9"/>
    <w:rsid w:val="00D256B9"/>
    <w:rsid w:val="00D25DB7"/>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01"/>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4BE0"/>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8E9"/>
    <w:rsid w:val="00D83DF7"/>
    <w:rsid w:val="00D843E7"/>
    <w:rsid w:val="00D8441C"/>
    <w:rsid w:val="00D8483B"/>
    <w:rsid w:val="00D84EB2"/>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62A"/>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14D"/>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1B8"/>
    <w:rsid w:val="00DC03E9"/>
    <w:rsid w:val="00DC0780"/>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D2F"/>
    <w:rsid w:val="00DD63B5"/>
    <w:rsid w:val="00DD78C8"/>
    <w:rsid w:val="00DE020E"/>
    <w:rsid w:val="00DE0A03"/>
    <w:rsid w:val="00DE1140"/>
    <w:rsid w:val="00DE2944"/>
    <w:rsid w:val="00DE2A40"/>
    <w:rsid w:val="00DE2DFD"/>
    <w:rsid w:val="00DE3B43"/>
    <w:rsid w:val="00DE413B"/>
    <w:rsid w:val="00DE4AFC"/>
    <w:rsid w:val="00DE4BB2"/>
    <w:rsid w:val="00DE4CB2"/>
    <w:rsid w:val="00DE4F0D"/>
    <w:rsid w:val="00DE572C"/>
    <w:rsid w:val="00DE5B97"/>
    <w:rsid w:val="00DE6459"/>
    <w:rsid w:val="00DE79C5"/>
    <w:rsid w:val="00DE7ACD"/>
    <w:rsid w:val="00DE7C77"/>
    <w:rsid w:val="00DF000F"/>
    <w:rsid w:val="00DF00EA"/>
    <w:rsid w:val="00DF0CB6"/>
    <w:rsid w:val="00DF0DF4"/>
    <w:rsid w:val="00DF1E5A"/>
    <w:rsid w:val="00DF2271"/>
    <w:rsid w:val="00DF3239"/>
    <w:rsid w:val="00DF3843"/>
    <w:rsid w:val="00DF3B64"/>
    <w:rsid w:val="00DF3E4C"/>
    <w:rsid w:val="00DF4516"/>
    <w:rsid w:val="00DF57ED"/>
    <w:rsid w:val="00DF698C"/>
    <w:rsid w:val="00DF6A45"/>
    <w:rsid w:val="00DF6BDC"/>
    <w:rsid w:val="00DF7A5E"/>
    <w:rsid w:val="00DF7BD7"/>
    <w:rsid w:val="00E00892"/>
    <w:rsid w:val="00E00BDD"/>
    <w:rsid w:val="00E00E98"/>
    <w:rsid w:val="00E01253"/>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186"/>
    <w:rsid w:val="00E21973"/>
    <w:rsid w:val="00E21F92"/>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B46"/>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432"/>
    <w:rsid w:val="00E52593"/>
    <w:rsid w:val="00E52EC0"/>
    <w:rsid w:val="00E53069"/>
    <w:rsid w:val="00E540B4"/>
    <w:rsid w:val="00E546F3"/>
    <w:rsid w:val="00E55B17"/>
    <w:rsid w:val="00E5636A"/>
    <w:rsid w:val="00E56B59"/>
    <w:rsid w:val="00E573E8"/>
    <w:rsid w:val="00E57A5A"/>
    <w:rsid w:val="00E57AFC"/>
    <w:rsid w:val="00E57BB1"/>
    <w:rsid w:val="00E57D22"/>
    <w:rsid w:val="00E57E25"/>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12E"/>
    <w:rsid w:val="00E742EE"/>
    <w:rsid w:val="00E74CC8"/>
    <w:rsid w:val="00E75572"/>
    <w:rsid w:val="00E75A23"/>
    <w:rsid w:val="00E7675C"/>
    <w:rsid w:val="00E76885"/>
    <w:rsid w:val="00E76CF9"/>
    <w:rsid w:val="00E779E2"/>
    <w:rsid w:val="00E77BC5"/>
    <w:rsid w:val="00E77CA5"/>
    <w:rsid w:val="00E80587"/>
    <w:rsid w:val="00E8062A"/>
    <w:rsid w:val="00E80BD1"/>
    <w:rsid w:val="00E811D5"/>
    <w:rsid w:val="00E82091"/>
    <w:rsid w:val="00E8234B"/>
    <w:rsid w:val="00E82538"/>
    <w:rsid w:val="00E8298E"/>
    <w:rsid w:val="00E83414"/>
    <w:rsid w:val="00E834B9"/>
    <w:rsid w:val="00E835B4"/>
    <w:rsid w:val="00E835CB"/>
    <w:rsid w:val="00E838A2"/>
    <w:rsid w:val="00E83EE6"/>
    <w:rsid w:val="00E844D8"/>
    <w:rsid w:val="00E84C90"/>
    <w:rsid w:val="00E854BE"/>
    <w:rsid w:val="00E85F76"/>
    <w:rsid w:val="00E865BF"/>
    <w:rsid w:val="00E86F12"/>
    <w:rsid w:val="00E8712D"/>
    <w:rsid w:val="00E871D0"/>
    <w:rsid w:val="00E87241"/>
    <w:rsid w:val="00E876D7"/>
    <w:rsid w:val="00E878D7"/>
    <w:rsid w:val="00E90C9D"/>
    <w:rsid w:val="00E913D3"/>
    <w:rsid w:val="00E91482"/>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1CCB"/>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75"/>
    <w:rsid w:val="00EB6CE4"/>
    <w:rsid w:val="00EB70DA"/>
    <w:rsid w:val="00EC11D0"/>
    <w:rsid w:val="00EC1998"/>
    <w:rsid w:val="00EC28F7"/>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4B3A"/>
    <w:rsid w:val="00ED4BB9"/>
    <w:rsid w:val="00ED6517"/>
    <w:rsid w:val="00ED66FD"/>
    <w:rsid w:val="00ED6AA6"/>
    <w:rsid w:val="00ED6B63"/>
    <w:rsid w:val="00ED6E2B"/>
    <w:rsid w:val="00ED7572"/>
    <w:rsid w:val="00EE090B"/>
    <w:rsid w:val="00EE1032"/>
    <w:rsid w:val="00EE123D"/>
    <w:rsid w:val="00EE1D19"/>
    <w:rsid w:val="00EE2AC8"/>
    <w:rsid w:val="00EE3175"/>
    <w:rsid w:val="00EE3AF9"/>
    <w:rsid w:val="00EE3E72"/>
    <w:rsid w:val="00EE3EE4"/>
    <w:rsid w:val="00EE3F2A"/>
    <w:rsid w:val="00EE55A7"/>
    <w:rsid w:val="00EE55FE"/>
    <w:rsid w:val="00EE5E4D"/>
    <w:rsid w:val="00EE6144"/>
    <w:rsid w:val="00EE659D"/>
    <w:rsid w:val="00EE6973"/>
    <w:rsid w:val="00EE7778"/>
    <w:rsid w:val="00EE7899"/>
    <w:rsid w:val="00EE7AB6"/>
    <w:rsid w:val="00EE7C4D"/>
    <w:rsid w:val="00EE7CCC"/>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13F"/>
    <w:rsid w:val="00F0043D"/>
    <w:rsid w:val="00F00453"/>
    <w:rsid w:val="00F0045A"/>
    <w:rsid w:val="00F007A7"/>
    <w:rsid w:val="00F00ED5"/>
    <w:rsid w:val="00F01239"/>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5D6"/>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1AE7"/>
    <w:rsid w:val="00F2214B"/>
    <w:rsid w:val="00F222C6"/>
    <w:rsid w:val="00F22516"/>
    <w:rsid w:val="00F229D1"/>
    <w:rsid w:val="00F23047"/>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82A"/>
    <w:rsid w:val="00F37E8A"/>
    <w:rsid w:val="00F404B1"/>
    <w:rsid w:val="00F407A6"/>
    <w:rsid w:val="00F40F3E"/>
    <w:rsid w:val="00F41379"/>
    <w:rsid w:val="00F42CD0"/>
    <w:rsid w:val="00F42E4E"/>
    <w:rsid w:val="00F43027"/>
    <w:rsid w:val="00F4303B"/>
    <w:rsid w:val="00F433D3"/>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48"/>
    <w:rsid w:val="00F572DC"/>
    <w:rsid w:val="00F57A9C"/>
    <w:rsid w:val="00F600AE"/>
    <w:rsid w:val="00F60C7A"/>
    <w:rsid w:val="00F60F2C"/>
    <w:rsid w:val="00F60FD4"/>
    <w:rsid w:val="00F610F8"/>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794"/>
    <w:rsid w:val="00F91AF8"/>
    <w:rsid w:val="00F92A95"/>
    <w:rsid w:val="00F93C22"/>
    <w:rsid w:val="00F94ACA"/>
    <w:rsid w:val="00F94BC8"/>
    <w:rsid w:val="00F94DA3"/>
    <w:rsid w:val="00F94F66"/>
    <w:rsid w:val="00F951A6"/>
    <w:rsid w:val="00F95F6D"/>
    <w:rsid w:val="00F95FD2"/>
    <w:rsid w:val="00F963D6"/>
    <w:rsid w:val="00F96C41"/>
    <w:rsid w:val="00F97503"/>
    <w:rsid w:val="00F97835"/>
    <w:rsid w:val="00FA0508"/>
    <w:rsid w:val="00FA0621"/>
    <w:rsid w:val="00FA09C0"/>
    <w:rsid w:val="00FA0B8A"/>
    <w:rsid w:val="00FA1B64"/>
    <w:rsid w:val="00FA24A8"/>
    <w:rsid w:val="00FA3042"/>
    <w:rsid w:val="00FA3EC1"/>
    <w:rsid w:val="00FA4527"/>
    <w:rsid w:val="00FA469F"/>
    <w:rsid w:val="00FA5E1E"/>
    <w:rsid w:val="00FA613D"/>
    <w:rsid w:val="00FA6263"/>
    <w:rsid w:val="00FA779F"/>
    <w:rsid w:val="00FB05BF"/>
    <w:rsid w:val="00FB05FB"/>
    <w:rsid w:val="00FB07B4"/>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0C1B"/>
    <w:rsid w:val="00FC2326"/>
    <w:rsid w:val="00FC25BE"/>
    <w:rsid w:val="00FC2AD6"/>
    <w:rsid w:val="00FC42C0"/>
    <w:rsid w:val="00FC4BED"/>
    <w:rsid w:val="00FC5439"/>
    <w:rsid w:val="00FC5973"/>
    <w:rsid w:val="00FC64DE"/>
    <w:rsid w:val="00FC6530"/>
    <w:rsid w:val="00FC6827"/>
    <w:rsid w:val="00FC6997"/>
    <w:rsid w:val="00FC72C8"/>
    <w:rsid w:val="00FC7527"/>
    <w:rsid w:val="00FC7A89"/>
    <w:rsid w:val="00FD101F"/>
    <w:rsid w:val="00FD1559"/>
    <w:rsid w:val="00FD15F1"/>
    <w:rsid w:val="00FD1847"/>
    <w:rsid w:val="00FD2928"/>
    <w:rsid w:val="00FD3C8D"/>
    <w:rsid w:val="00FD5B07"/>
    <w:rsid w:val="00FD65F9"/>
    <w:rsid w:val="00FD6A5F"/>
    <w:rsid w:val="00FD6BD1"/>
    <w:rsid w:val="00FE01A0"/>
    <w:rsid w:val="00FE1FE6"/>
    <w:rsid w:val="00FE2613"/>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6725472">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4357120">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178343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275819">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27236172">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5580358">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6976172">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59948389">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69074774">
      <w:bodyDiv w:val="1"/>
      <w:marLeft w:val="0"/>
      <w:marRight w:val="0"/>
      <w:marTop w:val="0"/>
      <w:marBottom w:val="0"/>
      <w:divBdr>
        <w:top w:val="none" w:sz="0" w:space="0" w:color="auto"/>
        <w:left w:val="none" w:sz="0" w:space="0" w:color="auto"/>
        <w:bottom w:val="none" w:sz="0" w:space="0" w:color="auto"/>
        <w:right w:val="none" w:sz="0" w:space="0" w:color="auto"/>
      </w:divBdr>
    </w:div>
    <w:div w:id="583876204">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3820038">
      <w:bodyDiv w:val="1"/>
      <w:marLeft w:val="0"/>
      <w:marRight w:val="0"/>
      <w:marTop w:val="0"/>
      <w:marBottom w:val="0"/>
      <w:divBdr>
        <w:top w:val="none" w:sz="0" w:space="0" w:color="auto"/>
        <w:left w:val="none" w:sz="0" w:space="0" w:color="auto"/>
        <w:bottom w:val="none" w:sz="0" w:space="0" w:color="auto"/>
        <w:right w:val="none" w:sz="0" w:space="0" w:color="auto"/>
      </w:divBdr>
    </w:div>
    <w:div w:id="684941420">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3800415">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6803307">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5188139">
      <w:bodyDiv w:val="1"/>
      <w:marLeft w:val="0"/>
      <w:marRight w:val="0"/>
      <w:marTop w:val="0"/>
      <w:marBottom w:val="0"/>
      <w:divBdr>
        <w:top w:val="none" w:sz="0" w:space="0" w:color="auto"/>
        <w:left w:val="none" w:sz="0" w:space="0" w:color="auto"/>
        <w:bottom w:val="none" w:sz="0" w:space="0" w:color="auto"/>
        <w:right w:val="none" w:sz="0" w:space="0" w:color="auto"/>
      </w:divBdr>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32976570">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275462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097096788">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19494396">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7694169">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54433873">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05224490">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67275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57429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541243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5380150">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36368662">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0252578">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30223851">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0807067">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786804675">
      <w:bodyDiv w:val="1"/>
      <w:marLeft w:val="0"/>
      <w:marRight w:val="0"/>
      <w:marTop w:val="0"/>
      <w:marBottom w:val="0"/>
      <w:divBdr>
        <w:top w:val="none" w:sz="0" w:space="0" w:color="auto"/>
        <w:left w:val="none" w:sz="0" w:space="0" w:color="auto"/>
        <w:bottom w:val="none" w:sz="0" w:space="0" w:color="auto"/>
        <w:right w:val="none" w:sz="0" w:space="0" w:color="auto"/>
      </w:divBdr>
    </w:div>
    <w:div w:id="1795058867">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0147935">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6433548">
      <w:bodyDiv w:val="1"/>
      <w:marLeft w:val="0"/>
      <w:marRight w:val="0"/>
      <w:marTop w:val="0"/>
      <w:marBottom w:val="0"/>
      <w:divBdr>
        <w:top w:val="none" w:sz="0" w:space="0" w:color="auto"/>
        <w:left w:val="none" w:sz="0" w:space="0" w:color="auto"/>
        <w:bottom w:val="none" w:sz="0" w:space="0" w:color="auto"/>
        <w:right w:val="none" w:sz="0" w:space="0" w:color="auto"/>
      </w:divBdr>
    </w:div>
    <w:div w:id="1847938128">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5359546">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1255947">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1471457">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pa.org.uk/wp-content/uploads/Cross-Industry-Letter-to-PM.pdf" TargetMode="External"/><Relationship Id="rId13" Type="http://schemas.openxmlformats.org/officeDocument/2006/relationships/hyperlink" Target="https://eu2019.fi/en/events/2019-09-13/informal-meeting-of-ministers-for-economic-and-financial-affairs-ecofin-and-eurogroup"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app.org/resources/article/ico-and-cnil-revised-cookie-guidelines-convergence-and-divergence/?utm_source=POLITICO.EU&amp;utm_campaign=56a9222f92-EMAIL_CAMPAIGN_2019_08_06_04_32&amp;utm_medium=email&amp;utm_term=0_10959edeb5-56a9222f92-190379937"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ps.europa.eu/sites/edp/files/publication/19-08-05_libra-network-joint-statement_en.pdf" TargetMode="External"/><Relationship Id="rId5" Type="http://schemas.openxmlformats.org/officeDocument/2006/relationships/webSettings" Target="webSettings.xml"/><Relationship Id="rId15" Type="http://schemas.openxmlformats.org/officeDocument/2006/relationships/hyperlink" Target="https://www.theguardian.com/technology/2019/jul/26/apple-contractors-regularly-hear-confidential-details-on-siri-recordings" TargetMode="External"/><Relationship Id="rId10" Type="http://schemas.openxmlformats.org/officeDocument/2006/relationships/hyperlink" Target="https://www.bbc.com/news/technology-49191654"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telegraph.co.uk/politics/2019/06/16/reboot-left-behind-britain-turbo-charged-broadband-revolution/" TargetMode="External"/><Relationship Id="rId14" Type="http://schemas.openxmlformats.org/officeDocument/2006/relationships/hyperlink" Target="https://www.ft.com/content/3a2e36c4-98b4-11e9-8cfb-30c211dcd22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B6A70-CC29-884B-AD91-855F0445A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912</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Microsoft Office User</cp:lastModifiedBy>
  <cp:revision>3</cp:revision>
  <cp:lastPrinted>2019-08-12T12:59:00Z</cp:lastPrinted>
  <dcterms:created xsi:type="dcterms:W3CDTF">2019-08-12T12:55:00Z</dcterms:created>
  <dcterms:modified xsi:type="dcterms:W3CDTF">2019-08-12T12:59:00Z</dcterms:modified>
</cp:coreProperties>
</file>