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6529034" w14:textId="5B27C5B4" w:rsidR="00CB72BC" w:rsidRPr="00384635" w:rsidRDefault="00645943" w:rsidP="00513EB7">
      <w:pPr>
        <w:spacing w:after="200" w:line="280" w:lineRule="exact"/>
        <w:jc w:val="both"/>
        <w:rPr>
          <w:rFonts w:ascii="Hind Light" w:eastAsia="Hind Light" w:hAnsi="Hind Light" w:cs="Hind Light"/>
          <w:color w:val="3A82E4"/>
        </w:rPr>
      </w:pPr>
      <w:bookmarkStart w:id="0" w:name="_Hlk478029639"/>
      <w:bookmarkStart w:id="1" w:name="_Hlk8378360"/>
      <w:r w:rsidRPr="00384635">
        <w:rPr>
          <w:rFonts w:ascii="Hind Light" w:eastAsia="Hind Light" w:hAnsi="Hind Light" w:cs="Hind Light"/>
          <w:color w:val="3A82E4"/>
        </w:rPr>
        <w:t>Internet Access</w:t>
      </w:r>
    </w:p>
    <w:p w14:paraId="62E8DC14" w14:textId="0785E01B" w:rsidR="0038425C" w:rsidRPr="00F610F8" w:rsidRDefault="006D704A" w:rsidP="0038425C">
      <w:pPr>
        <w:jc w:val="both"/>
        <w:rPr>
          <w:rFonts w:ascii="Hind Light" w:hAnsi="Hind Light" w:cs="Hind Light"/>
          <w:b/>
          <w:sz w:val="20"/>
          <w:szCs w:val="20"/>
          <w:lang w:eastAsia="en-GB"/>
        </w:rPr>
      </w:pPr>
      <w:r>
        <w:rPr>
          <w:rFonts w:ascii="Hind Light" w:hAnsi="Hind Light" w:cs="Hind Light"/>
          <w:b/>
          <w:sz w:val="20"/>
          <w:szCs w:val="20"/>
          <w:lang w:eastAsia="en-GB"/>
        </w:rPr>
        <w:t>EU: How will 5G deployment look like in the EU?</w:t>
      </w:r>
    </w:p>
    <w:p w14:paraId="5012FABC" w14:textId="3D12CDEB" w:rsidR="006D704A" w:rsidRPr="00AD082E" w:rsidRDefault="006D704A" w:rsidP="00136C96">
      <w:pPr>
        <w:pStyle w:val="Paragraphedeliste"/>
        <w:numPr>
          <w:ilvl w:val="0"/>
          <w:numId w:val="2"/>
        </w:numPr>
        <w:ind w:left="714" w:hanging="357"/>
        <w:jc w:val="both"/>
        <w:rPr>
          <w:rFonts w:ascii="Hind Light" w:hAnsi="Hind Light" w:cs="Hind Light"/>
          <w:b/>
          <w:sz w:val="20"/>
          <w:szCs w:val="20"/>
          <w:lang w:eastAsia="en-GB"/>
        </w:rPr>
      </w:pPr>
      <w:r>
        <w:rPr>
          <w:rFonts w:ascii="Hind Light" w:hAnsi="Hind Light" w:cs="Hind Light"/>
          <w:bCs/>
          <w:sz w:val="20"/>
          <w:szCs w:val="20"/>
          <w:lang w:eastAsia="en-GB"/>
        </w:rPr>
        <w:t>The European Commission</w:t>
      </w:r>
      <w:r w:rsidR="003D3CE3">
        <w:rPr>
          <w:rFonts w:ascii="Hind Light" w:hAnsi="Hind Light" w:cs="Hind Light"/>
          <w:bCs/>
          <w:sz w:val="20"/>
          <w:szCs w:val="20"/>
          <w:lang w:eastAsia="en-GB"/>
        </w:rPr>
        <w:t xml:space="preserve"> (EC)</w:t>
      </w:r>
      <w:r>
        <w:rPr>
          <w:rFonts w:ascii="Hind Light" w:hAnsi="Hind Light" w:cs="Hind Light"/>
          <w:bCs/>
          <w:sz w:val="20"/>
          <w:szCs w:val="20"/>
          <w:lang w:eastAsia="en-GB"/>
        </w:rPr>
        <w:t xml:space="preserve"> has released a </w:t>
      </w:r>
      <w:hyperlink r:id="rId8" w:history="1">
        <w:r w:rsidRPr="00AD082E">
          <w:rPr>
            <w:rStyle w:val="Lienhypertexte"/>
            <w:rFonts w:ascii="Hind Light" w:hAnsi="Hind Light" w:cs="Hind Light"/>
            <w:bCs/>
            <w:sz w:val="20"/>
            <w:szCs w:val="20"/>
            <w:lang w:eastAsia="en-GB"/>
          </w:rPr>
          <w:t>factsheet</w:t>
        </w:r>
      </w:hyperlink>
      <w:r>
        <w:rPr>
          <w:rFonts w:ascii="Hind Light" w:hAnsi="Hind Light" w:cs="Hind Light"/>
          <w:bCs/>
          <w:sz w:val="20"/>
          <w:szCs w:val="20"/>
          <w:lang w:eastAsia="en-GB"/>
        </w:rPr>
        <w:t xml:space="preserve"> addressing how </w:t>
      </w:r>
      <w:r w:rsidR="00AD082E">
        <w:rPr>
          <w:rFonts w:ascii="Hind Light" w:hAnsi="Hind Light" w:cs="Hind Light"/>
          <w:bCs/>
          <w:sz w:val="20"/>
          <w:szCs w:val="20"/>
          <w:lang w:eastAsia="en-GB"/>
        </w:rPr>
        <w:t xml:space="preserve">the “fifth generation” of telecommunication systems will impact the EU’s digital economy in the coming years. </w:t>
      </w:r>
    </w:p>
    <w:p w14:paraId="6B8C69A6" w14:textId="1B646878" w:rsidR="00AD082E" w:rsidRPr="007A3E12" w:rsidRDefault="00AD082E" w:rsidP="00136C96">
      <w:pPr>
        <w:pStyle w:val="Paragraphedeliste"/>
        <w:numPr>
          <w:ilvl w:val="0"/>
          <w:numId w:val="2"/>
        </w:numPr>
        <w:ind w:left="714" w:hanging="357"/>
        <w:jc w:val="both"/>
        <w:rPr>
          <w:rFonts w:ascii="Hind Light" w:hAnsi="Hind Light" w:cs="Hind Light"/>
          <w:b/>
          <w:sz w:val="20"/>
          <w:szCs w:val="20"/>
          <w:lang w:eastAsia="en-GB"/>
        </w:rPr>
      </w:pPr>
      <w:r>
        <w:rPr>
          <w:rFonts w:ascii="Hind Light" w:hAnsi="Hind Light" w:cs="Hind Light"/>
          <w:bCs/>
          <w:sz w:val="20"/>
          <w:szCs w:val="20"/>
          <w:lang w:eastAsia="en-GB"/>
        </w:rPr>
        <w:t xml:space="preserve">The </w:t>
      </w:r>
      <w:hyperlink r:id="rId9" w:history="1">
        <w:r w:rsidRPr="007A3E12">
          <w:rPr>
            <w:rStyle w:val="Lienhypertexte"/>
            <w:rFonts w:ascii="Hind Light" w:hAnsi="Hind Light" w:cs="Hind Light"/>
            <w:bCs/>
            <w:sz w:val="20"/>
            <w:szCs w:val="20"/>
            <w:lang w:eastAsia="en-GB"/>
          </w:rPr>
          <w:t>document</w:t>
        </w:r>
      </w:hyperlink>
      <w:r>
        <w:rPr>
          <w:rFonts w:ascii="Hind Light" w:hAnsi="Hind Light" w:cs="Hind Light"/>
          <w:bCs/>
          <w:sz w:val="20"/>
          <w:szCs w:val="20"/>
          <w:lang w:eastAsia="en-GB"/>
        </w:rPr>
        <w:t xml:space="preserve"> highlights how 5G will have a cross-sectorial impact</w:t>
      </w:r>
      <w:r w:rsidR="003D3CE3">
        <w:rPr>
          <w:rFonts w:ascii="Hind Light" w:hAnsi="Hind Light" w:cs="Hind Light"/>
          <w:bCs/>
          <w:sz w:val="20"/>
          <w:szCs w:val="20"/>
          <w:lang w:eastAsia="en-GB"/>
        </w:rPr>
        <w:t xml:space="preserve">, </w:t>
      </w:r>
      <w:r>
        <w:rPr>
          <w:rFonts w:ascii="Hind Light" w:hAnsi="Hind Light" w:cs="Hind Light"/>
          <w:bCs/>
          <w:sz w:val="20"/>
          <w:szCs w:val="20"/>
          <w:lang w:eastAsia="en-GB"/>
        </w:rPr>
        <w:t>from enabling connected and automated mobility, to the improvement of smart grids’ efficiency, more accuracy in e-Health, and</w:t>
      </w:r>
      <w:r w:rsidR="007A3E12">
        <w:rPr>
          <w:rFonts w:ascii="Hind Light" w:hAnsi="Hind Light" w:cs="Hind Light"/>
          <w:bCs/>
          <w:sz w:val="20"/>
          <w:szCs w:val="20"/>
          <w:lang w:eastAsia="en-GB"/>
        </w:rPr>
        <w:t xml:space="preserve"> better control over factories. </w:t>
      </w:r>
    </w:p>
    <w:p w14:paraId="6D020C00" w14:textId="64CA78A1" w:rsidR="007A3E12" w:rsidRPr="00165429" w:rsidRDefault="007A3E12" w:rsidP="00136C96">
      <w:pPr>
        <w:pStyle w:val="Paragraphedeliste"/>
        <w:numPr>
          <w:ilvl w:val="0"/>
          <w:numId w:val="2"/>
        </w:numPr>
        <w:ind w:left="714" w:hanging="357"/>
        <w:jc w:val="both"/>
        <w:rPr>
          <w:rFonts w:ascii="Hind Light" w:hAnsi="Hind Light" w:cs="Hind Light"/>
          <w:b/>
          <w:sz w:val="20"/>
          <w:szCs w:val="20"/>
          <w:lang w:eastAsia="en-GB"/>
        </w:rPr>
      </w:pPr>
      <w:r>
        <w:rPr>
          <w:rFonts w:ascii="Hind Light" w:hAnsi="Hind Light" w:cs="Hind Light"/>
          <w:bCs/>
          <w:sz w:val="20"/>
          <w:szCs w:val="20"/>
          <w:lang w:eastAsia="en-GB"/>
        </w:rPr>
        <w:t xml:space="preserve">The factsheet also gives an overview of how the EU </w:t>
      </w:r>
      <w:r w:rsidR="003D3CE3">
        <w:rPr>
          <w:rFonts w:ascii="Hind Light" w:hAnsi="Hind Light" w:cs="Hind Light"/>
          <w:bCs/>
          <w:sz w:val="20"/>
          <w:szCs w:val="20"/>
          <w:lang w:eastAsia="en-GB"/>
        </w:rPr>
        <w:t>i</w:t>
      </w:r>
      <w:r>
        <w:rPr>
          <w:rFonts w:ascii="Hind Light" w:hAnsi="Hind Light" w:cs="Hind Light"/>
          <w:bCs/>
          <w:sz w:val="20"/>
          <w:szCs w:val="20"/>
          <w:lang w:eastAsia="en-GB"/>
        </w:rPr>
        <w:t>s a world leader in 5G trial activities,</w:t>
      </w:r>
      <w:r w:rsidR="003D3CE3">
        <w:rPr>
          <w:rFonts w:ascii="Hind Light" w:hAnsi="Hind Light" w:cs="Hind Light"/>
          <w:bCs/>
          <w:sz w:val="20"/>
          <w:szCs w:val="20"/>
          <w:lang w:eastAsia="en-GB"/>
        </w:rPr>
        <w:t xml:space="preserve"> noting its pioneering position in assigning </w:t>
      </w:r>
      <w:r>
        <w:rPr>
          <w:rFonts w:ascii="Hind Light" w:hAnsi="Hind Light" w:cs="Hind Light"/>
          <w:bCs/>
          <w:sz w:val="20"/>
          <w:szCs w:val="20"/>
          <w:lang w:eastAsia="en-GB"/>
        </w:rPr>
        <w:t xml:space="preserve">14% of </w:t>
      </w:r>
      <w:r w:rsidR="003D3CE3">
        <w:rPr>
          <w:rFonts w:ascii="Hind Light" w:hAnsi="Hind Light" w:cs="Hind Light"/>
          <w:bCs/>
          <w:sz w:val="20"/>
          <w:szCs w:val="20"/>
          <w:lang w:eastAsia="en-GB"/>
        </w:rPr>
        <w:t xml:space="preserve">its </w:t>
      </w:r>
      <w:r>
        <w:rPr>
          <w:rFonts w:ascii="Hind Light" w:hAnsi="Hind Light" w:cs="Hind Light"/>
          <w:bCs/>
          <w:sz w:val="20"/>
          <w:szCs w:val="20"/>
          <w:lang w:eastAsia="en-GB"/>
        </w:rPr>
        <w:t xml:space="preserve">spectrum assigned, </w:t>
      </w:r>
      <w:r w:rsidR="003D3CE3">
        <w:rPr>
          <w:rFonts w:ascii="Hind Light" w:hAnsi="Hind Light" w:cs="Hind Light"/>
          <w:bCs/>
          <w:sz w:val="20"/>
          <w:szCs w:val="20"/>
          <w:lang w:eastAsia="en-GB"/>
        </w:rPr>
        <w:t xml:space="preserve">the publication of 5G roadmaps by </w:t>
      </w:r>
      <w:r>
        <w:rPr>
          <w:rFonts w:ascii="Hind Light" w:hAnsi="Hind Light" w:cs="Hind Light"/>
          <w:bCs/>
          <w:sz w:val="20"/>
          <w:szCs w:val="20"/>
          <w:lang w:eastAsia="en-GB"/>
        </w:rPr>
        <w:t xml:space="preserve">11 Member States, and the expectation of 5G being launched by the end of 2020 by all Member States. </w:t>
      </w:r>
    </w:p>
    <w:p w14:paraId="1377B152" w14:textId="605D08A9" w:rsidR="00C95E26" w:rsidRDefault="00C95E26" w:rsidP="00C95E26">
      <w:pPr>
        <w:jc w:val="both"/>
        <w:rPr>
          <w:rFonts w:ascii="Hind Light" w:hAnsi="Hind Light" w:cs="Hind Light"/>
          <w:b/>
          <w:sz w:val="20"/>
          <w:szCs w:val="20"/>
          <w:lang w:eastAsia="en-GB"/>
        </w:rPr>
      </w:pPr>
    </w:p>
    <w:p w14:paraId="4258A2C2" w14:textId="675403B0" w:rsidR="00C95E26" w:rsidRDefault="00C95E26" w:rsidP="00C95E26">
      <w:pPr>
        <w:jc w:val="both"/>
        <w:rPr>
          <w:rFonts w:ascii="Hind Light" w:hAnsi="Hind Light" w:cs="Hind Light"/>
          <w:b/>
          <w:sz w:val="20"/>
          <w:szCs w:val="20"/>
          <w:lang w:eastAsia="en-GB"/>
        </w:rPr>
      </w:pPr>
      <w:r>
        <w:rPr>
          <w:rFonts w:ascii="Hind Light" w:hAnsi="Hind Light" w:cs="Hind Light"/>
          <w:b/>
          <w:sz w:val="20"/>
          <w:szCs w:val="20"/>
          <w:lang w:eastAsia="en-GB"/>
        </w:rPr>
        <w:t>EU: Upcoming workshop on research priorities for the next generation of IoT</w:t>
      </w:r>
    </w:p>
    <w:p w14:paraId="1D1E74AB" w14:textId="6C1684A0" w:rsidR="00C95E26" w:rsidRPr="00C95E26" w:rsidRDefault="00C95E26" w:rsidP="00136C96">
      <w:pPr>
        <w:pStyle w:val="Paragraphedeliste"/>
        <w:numPr>
          <w:ilvl w:val="0"/>
          <w:numId w:val="5"/>
        </w:numPr>
        <w:jc w:val="both"/>
        <w:rPr>
          <w:rFonts w:ascii="Hind Light" w:hAnsi="Hind Light" w:cs="Hind Light"/>
          <w:b/>
          <w:sz w:val="20"/>
          <w:szCs w:val="20"/>
          <w:lang w:eastAsia="en-GB"/>
        </w:rPr>
      </w:pPr>
      <w:r>
        <w:rPr>
          <w:rFonts w:ascii="Hind Light" w:hAnsi="Hind Light" w:cs="Hind Light"/>
          <w:bCs/>
          <w:sz w:val="20"/>
          <w:szCs w:val="20"/>
          <w:lang w:eastAsia="en-GB"/>
        </w:rPr>
        <w:t xml:space="preserve">The European Commission’s directorate for Communications Networks, Content and Technology will be hosting </w:t>
      </w:r>
      <w:r w:rsidR="00410D64">
        <w:rPr>
          <w:rFonts w:ascii="Hind Light" w:hAnsi="Hind Light" w:cs="Hind Light"/>
          <w:bCs/>
          <w:sz w:val="20"/>
          <w:szCs w:val="20"/>
          <w:lang w:eastAsia="en-GB"/>
        </w:rPr>
        <w:t xml:space="preserve">a </w:t>
      </w:r>
      <w:r>
        <w:rPr>
          <w:rFonts w:ascii="Hind Light" w:hAnsi="Hind Light" w:cs="Hind Light"/>
          <w:bCs/>
          <w:sz w:val="20"/>
          <w:szCs w:val="20"/>
          <w:lang w:eastAsia="en-GB"/>
        </w:rPr>
        <w:t>workshop on 16 October entitled “Next Generation Internet of Things</w:t>
      </w:r>
      <w:r w:rsidR="00410D64">
        <w:rPr>
          <w:rFonts w:ascii="Hind Light" w:hAnsi="Hind Light" w:cs="Hind Light"/>
          <w:bCs/>
          <w:sz w:val="20"/>
          <w:szCs w:val="20"/>
          <w:lang w:eastAsia="en-GB"/>
        </w:rPr>
        <w:t xml:space="preserve"> (IoT)</w:t>
      </w:r>
      <w:r>
        <w:rPr>
          <w:rFonts w:ascii="Hind Light" w:hAnsi="Hind Light" w:cs="Hind Light"/>
          <w:bCs/>
          <w:sz w:val="20"/>
          <w:szCs w:val="20"/>
          <w:lang w:eastAsia="en-GB"/>
        </w:rPr>
        <w:t>”.</w:t>
      </w:r>
    </w:p>
    <w:p w14:paraId="51A67ADF" w14:textId="5608765C" w:rsidR="00C95E26" w:rsidRPr="00001916" w:rsidRDefault="00C95E26" w:rsidP="00136C96">
      <w:pPr>
        <w:pStyle w:val="Paragraphedeliste"/>
        <w:numPr>
          <w:ilvl w:val="0"/>
          <w:numId w:val="5"/>
        </w:numPr>
        <w:jc w:val="both"/>
        <w:rPr>
          <w:rFonts w:ascii="Hind Light" w:hAnsi="Hind Light" w:cs="Hind Light"/>
          <w:b/>
          <w:sz w:val="20"/>
          <w:szCs w:val="20"/>
          <w:lang w:eastAsia="en-GB"/>
        </w:rPr>
      </w:pPr>
      <w:r>
        <w:rPr>
          <w:rFonts w:ascii="Hind Light" w:hAnsi="Hind Light" w:cs="Hind Light"/>
          <w:bCs/>
          <w:sz w:val="20"/>
          <w:szCs w:val="20"/>
          <w:lang w:eastAsia="en-GB"/>
        </w:rPr>
        <w:t>The</w:t>
      </w:r>
      <w:r w:rsidR="00410D64">
        <w:rPr>
          <w:rFonts w:ascii="Hind Light" w:hAnsi="Hind Light" w:cs="Hind Light"/>
          <w:bCs/>
          <w:sz w:val="20"/>
          <w:szCs w:val="20"/>
          <w:lang w:eastAsia="en-GB"/>
        </w:rPr>
        <w:t xml:space="preserve"> interactive seminar will address IoT’s role as a key enabler of the Next Generation Internet (NGI) and will discuss its use in areas such as transportation, health, energy and wearables. </w:t>
      </w:r>
    </w:p>
    <w:p w14:paraId="1DB17B6B" w14:textId="56AB8BBD" w:rsidR="00001916" w:rsidRDefault="00001916" w:rsidP="00001916">
      <w:pPr>
        <w:jc w:val="both"/>
        <w:rPr>
          <w:rFonts w:ascii="Hind Light" w:hAnsi="Hind Light" w:cs="Hind Light"/>
          <w:b/>
          <w:sz w:val="20"/>
          <w:szCs w:val="20"/>
          <w:lang w:eastAsia="en-GB"/>
        </w:rPr>
      </w:pPr>
    </w:p>
    <w:p w14:paraId="269303E6" w14:textId="77777777" w:rsidR="00D853E3" w:rsidRDefault="00D853E3" w:rsidP="00001916">
      <w:pPr>
        <w:jc w:val="both"/>
        <w:rPr>
          <w:rFonts w:ascii="Hind Light" w:hAnsi="Hind Light" w:cs="Hind Light"/>
          <w:b/>
          <w:sz w:val="20"/>
          <w:szCs w:val="20"/>
          <w:lang w:eastAsia="en-GB"/>
        </w:rPr>
      </w:pPr>
    </w:p>
    <w:p w14:paraId="10C5DE91" w14:textId="77777777" w:rsidR="00D853E3" w:rsidRDefault="00D853E3" w:rsidP="00001916">
      <w:pPr>
        <w:jc w:val="both"/>
        <w:rPr>
          <w:rFonts w:ascii="Hind Light" w:hAnsi="Hind Light" w:cs="Hind Light"/>
          <w:b/>
          <w:sz w:val="20"/>
          <w:szCs w:val="20"/>
          <w:lang w:eastAsia="en-GB"/>
        </w:rPr>
      </w:pPr>
    </w:p>
    <w:p w14:paraId="0E1CC4E7" w14:textId="7109671E" w:rsidR="00001916" w:rsidRDefault="00001916" w:rsidP="00001916">
      <w:pPr>
        <w:jc w:val="both"/>
        <w:rPr>
          <w:rFonts w:ascii="Hind Light" w:hAnsi="Hind Light" w:cs="Hind Light"/>
          <w:b/>
          <w:sz w:val="20"/>
          <w:szCs w:val="20"/>
          <w:lang w:eastAsia="en-GB"/>
        </w:rPr>
      </w:pPr>
      <w:r>
        <w:rPr>
          <w:rFonts w:ascii="Hind Light" w:hAnsi="Hind Light" w:cs="Hind Light"/>
          <w:b/>
          <w:sz w:val="20"/>
          <w:szCs w:val="20"/>
          <w:lang w:eastAsia="en-GB"/>
        </w:rPr>
        <w:lastRenderedPageBreak/>
        <w:t>EU: BEREC call</w:t>
      </w:r>
      <w:r w:rsidR="00CB6B35">
        <w:rPr>
          <w:rFonts w:ascii="Hind Light" w:hAnsi="Hind Light" w:cs="Hind Light"/>
          <w:b/>
          <w:sz w:val="20"/>
          <w:szCs w:val="20"/>
          <w:lang w:eastAsia="en-GB"/>
        </w:rPr>
        <w:t>s</w:t>
      </w:r>
      <w:r>
        <w:rPr>
          <w:rFonts w:ascii="Hind Light" w:hAnsi="Hind Light" w:cs="Hind Light"/>
          <w:b/>
          <w:sz w:val="20"/>
          <w:szCs w:val="20"/>
          <w:lang w:eastAsia="en-GB"/>
        </w:rPr>
        <w:t xml:space="preserve"> for input on</w:t>
      </w:r>
      <w:r w:rsidR="00CB6B35">
        <w:rPr>
          <w:rFonts w:ascii="Hind Light" w:hAnsi="Hind Light" w:cs="Hind Light"/>
          <w:b/>
          <w:sz w:val="20"/>
          <w:szCs w:val="20"/>
          <w:lang w:eastAsia="en-GB"/>
        </w:rPr>
        <w:t xml:space="preserve"> the impact of 5G on regulation</w:t>
      </w:r>
      <w:r w:rsidR="00190A51">
        <w:rPr>
          <w:rFonts w:ascii="Hind Light" w:hAnsi="Hind Light" w:cs="Hind Light"/>
          <w:b/>
          <w:sz w:val="20"/>
          <w:szCs w:val="20"/>
          <w:lang w:eastAsia="en-GB"/>
        </w:rPr>
        <w:t xml:space="preserve"> – Deadline 2 September</w:t>
      </w:r>
    </w:p>
    <w:p w14:paraId="0116BBC0" w14:textId="0EEB5603" w:rsidR="00CB6B35" w:rsidRPr="00CB6B35" w:rsidRDefault="00CB6B35" w:rsidP="00CB6B35">
      <w:pPr>
        <w:pStyle w:val="Paragraphedeliste"/>
        <w:numPr>
          <w:ilvl w:val="0"/>
          <w:numId w:val="16"/>
        </w:numPr>
        <w:jc w:val="both"/>
        <w:rPr>
          <w:rFonts w:ascii="Hind Light" w:hAnsi="Hind Light" w:cs="Hind Light"/>
          <w:b/>
          <w:sz w:val="20"/>
          <w:szCs w:val="20"/>
          <w:lang w:eastAsia="en-GB"/>
        </w:rPr>
      </w:pPr>
      <w:r>
        <w:rPr>
          <w:rFonts w:ascii="Hind Light" w:hAnsi="Hind Light" w:cs="Hind Light"/>
          <w:bCs/>
          <w:sz w:val="20"/>
          <w:szCs w:val="20"/>
          <w:lang w:eastAsia="en-GB"/>
        </w:rPr>
        <w:t xml:space="preserve">The Body of European Regulators for Electronic Communications (BEREC) has opened a </w:t>
      </w:r>
      <w:hyperlink r:id="rId10" w:history="1">
        <w:r w:rsidRPr="00CB6B35">
          <w:rPr>
            <w:rStyle w:val="Lienhypertexte"/>
            <w:rFonts w:ascii="Hind Light" w:hAnsi="Hind Light" w:cs="Hind Light"/>
            <w:bCs/>
            <w:sz w:val="20"/>
            <w:szCs w:val="20"/>
            <w:lang w:eastAsia="en-GB"/>
          </w:rPr>
          <w:t>call for inputs</w:t>
        </w:r>
      </w:hyperlink>
      <w:r>
        <w:rPr>
          <w:rFonts w:ascii="Hind Light" w:hAnsi="Hind Light" w:cs="Hind Light"/>
          <w:bCs/>
          <w:sz w:val="20"/>
          <w:szCs w:val="20"/>
          <w:lang w:eastAsia="en-GB"/>
        </w:rPr>
        <w:t xml:space="preserve"> for business and organisations planning on using 5G connectivity to ensure that regulation does not impede innovation in services.</w:t>
      </w:r>
    </w:p>
    <w:p w14:paraId="6568212B" w14:textId="53536528" w:rsidR="00CB6B35" w:rsidRPr="003D3CE3" w:rsidRDefault="00CB6B35" w:rsidP="00CB6B35">
      <w:pPr>
        <w:pStyle w:val="Paragraphedeliste"/>
        <w:numPr>
          <w:ilvl w:val="0"/>
          <w:numId w:val="16"/>
        </w:numPr>
        <w:jc w:val="both"/>
        <w:rPr>
          <w:rFonts w:ascii="Hind Light" w:hAnsi="Hind Light" w:cs="Hind Light"/>
          <w:b/>
          <w:sz w:val="20"/>
          <w:szCs w:val="20"/>
          <w:lang w:eastAsia="en-GB"/>
        </w:rPr>
      </w:pPr>
      <w:r>
        <w:rPr>
          <w:rFonts w:ascii="Hind Light" w:hAnsi="Hind Light" w:cs="Hind Light"/>
          <w:bCs/>
          <w:sz w:val="20"/>
          <w:szCs w:val="20"/>
          <w:lang w:eastAsia="en-GB"/>
        </w:rPr>
        <w:t xml:space="preserve">Stakeholders are asked to assess whether the list of </w:t>
      </w:r>
      <w:hyperlink r:id="rId11" w:history="1">
        <w:r w:rsidRPr="00CB6B35">
          <w:rPr>
            <w:rStyle w:val="Lienhypertexte"/>
            <w:rFonts w:ascii="Hind Light" w:hAnsi="Hind Light" w:cs="Hind Light"/>
            <w:bCs/>
            <w:sz w:val="20"/>
            <w:szCs w:val="20"/>
            <w:lang w:eastAsia="en-GB"/>
          </w:rPr>
          <w:t>regulatory aspects</w:t>
        </w:r>
      </w:hyperlink>
      <w:r>
        <w:rPr>
          <w:rFonts w:ascii="Hind Light" w:hAnsi="Hind Light" w:cs="Hind Light"/>
          <w:bCs/>
          <w:sz w:val="20"/>
          <w:szCs w:val="20"/>
          <w:lang w:eastAsia="en-GB"/>
        </w:rPr>
        <w:t xml:space="preserve"> identified by BEREC is complete and which of these should become a priority for the Agency in the coming three years.  </w:t>
      </w:r>
    </w:p>
    <w:p w14:paraId="73BF92A4" w14:textId="77777777" w:rsidR="003D3CE3" w:rsidRDefault="003D3CE3" w:rsidP="003D3CE3">
      <w:pPr>
        <w:jc w:val="both"/>
        <w:rPr>
          <w:rFonts w:ascii="Hind Light" w:hAnsi="Hind Light" w:cs="Hind Light"/>
          <w:b/>
          <w:sz w:val="20"/>
          <w:szCs w:val="20"/>
          <w:lang w:eastAsia="en-GB"/>
        </w:rPr>
      </w:pPr>
    </w:p>
    <w:p w14:paraId="17698369" w14:textId="77777777" w:rsidR="003D3CE3" w:rsidRDefault="003D3CE3" w:rsidP="003D3CE3">
      <w:pPr>
        <w:jc w:val="both"/>
        <w:rPr>
          <w:rFonts w:ascii="Hind Light" w:hAnsi="Hind Light" w:cs="Hind Light"/>
          <w:b/>
          <w:sz w:val="20"/>
          <w:szCs w:val="20"/>
          <w:lang w:eastAsia="en-GB"/>
        </w:rPr>
      </w:pPr>
      <w:r>
        <w:rPr>
          <w:rFonts w:ascii="Hind Light" w:hAnsi="Hind Light" w:cs="Hind Light"/>
          <w:b/>
          <w:sz w:val="20"/>
          <w:szCs w:val="20"/>
          <w:lang w:eastAsia="en-GB"/>
        </w:rPr>
        <w:t>Greece: Public funding to develop Greek ultrafast broadband network</w:t>
      </w:r>
    </w:p>
    <w:p w14:paraId="45E300ED" w14:textId="77777777" w:rsidR="003D3CE3" w:rsidRPr="00165429" w:rsidRDefault="003D3CE3" w:rsidP="003D3CE3">
      <w:pPr>
        <w:pStyle w:val="Paragraphedeliste"/>
        <w:numPr>
          <w:ilvl w:val="0"/>
          <w:numId w:val="3"/>
        </w:numPr>
        <w:jc w:val="both"/>
        <w:rPr>
          <w:rFonts w:ascii="Hind Light" w:hAnsi="Hind Light" w:cs="Hind Light"/>
          <w:b/>
          <w:sz w:val="20"/>
          <w:szCs w:val="20"/>
          <w:lang w:eastAsia="en-GB"/>
        </w:rPr>
      </w:pPr>
      <w:r>
        <w:rPr>
          <w:rFonts w:ascii="Hind Light" w:hAnsi="Hind Light" w:cs="Hind Light"/>
          <w:bCs/>
          <w:sz w:val="20"/>
          <w:szCs w:val="20"/>
          <w:lang w:eastAsia="en-GB"/>
        </w:rPr>
        <w:t xml:space="preserve">The European Commission </w:t>
      </w:r>
      <w:hyperlink r:id="rId12" w:history="1">
        <w:r w:rsidRPr="00165429">
          <w:rPr>
            <w:rStyle w:val="Lienhypertexte"/>
            <w:rFonts w:ascii="Hind Light" w:hAnsi="Hind Light" w:cs="Hind Light"/>
            <w:bCs/>
            <w:sz w:val="20"/>
            <w:szCs w:val="20"/>
            <w:lang w:eastAsia="en-GB"/>
          </w:rPr>
          <w:t>announced</w:t>
        </w:r>
      </w:hyperlink>
      <w:r>
        <w:rPr>
          <w:rFonts w:ascii="Hind Light" w:hAnsi="Hind Light" w:cs="Hind Light"/>
          <w:bCs/>
          <w:sz w:val="20"/>
          <w:szCs w:val="20"/>
          <w:lang w:eastAsia="en-GB"/>
        </w:rPr>
        <w:t xml:space="preserve"> earlier this week it would support Greece with €300 million under EU State aid rules to support the deployment of a Ultrafast Broadband infrastructure Scheme in areas with insufficient connectivity.</w:t>
      </w:r>
    </w:p>
    <w:p w14:paraId="30A75D43" w14:textId="4B0B918B" w:rsidR="003D3CE3" w:rsidRPr="00165429" w:rsidRDefault="003D3CE3" w:rsidP="003D3CE3">
      <w:pPr>
        <w:pStyle w:val="Paragraphedeliste"/>
        <w:numPr>
          <w:ilvl w:val="0"/>
          <w:numId w:val="3"/>
        </w:numPr>
        <w:jc w:val="both"/>
        <w:rPr>
          <w:rFonts w:ascii="Hind Light" w:hAnsi="Hind Light" w:cs="Hind Light"/>
          <w:b/>
          <w:sz w:val="20"/>
          <w:szCs w:val="20"/>
          <w:lang w:eastAsia="en-GB"/>
        </w:rPr>
      </w:pPr>
      <w:r>
        <w:rPr>
          <w:rFonts w:ascii="Hind Light" w:hAnsi="Hind Light" w:cs="Hind Light"/>
          <w:bCs/>
          <w:sz w:val="20"/>
          <w:szCs w:val="20"/>
          <w:lang w:eastAsia="en-GB"/>
        </w:rPr>
        <w:t xml:space="preserve">Such funding is expected to boost private investment in Greek rural areas in which broadband infrastructure is non-existent, aiming at a download speed of at least 100 Mbps, upgradable to 1 Gbps. </w:t>
      </w:r>
    </w:p>
    <w:p w14:paraId="578711B8" w14:textId="45672DFD" w:rsidR="003D3CE3" w:rsidRPr="003D3CE3" w:rsidRDefault="003D3CE3" w:rsidP="003D3CE3">
      <w:pPr>
        <w:pStyle w:val="Paragraphedeliste"/>
        <w:numPr>
          <w:ilvl w:val="0"/>
          <w:numId w:val="3"/>
        </w:numPr>
        <w:jc w:val="both"/>
        <w:rPr>
          <w:rFonts w:ascii="Hind Light" w:hAnsi="Hind Light" w:cs="Hind Light"/>
          <w:b/>
          <w:sz w:val="20"/>
          <w:szCs w:val="20"/>
          <w:lang w:eastAsia="en-GB"/>
        </w:rPr>
      </w:pPr>
      <w:r>
        <w:rPr>
          <w:rFonts w:ascii="Hind Light" w:hAnsi="Hind Light" w:cs="Hind Light"/>
          <w:bCs/>
          <w:sz w:val="20"/>
          <w:szCs w:val="20"/>
          <w:lang w:eastAsia="en-GB"/>
        </w:rPr>
        <w:t xml:space="preserve">Competition Commissioner Margrethe Vestager stated: “This is an important step for competitiveness and innovation in Greece […] enabling Greek households and business to benefit fully from the Digital Single Market”. </w:t>
      </w:r>
    </w:p>
    <w:p w14:paraId="45D86C19" w14:textId="77777777" w:rsidR="0038425C" w:rsidRPr="00F610F8" w:rsidRDefault="0038425C" w:rsidP="00513EB7">
      <w:pPr>
        <w:jc w:val="both"/>
        <w:rPr>
          <w:rFonts w:ascii="Hind Light" w:hAnsi="Hind Light" w:cs="Hind Light"/>
          <w:b/>
          <w:sz w:val="20"/>
          <w:szCs w:val="20"/>
          <w:lang w:eastAsia="en-GB"/>
        </w:rPr>
      </w:pPr>
    </w:p>
    <w:p w14:paraId="42ADB623" w14:textId="0BD8008A" w:rsidR="00644953" w:rsidRPr="0038425C" w:rsidRDefault="0094598F" w:rsidP="00513EB7">
      <w:pPr>
        <w:spacing w:after="160" w:line="259" w:lineRule="auto"/>
        <w:jc w:val="both"/>
        <w:rPr>
          <w:rFonts w:ascii="Hind Light" w:eastAsia="Hind Light" w:hAnsi="Hind Light" w:cs="Hind Light"/>
          <w:color w:val="3A82E4"/>
        </w:rPr>
      </w:pPr>
      <w:r w:rsidRPr="0038425C">
        <w:rPr>
          <w:rFonts w:ascii="Hind Light" w:eastAsia="Hind Light" w:hAnsi="Hind Light" w:cs="Hind Light"/>
          <w:color w:val="3A82E4"/>
        </w:rPr>
        <w:t>Trust</w:t>
      </w:r>
      <w:bookmarkEnd w:id="0"/>
      <w:bookmarkEnd w:id="1"/>
    </w:p>
    <w:p w14:paraId="7AF1CF9B" w14:textId="20343B4F" w:rsidR="00F0013F" w:rsidRDefault="00F0013F" w:rsidP="0038425C">
      <w:pPr>
        <w:jc w:val="both"/>
        <w:rPr>
          <w:rFonts w:ascii="Hind Light" w:hAnsi="Hind Light" w:cs="Hind Light"/>
          <w:b/>
          <w:sz w:val="20"/>
          <w:szCs w:val="20"/>
          <w:lang w:eastAsia="en-GB"/>
        </w:rPr>
      </w:pPr>
      <w:r w:rsidRPr="00F0013F">
        <w:rPr>
          <w:rFonts w:ascii="Hind Light" w:hAnsi="Hind Light" w:cs="Hind Light"/>
          <w:b/>
          <w:sz w:val="20"/>
          <w:szCs w:val="20"/>
          <w:lang w:eastAsia="en-GB"/>
        </w:rPr>
        <w:t>Global: Quantum computer – Reshaping the w</w:t>
      </w:r>
      <w:r>
        <w:rPr>
          <w:rFonts w:ascii="Hind Light" w:hAnsi="Hind Light" w:cs="Hind Light"/>
          <w:b/>
          <w:sz w:val="20"/>
          <w:szCs w:val="20"/>
          <w:lang w:eastAsia="en-GB"/>
        </w:rPr>
        <w:t>orld of cybersecurity</w:t>
      </w:r>
    </w:p>
    <w:p w14:paraId="0ED40C49" w14:textId="75FCAD91" w:rsidR="00F0013F" w:rsidRPr="00A519DC" w:rsidRDefault="00F0013F" w:rsidP="00136C96">
      <w:pPr>
        <w:pStyle w:val="Paragraphedeliste"/>
        <w:numPr>
          <w:ilvl w:val="0"/>
          <w:numId w:val="7"/>
        </w:numPr>
        <w:jc w:val="both"/>
        <w:rPr>
          <w:rFonts w:ascii="Hind Light" w:hAnsi="Hind Light" w:cs="Hind Light"/>
          <w:b/>
          <w:sz w:val="20"/>
          <w:szCs w:val="20"/>
          <w:lang w:eastAsia="en-GB"/>
        </w:rPr>
      </w:pPr>
      <w:r>
        <w:rPr>
          <w:rFonts w:ascii="Hind Light" w:hAnsi="Hind Light" w:cs="Hind Light"/>
          <w:bCs/>
          <w:sz w:val="20"/>
          <w:szCs w:val="20"/>
          <w:lang w:eastAsia="en-GB"/>
        </w:rPr>
        <w:t xml:space="preserve">The World Economic Forum (WEF) has published an </w:t>
      </w:r>
      <w:hyperlink r:id="rId13" w:history="1">
        <w:r w:rsidRPr="00B057EB">
          <w:rPr>
            <w:rStyle w:val="Lienhypertexte"/>
            <w:rFonts w:ascii="Hind Light" w:hAnsi="Hind Light" w:cs="Hind Light"/>
            <w:bCs/>
            <w:sz w:val="20"/>
            <w:szCs w:val="20"/>
            <w:lang w:eastAsia="en-GB"/>
          </w:rPr>
          <w:t>article</w:t>
        </w:r>
      </w:hyperlink>
      <w:r>
        <w:rPr>
          <w:rFonts w:ascii="Hind Light" w:hAnsi="Hind Light" w:cs="Hind Light"/>
          <w:bCs/>
          <w:sz w:val="20"/>
          <w:szCs w:val="20"/>
          <w:lang w:eastAsia="en-GB"/>
        </w:rPr>
        <w:t xml:space="preserve"> </w:t>
      </w:r>
      <w:r w:rsidR="00A519DC">
        <w:rPr>
          <w:rFonts w:ascii="Hind Light" w:hAnsi="Hind Light" w:cs="Hind Light"/>
          <w:bCs/>
          <w:sz w:val="20"/>
          <w:szCs w:val="20"/>
          <w:lang w:eastAsia="en-GB"/>
        </w:rPr>
        <w:t>addressing how quantum computing’s power can potentially represent a threat to cybersecurity.</w:t>
      </w:r>
    </w:p>
    <w:p w14:paraId="41876753" w14:textId="15DB6454" w:rsidR="00A519DC" w:rsidRPr="00A519DC" w:rsidRDefault="00A519DC" w:rsidP="00136C96">
      <w:pPr>
        <w:pStyle w:val="Paragraphedeliste"/>
        <w:numPr>
          <w:ilvl w:val="0"/>
          <w:numId w:val="7"/>
        </w:numPr>
        <w:jc w:val="both"/>
        <w:rPr>
          <w:rFonts w:ascii="Hind Light" w:hAnsi="Hind Light" w:cs="Hind Light"/>
          <w:b/>
          <w:sz w:val="20"/>
          <w:szCs w:val="20"/>
          <w:lang w:eastAsia="en-GB"/>
        </w:rPr>
      </w:pPr>
      <w:r>
        <w:rPr>
          <w:rFonts w:ascii="Hind Light" w:hAnsi="Hind Light" w:cs="Hind Light"/>
          <w:bCs/>
          <w:sz w:val="20"/>
          <w:szCs w:val="20"/>
          <w:lang w:eastAsia="en-GB"/>
        </w:rPr>
        <w:t xml:space="preserve">In this regard, despite quantum great </w:t>
      </w:r>
      <w:r w:rsidR="00B057EB">
        <w:rPr>
          <w:rFonts w:ascii="Hind Light" w:hAnsi="Hind Light" w:cs="Hind Light"/>
          <w:bCs/>
          <w:sz w:val="20"/>
          <w:szCs w:val="20"/>
          <w:lang w:eastAsia="en-GB"/>
        </w:rPr>
        <w:t>advantages</w:t>
      </w:r>
      <w:r>
        <w:rPr>
          <w:rFonts w:ascii="Hind Light" w:hAnsi="Hind Light" w:cs="Hind Light"/>
          <w:bCs/>
          <w:sz w:val="20"/>
          <w:szCs w:val="20"/>
          <w:lang w:eastAsia="en-GB"/>
        </w:rPr>
        <w:t xml:space="preserve"> in fields such as finance and healthcare, it can represent a threat to weaker encryption now, and safer encryption in the future. </w:t>
      </w:r>
    </w:p>
    <w:p w14:paraId="28F50CAC" w14:textId="52601355" w:rsidR="00A519DC" w:rsidRPr="003D3CE3" w:rsidRDefault="00A519DC" w:rsidP="00136C96">
      <w:pPr>
        <w:pStyle w:val="Paragraphedeliste"/>
        <w:numPr>
          <w:ilvl w:val="0"/>
          <w:numId w:val="7"/>
        </w:numPr>
        <w:jc w:val="both"/>
        <w:rPr>
          <w:rFonts w:ascii="Hind Light" w:hAnsi="Hind Light" w:cs="Hind Light"/>
          <w:b/>
          <w:sz w:val="20"/>
          <w:szCs w:val="20"/>
          <w:lang w:eastAsia="en-GB"/>
        </w:rPr>
      </w:pPr>
      <w:r>
        <w:rPr>
          <w:rFonts w:ascii="Hind Light" w:hAnsi="Hind Light" w:cs="Hind Light"/>
          <w:bCs/>
          <w:sz w:val="20"/>
          <w:szCs w:val="20"/>
          <w:lang w:eastAsia="en-GB"/>
        </w:rPr>
        <w:t>The article concludes that the evolution of quantum technology requires quantum-safe cryptography and security</w:t>
      </w:r>
      <w:r w:rsidR="00B057EB">
        <w:rPr>
          <w:rFonts w:ascii="Hind Light" w:hAnsi="Hind Light" w:cs="Hind Light"/>
          <w:bCs/>
          <w:sz w:val="20"/>
          <w:szCs w:val="20"/>
          <w:lang w:eastAsia="en-GB"/>
        </w:rPr>
        <w:t xml:space="preserve">, </w:t>
      </w:r>
      <w:r w:rsidR="003D3CE3">
        <w:rPr>
          <w:rFonts w:ascii="Hind Light" w:hAnsi="Hind Light" w:cs="Hind Light"/>
          <w:bCs/>
          <w:sz w:val="20"/>
          <w:szCs w:val="20"/>
          <w:lang w:eastAsia="en-GB"/>
        </w:rPr>
        <w:t>e</w:t>
      </w:r>
      <w:r w:rsidR="00B057EB">
        <w:rPr>
          <w:rFonts w:ascii="Hind Light" w:hAnsi="Hind Light" w:cs="Hind Light"/>
          <w:bCs/>
          <w:sz w:val="20"/>
          <w:szCs w:val="20"/>
          <w:lang w:eastAsia="en-GB"/>
        </w:rPr>
        <w:t>specially in critical infrastructures such as government and military communications, confidentiality of medical data and financial and banking transactions.</w:t>
      </w:r>
      <w:r>
        <w:rPr>
          <w:rFonts w:ascii="Hind Light" w:hAnsi="Hind Light" w:cs="Hind Light"/>
          <w:bCs/>
          <w:sz w:val="20"/>
          <w:szCs w:val="20"/>
          <w:lang w:eastAsia="en-GB"/>
        </w:rPr>
        <w:t xml:space="preserve"> </w:t>
      </w:r>
      <w:r w:rsidR="00B057EB">
        <w:rPr>
          <w:rFonts w:ascii="Hind Light" w:hAnsi="Hind Light" w:cs="Hind Light"/>
          <w:bCs/>
          <w:sz w:val="20"/>
          <w:szCs w:val="20"/>
          <w:lang w:eastAsia="en-GB"/>
        </w:rPr>
        <w:t>Tech giants</w:t>
      </w:r>
      <w:r>
        <w:rPr>
          <w:rFonts w:ascii="Hind Light" w:hAnsi="Hind Light" w:cs="Hind Light"/>
          <w:bCs/>
          <w:sz w:val="20"/>
          <w:szCs w:val="20"/>
          <w:lang w:eastAsia="en-GB"/>
        </w:rPr>
        <w:t xml:space="preserve"> such as Google and Microsoft</w:t>
      </w:r>
      <w:r w:rsidR="00B057EB">
        <w:rPr>
          <w:rFonts w:ascii="Hind Light" w:hAnsi="Hind Light" w:cs="Hind Light"/>
          <w:bCs/>
          <w:sz w:val="20"/>
          <w:szCs w:val="20"/>
          <w:lang w:eastAsia="en-GB"/>
        </w:rPr>
        <w:t xml:space="preserve"> are already developing these.</w:t>
      </w:r>
    </w:p>
    <w:p w14:paraId="4AD28390" w14:textId="4E010EEA" w:rsidR="003D3CE3" w:rsidRDefault="003D3CE3" w:rsidP="003D3CE3">
      <w:pPr>
        <w:jc w:val="both"/>
        <w:rPr>
          <w:rFonts w:ascii="Hind Light" w:hAnsi="Hind Light" w:cs="Hind Light"/>
          <w:b/>
          <w:sz w:val="20"/>
          <w:szCs w:val="20"/>
          <w:lang w:eastAsia="en-GB"/>
        </w:rPr>
      </w:pPr>
    </w:p>
    <w:p w14:paraId="1058D80F" w14:textId="299C8E2A" w:rsidR="003D3CE3" w:rsidRPr="001F320A" w:rsidRDefault="003D3CE3" w:rsidP="003D3CE3">
      <w:pPr>
        <w:jc w:val="both"/>
        <w:rPr>
          <w:rFonts w:ascii="Hind Light" w:hAnsi="Hind Light" w:cs="Hind Light"/>
          <w:b/>
          <w:sz w:val="20"/>
          <w:szCs w:val="20"/>
          <w:lang w:eastAsia="en-GB"/>
        </w:rPr>
      </w:pPr>
      <w:r>
        <w:rPr>
          <w:rFonts w:ascii="Hind Light" w:hAnsi="Hind Light" w:cs="Hind Light"/>
          <w:b/>
          <w:sz w:val="20"/>
          <w:szCs w:val="20"/>
          <w:lang w:eastAsia="en-GB"/>
        </w:rPr>
        <w:t>Global: Deepfakes risks damaging social media platforms credit rating</w:t>
      </w:r>
    </w:p>
    <w:p w14:paraId="3B657591" w14:textId="68325AA3" w:rsidR="003D3CE3" w:rsidRPr="001F320A" w:rsidRDefault="003D3CE3" w:rsidP="003D3CE3">
      <w:pPr>
        <w:pStyle w:val="Paragraphedeliste"/>
        <w:numPr>
          <w:ilvl w:val="0"/>
          <w:numId w:val="15"/>
        </w:numPr>
        <w:jc w:val="both"/>
        <w:rPr>
          <w:rFonts w:ascii="Hind Light" w:hAnsi="Hind Light" w:cs="Hind Light"/>
          <w:b/>
          <w:sz w:val="20"/>
          <w:szCs w:val="20"/>
          <w:lang w:eastAsia="en-GB"/>
        </w:rPr>
      </w:pPr>
      <w:r>
        <w:rPr>
          <w:rFonts w:ascii="Hind Light" w:hAnsi="Hind Light" w:cs="Hind Light"/>
          <w:bCs/>
          <w:sz w:val="20"/>
          <w:szCs w:val="20"/>
          <w:lang w:eastAsia="en-GB"/>
        </w:rPr>
        <w:t xml:space="preserve">Moody’s Investors Service warned in a new </w:t>
      </w:r>
      <w:hyperlink r:id="rId14" w:history="1">
        <w:r w:rsidRPr="001F320A">
          <w:rPr>
            <w:rStyle w:val="Lienhypertexte"/>
            <w:rFonts w:ascii="Hind Light" w:hAnsi="Hind Light" w:cs="Hind Light"/>
            <w:bCs/>
            <w:sz w:val="20"/>
            <w:szCs w:val="20"/>
            <w:lang w:eastAsia="en-GB"/>
          </w:rPr>
          <w:t>report</w:t>
        </w:r>
      </w:hyperlink>
      <w:r>
        <w:rPr>
          <w:rFonts w:ascii="Hind Light" w:hAnsi="Hind Light" w:cs="Hind Light"/>
          <w:bCs/>
          <w:sz w:val="20"/>
          <w:szCs w:val="20"/>
          <w:lang w:eastAsia="en-GB"/>
        </w:rPr>
        <w:t xml:space="preserve"> that deepfake technology poses a threat to the business performance and credit </w:t>
      </w:r>
      <w:r>
        <w:rPr>
          <w:rFonts w:ascii="Hind Light" w:hAnsi="Hind Light" w:cs="Hind Light"/>
          <w:bCs/>
          <w:sz w:val="20"/>
          <w:szCs w:val="20"/>
          <w:lang w:eastAsia="en-GB"/>
        </w:rPr>
        <w:lastRenderedPageBreak/>
        <w:t xml:space="preserve">quality of platforms, particularly if videos and images are used and aimed at their executives, as was the case with the </w:t>
      </w:r>
      <w:r w:rsidR="00581AA6">
        <w:rPr>
          <w:rFonts w:ascii="Hind Light" w:hAnsi="Hind Light" w:cs="Hind Light"/>
          <w:bCs/>
          <w:sz w:val="20"/>
          <w:szCs w:val="20"/>
          <w:lang w:eastAsia="en-GB"/>
        </w:rPr>
        <w:t xml:space="preserve">recent </w:t>
      </w:r>
      <w:hyperlink r:id="rId15" w:history="1">
        <w:r w:rsidRPr="00581AA6">
          <w:rPr>
            <w:rStyle w:val="Lienhypertexte"/>
            <w:rFonts w:ascii="Hind Light" w:hAnsi="Hind Light" w:cs="Hind Light"/>
            <w:bCs/>
            <w:sz w:val="20"/>
            <w:szCs w:val="20"/>
            <w:lang w:eastAsia="en-GB"/>
          </w:rPr>
          <w:t>dee</w:t>
        </w:r>
        <w:r w:rsidRPr="00581AA6">
          <w:rPr>
            <w:rStyle w:val="Lienhypertexte"/>
            <w:rFonts w:ascii="Hind Light" w:hAnsi="Hind Light" w:cs="Hind Light"/>
            <w:bCs/>
            <w:sz w:val="20"/>
            <w:szCs w:val="20"/>
            <w:lang w:eastAsia="en-GB"/>
          </w:rPr>
          <w:t>p</w:t>
        </w:r>
        <w:r w:rsidRPr="00581AA6">
          <w:rPr>
            <w:rStyle w:val="Lienhypertexte"/>
            <w:rFonts w:ascii="Hind Light" w:hAnsi="Hind Light" w:cs="Hind Light"/>
            <w:bCs/>
            <w:sz w:val="20"/>
            <w:szCs w:val="20"/>
            <w:lang w:eastAsia="en-GB"/>
          </w:rPr>
          <w:t>fake</w:t>
        </w:r>
      </w:hyperlink>
      <w:r>
        <w:rPr>
          <w:rFonts w:ascii="Hind Light" w:hAnsi="Hind Light" w:cs="Hind Light"/>
          <w:bCs/>
          <w:sz w:val="20"/>
          <w:szCs w:val="20"/>
          <w:lang w:eastAsia="en-GB"/>
        </w:rPr>
        <w:t xml:space="preserve"> of </w:t>
      </w:r>
      <w:r w:rsidR="00581AA6">
        <w:rPr>
          <w:rFonts w:ascii="Hind Light" w:hAnsi="Hind Light" w:cs="Hind Light"/>
          <w:bCs/>
          <w:sz w:val="20"/>
          <w:szCs w:val="20"/>
          <w:lang w:eastAsia="en-GB"/>
        </w:rPr>
        <w:t xml:space="preserve">Facebook CEO, </w:t>
      </w:r>
      <w:r>
        <w:rPr>
          <w:rFonts w:ascii="Hind Light" w:hAnsi="Hind Light" w:cs="Hind Light"/>
          <w:bCs/>
          <w:sz w:val="20"/>
          <w:szCs w:val="20"/>
          <w:lang w:eastAsia="en-GB"/>
        </w:rPr>
        <w:t>Mark Zuckerberg.</w:t>
      </w:r>
    </w:p>
    <w:p w14:paraId="19A5FFF3" w14:textId="1A0BA156" w:rsidR="003D3CE3" w:rsidRPr="003D3CE3" w:rsidRDefault="003D3CE3" w:rsidP="003D3CE3">
      <w:pPr>
        <w:pStyle w:val="Paragraphedeliste"/>
        <w:numPr>
          <w:ilvl w:val="0"/>
          <w:numId w:val="15"/>
        </w:numPr>
        <w:jc w:val="both"/>
        <w:rPr>
          <w:rFonts w:ascii="Hind Light" w:hAnsi="Hind Light" w:cs="Hind Light"/>
          <w:b/>
          <w:sz w:val="20"/>
          <w:szCs w:val="20"/>
          <w:lang w:eastAsia="en-GB"/>
        </w:rPr>
      </w:pPr>
      <w:r>
        <w:rPr>
          <w:rFonts w:ascii="Hind Light" w:hAnsi="Hind Light" w:cs="Hind Light"/>
          <w:bCs/>
          <w:sz w:val="20"/>
          <w:szCs w:val="20"/>
          <w:lang w:eastAsia="en-GB"/>
        </w:rPr>
        <w:t xml:space="preserve">The solution, Moody’s suggest, is a combination of technology and education “over the long term, technical and educational measures to rein in deepfake campaigns could also help mitigate risk”. </w:t>
      </w:r>
    </w:p>
    <w:p w14:paraId="7AC020D0" w14:textId="6089FE97" w:rsidR="00165C57" w:rsidRDefault="00165C57" w:rsidP="00165C57">
      <w:pPr>
        <w:jc w:val="both"/>
        <w:rPr>
          <w:rFonts w:ascii="Hind Light" w:hAnsi="Hind Light" w:cs="Hind Light"/>
          <w:b/>
          <w:sz w:val="20"/>
          <w:szCs w:val="20"/>
          <w:lang w:eastAsia="en-GB"/>
        </w:rPr>
      </w:pPr>
    </w:p>
    <w:p w14:paraId="00146D20" w14:textId="049BFE4B" w:rsidR="007D6D7A" w:rsidRDefault="003D3CE3" w:rsidP="00165C57">
      <w:pPr>
        <w:jc w:val="both"/>
        <w:rPr>
          <w:rFonts w:ascii="Hind Light" w:hAnsi="Hind Light" w:cs="Hind Light"/>
          <w:b/>
          <w:sz w:val="20"/>
          <w:szCs w:val="20"/>
          <w:lang w:eastAsia="en-GB"/>
        </w:rPr>
      </w:pPr>
      <w:r>
        <w:rPr>
          <w:rFonts w:ascii="Hind Light" w:hAnsi="Hind Light" w:cs="Hind Light"/>
          <w:b/>
          <w:sz w:val="20"/>
          <w:szCs w:val="20"/>
          <w:lang w:eastAsia="en-GB"/>
        </w:rPr>
        <w:t>EU</w:t>
      </w:r>
      <w:r w:rsidR="00165C57">
        <w:rPr>
          <w:rFonts w:ascii="Hind Light" w:hAnsi="Hind Light" w:cs="Hind Light"/>
          <w:b/>
          <w:sz w:val="20"/>
          <w:szCs w:val="20"/>
          <w:lang w:eastAsia="en-GB"/>
        </w:rPr>
        <w:t xml:space="preserve">: US </w:t>
      </w:r>
      <w:r w:rsidR="007D6D7A">
        <w:rPr>
          <w:rFonts w:ascii="Hind Light" w:hAnsi="Hind Light" w:cs="Hind Light"/>
          <w:b/>
          <w:sz w:val="20"/>
          <w:szCs w:val="20"/>
          <w:lang w:eastAsia="en-GB"/>
        </w:rPr>
        <w:t>company tackling fake news to seek market space in the EU</w:t>
      </w:r>
    </w:p>
    <w:p w14:paraId="00AA527F" w14:textId="7B4E6E2F" w:rsidR="007D6D7A" w:rsidRPr="007D6D7A" w:rsidRDefault="00995D87" w:rsidP="00136C96">
      <w:pPr>
        <w:pStyle w:val="Paragraphedeliste"/>
        <w:numPr>
          <w:ilvl w:val="0"/>
          <w:numId w:val="11"/>
        </w:numPr>
        <w:jc w:val="both"/>
        <w:rPr>
          <w:rFonts w:ascii="Hind Light" w:hAnsi="Hind Light" w:cs="Hind Light"/>
          <w:b/>
          <w:sz w:val="20"/>
          <w:szCs w:val="20"/>
          <w:lang w:eastAsia="en-GB"/>
        </w:rPr>
      </w:pPr>
      <w:hyperlink r:id="rId16" w:history="1">
        <w:r w:rsidR="007D6D7A" w:rsidRPr="007D6D7A">
          <w:rPr>
            <w:rStyle w:val="Lienhypertexte"/>
            <w:rFonts w:ascii="Hind Light" w:hAnsi="Hind Light" w:cs="Hind Light"/>
            <w:bCs/>
            <w:sz w:val="20"/>
            <w:szCs w:val="20"/>
            <w:lang w:eastAsia="en-GB"/>
          </w:rPr>
          <w:t>NewsGuard,</w:t>
        </w:r>
      </w:hyperlink>
      <w:r w:rsidR="007D6D7A">
        <w:rPr>
          <w:rFonts w:ascii="Hind Light" w:hAnsi="Hind Light" w:cs="Hind Light"/>
          <w:bCs/>
          <w:sz w:val="20"/>
          <w:szCs w:val="20"/>
          <w:lang w:eastAsia="en-GB"/>
        </w:rPr>
        <w:t xml:space="preserve"> a New York-based company ranking the credibility of news sites with the use of 9 different criteria and research, is aiming at deepening its presence in the EU market. </w:t>
      </w:r>
    </w:p>
    <w:p w14:paraId="6DE8E41D" w14:textId="5B5D71D0" w:rsidR="006E1704" w:rsidRPr="00D853E3" w:rsidRDefault="007D6D7A" w:rsidP="0038425C">
      <w:pPr>
        <w:pStyle w:val="Paragraphedeliste"/>
        <w:numPr>
          <w:ilvl w:val="0"/>
          <w:numId w:val="11"/>
        </w:numPr>
        <w:jc w:val="both"/>
        <w:rPr>
          <w:rFonts w:ascii="Hind Light" w:hAnsi="Hind Light" w:cs="Hind Light"/>
          <w:b/>
          <w:sz w:val="20"/>
          <w:szCs w:val="20"/>
          <w:lang w:eastAsia="en-GB"/>
        </w:rPr>
      </w:pPr>
      <w:r>
        <w:rPr>
          <w:rFonts w:ascii="Hind Light" w:hAnsi="Hind Light" w:cs="Hind Light"/>
          <w:bCs/>
          <w:sz w:val="20"/>
          <w:szCs w:val="20"/>
          <w:lang w:eastAsia="en-GB"/>
        </w:rPr>
        <w:t xml:space="preserve">The company’s CEO had held conversations with the Commission earlier in the year in which they recommended the EU executive to use the tool in its work with platforms under the </w:t>
      </w:r>
      <w:hyperlink r:id="rId17" w:history="1">
        <w:r w:rsidRPr="007D6D7A">
          <w:rPr>
            <w:rStyle w:val="Lienhypertexte"/>
            <w:rFonts w:ascii="Hind Light" w:hAnsi="Hind Light" w:cs="Hind Light"/>
            <w:bCs/>
            <w:sz w:val="20"/>
            <w:szCs w:val="20"/>
            <w:lang w:eastAsia="en-GB"/>
          </w:rPr>
          <w:t>EU Code of Practice on disinformation</w:t>
        </w:r>
      </w:hyperlink>
      <w:r>
        <w:rPr>
          <w:rFonts w:ascii="Hind Light" w:hAnsi="Hind Light" w:cs="Hind Light"/>
          <w:bCs/>
          <w:sz w:val="20"/>
          <w:szCs w:val="20"/>
          <w:lang w:eastAsia="en-GB"/>
        </w:rPr>
        <w:t>.</w:t>
      </w:r>
    </w:p>
    <w:p w14:paraId="2AE41613" w14:textId="77777777" w:rsidR="00D853E3" w:rsidRPr="00D853E3" w:rsidRDefault="00D853E3" w:rsidP="00D853E3">
      <w:pPr>
        <w:pStyle w:val="Paragraphedeliste"/>
        <w:jc w:val="both"/>
        <w:rPr>
          <w:rFonts w:ascii="Hind Light" w:hAnsi="Hind Light" w:cs="Hind Light"/>
          <w:b/>
          <w:sz w:val="20"/>
          <w:szCs w:val="20"/>
          <w:lang w:eastAsia="en-GB"/>
        </w:rPr>
      </w:pPr>
    </w:p>
    <w:p w14:paraId="0651348C" w14:textId="075EDA9B" w:rsidR="0038425C" w:rsidRPr="00F610F8" w:rsidRDefault="007A3E12" w:rsidP="0038425C">
      <w:pPr>
        <w:jc w:val="both"/>
        <w:rPr>
          <w:rFonts w:ascii="Hind Light" w:hAnsi="Hind Light" w:cs="Hind Light"/>
          <w:b/>
          <w:sz w:val="20"/>
          <w:szCs w:val="20"/>
          <w:lang w:eastAsia="en-GB"/>
        </w:rPr>
      </w:pPr>
      <w:r>
        <w:rPr>
          <w:rFonts w:ascii="Hind Light" w:hAnsi="Hind Light" w:cs="Hind Light"/>
          <w:b/>
          <w:sz w:val="20"/>
          <w:szCs w:val="20"/>
          <w:lang w:eastAsia="en-GB"/>
        </w:rPr>
        <w:t>EU</w:t>
      </w:r>
      <w:r w:rsidR="00183158">
        <w:rPr>
          <w:rFonts w:ascii="Hind Light" w:hAnsi="Hind Light" w:cs="Hind Light"/>
          <w:b/>
          <w:sz w:val="20"/>
          <w:szCs w:val="20"/>
          <w:lang w:eastAsia="en-GB"/>
        </w:rPr>
        <w:t xml:space="preserve">: </w:t>
      </w:r>
      <w:r w:rsidR="0026097C">
        <w:rPr>
          <w:rFonts w:ascii="Hind Light" w:hAnsi="Hind Light" w:cs="Hind Light"/>
          <w:b/>
          <w:sz w:val="20"/>
          <w:szCs w:val="20"/>
          <w:lang w:eastAsia="en-GB"/>
        </w:rPr>
        <w:t>You can now shape</w:t>
      </w:r>
      <w:r w:rsidR="00183158">
        <w:rPr>
          <w:rFonts w:ascii="Hind Light" w:hAnsi="Hind Light" w:cs="Hind Light"/>
          <w:b/>
          <w:sz w:val="20"/>
          <w:szCs w:val="20"/>
          <w:lang w:eastAsia="en-GB"/>
        </w:rPr>
        <w:t xml:space="preserve"> the future of data flows</w:t>
      </w:r>
    </w:p>
    <w:p w14:paraId="163F73C0" w14:textId="7FF37650" w:rsidR="00C25FC1" w:rsidRPr="00C25FC1" w:rsidRDefault="00C25FC1" w:rsidP="00136C96">
      <w:pPr>
        <w:pStyle w:val="Paragraphedeliste"/>
        <w:numPr>
          <w:ilvl w:val="0"/>
          <w:numId w:val="2"/>
        </w:numPr>
        <w:ind w:left="714" w:hanging="357"/>
        <w:jc w:val="both"/>
        <w:rPr>
          <w:rFonts w:ascii="Hind Light" w:hAnsi="Hind Light" w:cs="Hind Light"/>
          <w:b/>
          <w:sz w:val="20"/>
          <w:szCs w:val="20"/>
          <w:lang w:eastAsia="en-GB"/>
        </w:rPr>
      </w:pPr>
      <w:r>
        <w:rPr>
          <w:rFonts w:ascii="Hind Light" w:hAnsi="Hind Light" w:cs="Hind Light"/>
          <w:bCs/>
          <w:sz w:val="20"/>
          <w:szCs w:val="20"/>
          <w:lang w:eastAsia="en-GB"/>
        </w:rPr>
        <w:t xml:space="preserve">The European Commission </w:t>
      </w:r>
      <w:hyperlink r:id="rId18" w:history="1">
        <w:r w:rsidRPr="00C25FC1">
          <w:rPr>
            <w:rStyle w:val="Lienhypertexte"/>
            <w:rFonts w:ascii="Hind Light" w:hAnsi="Hind Light" w:cs="Hind Light"/>
            <w:bCs/>
            <w:sz w:val="20"/>
            <w:szCs w:val="20"/>
            <w:lang w:eastAsia="en-GB"/>
          </w:rPr>
          <w:t>launched</w:t>
        </w:r>
      </w:hyperlink>
      <w:r>
        <w:rPr>
          <w:rFonts w:ascii="Hind Light" w:hAnsi="Hind Light" w:cs="Hind Light"/>
          <w:bCs/>
          <w:sz w:val="20"/>
          <w:szCs w:val="20"/>
          <w:lang w:eastAsia="en-GB"/>
        </w:rPr>
        <w:t xml:space="preserve"> earlier this week a consultation on data exchange which will feed into a future European Data Flow Monitoring Initiative, an instrument that will help to map data flows across the EU. </w:t>
      </w:r>
    </w:p>
    <w:p w14:paraId="74598D16" w14:textId="3DB623CF" w:rsidR="0038425C" w:rsidRPr="00C25FC1" w:rsidRDefault="00C25FC1" w:rsidP="00136C96">
      <w:pPr>
        <w:pStyle w:val="Paragraphedeliste"/>
        <w:numPr>
          <w:ilvl w:val="0"/>
          <w:numId w:val="2"/>
        </w:numPr>
        <w:ind w:left="714" w:hanging="357"/>
        <w:jc w:val="both"/>
        <w:rPr>
          <w:rFonts w:ascii="Hind Light" w:hAnsi="Hind Light" w:cs="Hind Light"/>
          <w:b/>
          <w:sz w:val="20"/>
          <w:szCs w:val="20"/>
          <w:lang w:eastAsia="en-GB"/>
        </w:rPr>
      </w:pPr>
      <w:r>
        <w:rPr>
          <w:rFonts w:ascii="Hind Light" w:hAnsi="Hind Light" w:cs="Hind Light"/>
          <w:bCs/>
          <w:sz w:val="20"/>
          <w:szCs w:val="20"/>
          <w:lang w:eastAsia="en-GB"/>
        </w:rPr>
        <w:t xml:space="preserve">The </w:t>
      </w:r>
      <w:hyperlink r:id="rId19" w:history="1">
        <w:r w:rsidRPr="00C25FC1">
          <w:rPr>
            <w:rStyle w:val="Lienhypertexte"/>
            <w:rFonts w:ascii="Hind Light" w:hAnsi="Hind Light" w:cs="Hind Light"/>
            <w:bCs/>
            <w:sz w:val="20"/>
            <w:szCs w:val="20"/>
            <w:lang w:eastAsia="en-GB"/>
          </w:rPr>
          <w:t>consultation</w:t>
        </w:r>
      </w:hyperlink>
      <w:r>
        <w:rPr>
          <w:rFonts w:ascii="Hind Light" w:hAnsi="Hind Light" w:cs="Hind Light"/>
          <w:bCs/>
          <w:sz w:val="20"/>
          <w:szCs w:val="20"/>
          <w:lang w:eastAsia="en-GB"/>
        </w:rPr>
        <w:t xml:space="preserve"> is anonymous and targets companies and public entities asking them how much data they store on cloud services and how much of that data moves from one cloud infrastructure to another. </w:t>
      </w:r>
    </w:p>
    <w:p w14:paraId="5C45AB29" w14:textId="68B31096" w:rsidR="00C25FC1" w:rsidRPr="00410D64" w:rsidRDefault="00C25FC1" w:rsidP="00136C96">
      <w:pPr>
        <w:pStyle w:val="Paragraphedeliste"/>
        <w:numPr>
          <w:ilvl w:val="0"/>
          <w:numId w:val="2"/>
        </w:numPr>
        <w:ind w:left="714" w:hanging="357"/>
        <w:jc w:val="both"/>
        <w:rPr>
          <w:rFonts w:ascii="Hind Light" w:hAnsi="Hind Light" w:cs="Hind Light"/>
          <w:b/>
          <w:sz w:val="20"/>
          <w:szCs w:val="20"/>
          <w:lang w:eastAsia="en-GB"/>
        </w:rPr>
      </w:pPr>
      <w:r>
        <w:rPr>
          <w:rFonts w:ascii="Hind Light" w:hAnsi="Hind Light" w:cs="Hind Light"/>
          <w:bCs/>
          <w:sz w:val="20"/>
          <w:szCs w:val="20"/>
          <w:lang w:eastAsia="en-GB"/>
        </w:rPr>
        <w:t xml:space="preserve">The consultation is open until the 15 October 2019 and results will also ensure a correct implementation of the regulation on free flow of non-personal data. </w:t>
      </w:r>
    </w:p>
    <w:p w14:paraId="751A308F" w14:textId="77777777" w:rsidR="00410D64" w:rsidRDefault="00410D64" w:rsidP="00410D64">
      <w:pPr>
        <w:jc w:val="both"/>
        <w:rPr>
          <w:rFonts w:ascii="Hind Light" w:hAnsi="Hind Light" w:cs="Hind Light"/>
          <w:b/>
          <w:sz w:val="20"/>
          <w:szCs w:val="20"/>
          <w:lang w:eastAsia="en-GB"/>
        </w:rPr>
      </w:pPr>
    </w:p>
    <w:p w14:paraId="43191075" w14:textId="30BEC978" w:rsidR="0026097C" w:rsidRDefault="0026097C" w:rsidP="00410D64">
      <w:pPr>
        <w:jc w:val="both"/>
        <w:rPr>
          <w:rFonts w:ascii="Hind Light" w:hAnsi="Hind Light" w:cs="Hind Light"/>
          <w:b/>
          <w:sz w:val="20"/>
          <w:szCs w:val="20"/>
          <w:lang w:eastAsia="en-GB"/>
        </w:rPr>
      </w:pPr>
      <w:r>
        <w:rPr>
          <w:rFonts w:ascii="Hind Light" w:hAnsi="Hind Light" w:cs="Hind Light"/>
          <w:b/>
          <w:sz w:val="20"/>
          <w:szCs w:val="20"/>
          <w:lang w:eastAsia="en-GB"/>
        </w:rPr>
        <w:t>EU: Moving forward on e-Privacy proposals</w:t>
      </w:r>
    </w:p>
    <w:p w14:paraId="2243CC80" w14:textId="710E1772" w:rsidR="0026097C" w:rsidRPr="00165C57" w:rsidRDefault="0026097C" w:rsidP="00136C96">
      <w:pPr>
        <w:pStyle w:val="Paragraphedeliste"/>
        <w:numPr>
          <w:ilvl w:val="0"/>
          <w:numId w:val="10"/>
        </w:numPr>
        <w:jc w:val="both"/>
        <w:rPr>
          <w:rFonts w:ascii="Hind Light" w:hAnsi="Hind Light" w:cs="Hind Light"/>
          <w:b/>
          <w:sz w:val="20"/>
          <w:szCs w:val="20"/>
          <w:lang w:eastAsia="en-GB"/>
        </w:rPr>
      </w:pPr>
      <w:r>
        <w:rPr>
          <w:rFonts w:ascii="Hind Light" w:hAnsi="Hind Light" w:cs="Hind Light"/>
          <w:bCs/>
          <w:sz w:val="20"/>
          <w:szCs w:val="20"/>
          <w:lang w:eastAsia="en-GB"/>
        </w:rPr>
        <w:t xml:space="preserve">In an attempt to move forward in the e-Privacy proposals negotiations, </w:t>
      </w:r>
      <w:r w:rsidR="00581AA6">
        <w:rPr>
          <w:rFonts w:ascii="Hind Light" w:hAnsi="Hind Light" w:cs="Hind Light"/>
          <w:bCs/>
          <w:sz w:val="20"/>
          <w:szCs w:val="20"/>
          <w:lang w:eastAsia="en-GB"/>
        </w:rPr>
        <w:t xml:space="preserve">Politico EU reports </w:t>
      </w:r>
      <w:r>
        <w:rPr>
          <w:rFonts w:ascii="Hind Light" w:hAnsi="Hind Light" w:cs="Hind Light"/>
          <w:bCs/>
          <w:sz w:val="20"/>
          <w:szCs w:val="20"/>
          <w:lang w:eastAsia="en-GB"/>
        </w:rPr>
        <w:t>that the Finnish presidency of the EU Council has presented a new text to Member States.</w:t>
      </w:r>
    </w:p>
    <w:p w14:paraId="53D31F17" w14:textId="57F9093E" w:rsidR="00165C57" w:rsidRPr="00165C57" w:rsidRDefault="00165C57" w:rsidP="00136C96">
      <w:pPr>
        <w:pStyle w:val="Paragraphedeliste"/>
        <w:numPr>
          <w:ilvl w:val="0"/>
          <w:numId w:val="10"/>
        </w:numPr>
        <w:jc w:val="both"/>
        <w:rPr>
          <w:rFonts w:ascii="Hind Light" w:hAnsi="Hind Light" w:cs="Hind Light"/>
          <w:b/>
          <w:sz w:val="20"/>
          <w:szCs w:val="20"/>
          <w:lang w:eastAsia="en-GB"/>
        </w:rPr>
      </w:pPr>
      <w:r>
        <w:rPr>
          <w:rFonts w:ascii="Hind Light" w:hAnsi="Hind Light" w:cs="Hind Light"/>
          <w:bCs/>
          <w:sz w:val="20"/>
          <w:szCs w:val="20"/>
          <w:lang w:eastAsia="en-GB"/>
        </w:rPr>
        <w:t xml:space="preserve">Earlier last week, Germany released a </w:t>
      </w:r>
      <w:hyperlink r:id="rId20" w:history="1">
        <w:r w:rsidRPr="00165C57">
          <w:rPr>
            <w:rStyle w:val="Lienhypertexte"/>
            <w:rFonts w:ascii="Hind Light" w:hAnsi="Hind Light" w:cs="Hind Light"/>
            <w:bCs/>
            <w:sz w:val="20"/>
            <w:szCs w:val="20"/>
            <w:lang w:eastAsia="en-GB"/>
          </w:rPr>
          <w:t>position paper</w:t>
        </w:r>
      </w:hyperlink>
      <w:r>
        <w:rPr>
          <w:rFonts w:ascii="Hind Light" w:hAnsi="Hind Light" w:cs="Hind Light"/>
          <w:bCs/>
          <w:sz w:val="20"/>
          <w:szCs w:val="20"/>
          <w:lang w:eastAsia="en-GB"/>
        </w:rPr>
        <w:t xml:space="preserve"> arguing that </w:t>
      </w:r>
      <w:r w:rsidR="00581AA6">
        <w:rPr>
          <w:rFonts w:ascii="Hind Light" w:hAnsi="Hind Light" w:cs="Hind Light"/>
          <w:bCs/>
          <w:sz w:val="20"/>
          <w:szCs w:val="20"/>
          <w:lang w:eastAsia="en-GB"/>
        </w:rPr>
        <w:t xml:space="preserve">its government was unable </w:t>
      </w:r>
      <w:r>
        <w:rPr>
          <w:rFonts w:ascii="Hind Light" w:hAnsi="Hind Light" w:cs="Hind Light"/>
          <w:bCs/>
          <w:sz w:val="20"/>
          <w:szCs w:val="20"/>
          <w:lang w:eastAsia="en-GB"/>
        </w:rPr>
        <w:t xml:space="preserve">to accept the text as it was </w:t>
      </w:r>
      <w:r w:rsidR="00581AA6">
        <w:rPr>
          <w:rFonts w:ascii="Hind Light" w:hAnsi="Hind Light" w:cs="Hind Light"/>
          <w:bCs/>
          <w:sz w:val="20"/>
          <w:szCs w:val="20"/>
          <w:lang w:eastAsia="en-GB"/>
        </w:rPr>
        <w:t>since it did</w:t>
      </w:r>
      <w:r>
        <w:rPr>
          <w:rFonts w:ascii="Hind Light" w:hAnsi="Hind Light" w:cs="Hind Light"/>
          <w:bCs/>
          <w:sz w:val="20"/>
          <w:szCs w:val="20"/>
          <w:lang w:eastAsia="en-GB"/>
        </w:rPr>
        <w:t xml:space="preserve">“not afford the level of protection for the end-users and the confidentiality of communications”, calling </w:t>
      </w:r>
      <w:r w:rsidR="00581AA6">
        <w:rPr>
          <w:rFonts w:ascii="Hind Light" w:hAnsi="Hind Light" w:cs="Hind Light"/>
          <w:bCs/>
          <w:sz w:val="20"/>
          <w:szCs w:val="20"/>
          <w:lang w:eastAsia="en-GB"/>
        </w:rPr>
        <w:t xml:space="preserve">instead </w:t>
      </w:r>
      <w:r>
        <w:rPr>
          <w:rFonts w:ascii="Hind Light" w:hAnsi="Hind Light" w:cs="Hind Light"/>
          <w:bCs/>
          <w:sz w:val="20"/>
          <w:szCs w:val="20"/>
          <w:lang w:eastAsia="en-GB"/>
        </w:rPr>
        <w:t xml:space="preserve">for the regulation to cover all data steaming from communications while they are in transit and once they are stored. </w:t>
      </w:r>
    </w:p>
    <w:p w14:paraId="434FB22F" w14:textId="75F0812A" w:rsidR="0026097C" w:rsidRPr="00165C57" w:rsidRDefault="0026097C" w:rsidP="00136C96">
      <w:pPr>
        <w:pStyle w:val="Paragraphedeliste"/>
        <w:numPr>
          <w:ilvl w:val="0"/>
          <w:numId w:val="10"/>
        </w:numPr>
        <w:jc w:val="both"/>
        <w:rPr>
          <w:rFonts w:ascii="Hind Light" w:hAnsi="Hind Light" w:cs="Hind Light"/>
          <w:b/>
          <w:sz w:val="20"/>
          <w:szCs w:val="20"/>
          <w:lang w:eastAsia="en-GB"/>
        </w:rPr>
      </w:pPr>
      <w:r>
        <w:rPr>
          <w:rFonts w:ascii="Hind Light" w:hAnsi="Hind Light" w:cs="Hind Light"/>
          <w:bCs/>
          <w:sz w:val="20"/>
          <w:szCs w:val="20"/>
          <w:lang w:eastAsia="en-GB"/>
        </w:rPr>
        <w:t>The</w:t>
      </w:r>
      <w:r w:rsidR="00165C57">
        <w:rPr>
          <w:rFonts w:ascii="Hind Light" w:hAnsi="Hind Light" w:cs="Hind Light"/>
          <w:bCs/>
          <w:sz w:val="20"/>
          <w:szCs w:val="20"/>
          <w:lang w:eastAsia="en-GB"/>
        </w:rPr>
        <w:t xml:space="preserve"> new Finnish</w:t>
      </w:r>
      <w:r>
        <w:rPr>
          <w:rFonts w:ascii="Hind Light" w:hAnsi="Hind Light" w:cs="Hind Light"/>
          <w:bCs/>
          <w:sz w:val="20"/>
          <w:szCs w:val="20"/>
          <w:lang w:eastAsia="en-GB"/>
        </w:rPr>
        <w:t xml:space="preserve"> document</w:t>
      </w:r>
      <w:r w:rsidR="00165C57">
        <w:rPr>
          <w:rFonts w:ascii="Hind Light" w:hAnsi="Hind Light" w:cs="Hind Light"/>
          <w:bCs/>
          <w:sz w:val="20"/>
          <w:szCs w:val="20"/>
          <w:lang w:eastAsia="en-GB"/>
        </w:rPr>
        <w:t xml:space="preserve">, although not integrating some of the German proposals, </w:t>
      </w:r>
      <w:r>
        <w:rPr>
          <w:rFonts w:ascii="Hind Light" w:hAnsi="Hind Light" w:cs="Hind Light"/>
          <w:bCs/>
          <w:sz w:val="20"/>
          <w:szCs w:val="20"/>
          <w:lang w:eastAsia="en-GB"/>
        </w:rPr>
        <w:t xml:space="preserve">focuses on </w:t>
      </w:r>
      <w:hyperlink r:id="rId21" w:history="1">
        <w:r w:rsidRPr="0026097C">
          <w:rPr>
            <w:rStyle w:val="Lienhypertexte"/>
            <w:rFonts w:ascii="Hind Light" w:hAnsi="Hind Light" w:cs="Hind Light"/>
            <w:bCs/>
            <w:sz w:val="20"/>
            <w:szCs w:val="20"/>
            <w:lang w:eastAsia="en-GB"/>
          </w:rPr>
          <w:t>article 6</w:t>
        </w:r>
      </w:hyperlink>
      <w:r>
        <w:rPr>
          <w:rFonts w:ascii="Hind Light" w:hAnsi="Hind Light" w:cs="Hind Light"/>
          <w:bCs/>
          <w:sz w:val="20"/>
          <w:szCs w:val="20"/>
          <w:lang w:eastAsia="en-GB"/>
        </w:rPr>
        <w:t xml:space="preserve">, which deals with the permitted processing of data, metadata and content. The article has now been divided in four different sections hoping to ease discussions towards </w:t>
      </w:r>
      <w:r>
        <w:rPr>
          <w:rFonts w:ascii="Hind Light" w:hAnsi="Hind Light" w:cs="Hind Light"/>
          <w:bCs/>
          <w:sz w:val="20"/>
          <w:szCs w:val="20"/>
          <w:lang w:eastAsia="en-GB"/>
        </w:rPr>
        <w:lastRenderedPageBreak/>
        <w:t xml:space="preserve">an agreement. </w:t>
      </w:r>
      <w:r w:rsidR="00165C57">
        <w:rPr>
          <w:rFonts w:ascii="Hind Light" w:hAnsi="Hind Light" w:cs="Hind Light"/>
          <w:bCs/>
          <w:sz w:val="20"/>
          <w:szCs w:val="20"/>
          <w:lang w:eastAsia="en-GB"/>
        </w:rPr>
        <w:t xml:space="preserve">The document also includes a “temporary solution regarding the child imagery issue”. </w:t>
      </w:r>
    </w:p>
    <w:p w14:paraId="269829A9" w14:textId="4CA76991" w:rsidR="00165C57" w:rsidRPr="0026097C" w:rsidRDefault="00165C57" w:rsidP="00136C96">
      <w:pPr>
        <w:pStyle w:val="Paragraphedeliste"/>
        <w:numPr>
          <w:ilvl w:val="0"/>
          <w:numId w:val="10"/>
        </w:numPr>
        <w:jc w:val="both"/>
        <w:rPr>
          <w:rFonts w:ascii="Hind Light" w:hAnsi="Hind Light" w:cs="Hind Light"/>
          <w:b/>
          <w:sz w:val="20"/>
          <w:szCs w:val="20"/>
          <w:lang w:eastAsia="en-GB"/>
        </w:rPr>
      </w:pPr>
      <w:r>
        <w:rPr>
          <w:rFonts w:ascii="Hind Light" w:hAnsi="Hind Light" w:cs="Hind Light"/>
          <w:bCs/>
          <w:sz w:val="20"/>
          <w:szCs w:val="20"/>
          <w:lang w:eastAsia="en-GB"/>
        </w:rPr>
        <w:t>The new version will be discussed in the Telecom working party on September 9</w:t>
      </w:r>
      <w:r w:rsidRPr="00165C57">
        <w:rPr>
          <w:rFonts w:ascii="Hind Light" w:hAnsi="Hind Light" w:cs="Hind Light"/>
          <w:bCs/>
          <w:sz w:val="20"/>
          <w:szCs w:val="20"/>
          <w:vertAlign w:val="superscript"/>
          <w:lang w:eastAsia="en-GB"/>
        </w:rPr>
        <w:t>th</w:t>
      </w:r>
      <w:r>
        <w:rPr>
          <w:rFonts w:ascii="Hind Light" w:hAnsi="Hind Light" w:cs="Hind Light"/>
          <w:bCs/>
          <w:sz w:val="20"/>
          <w:szCs w:val="20"/>
          <w:lang w:eastAsia="en-GB"/>
        </w:rPr>
        <w:t xml:space="preserve">. </w:t>
      </w:r>
    </w:p>
    <w:p w14:paraId="18EAB799" w14:textId="77777777" w:rsidR="0026097C" w:rsidRDefault="0026097C" w:rsidP="00410D64">
      <w:pPr>
        <w:jc w:val="both"/>
        <w:rPr>
          <w:rFonts w:ascii="Hind Light" w:hAnsi="Hind Light" w:cs="Hind Light"/>
          <w:b/>
          <w:sz w:val="20"/>
          <w:szCs w:val="20"/>
          <w:lang w:eastAsia="en-GB"/>
        </w:rPr>
      </w:pPr>
    </w:p>
    <w:p w14:paraId="38904992" w14:textId="6A3F34AB" w:rsidR="00410D64" w:rsidRDefault="00410D64" w:rsidP="00410D64">
      <w:pPr>
        <w:jc w:val="both"/>
        <w:rPr>
          <w:rFonts w:ascii="Hind Light" w:hAnsi="Hind Light" w:cs="Hind Light"/>
          <w:b/>
          <w:sz w:val="20"/>
          <w:szCs w:val="20"/>
          <w:lang w:eastAsia="en-GB"/>
        </w:rPr>
      </w:pPr>
      <w:r>
        <w:rPr>
          <w:rFonts w:ascii="Hind Light" w:hAnsi="Hind Light" w:cs="Hind Light"/>
          <w:b/>
          <w:sz w:val="20"/>
          <w:szCs w:val="20"/>
          <w:lang w:eastAsia="en-GB"/>
        </w:rPr>
        <w:t xml:space="preserve">EU: Website operators </w:t>
      </w:r>
      <w:r w:rsidR="009B3FCC">
        <w:rPr>
          <w:rFonts w:ascii="Hind Light" w:hAnsi="Hind Light" w:cs="Hind Light"/>
          <w:b/>
          <w:sz w:val="20"/>
          <w:szCs w:val="20"/>
          <w:lang w:eastAsia="en-GB"/>
        </w:rPr>
        <w:t xml:space="preserve">share the burden of data controlling, </w:t>
      </w:r>
      <w:r w:rsidR="0026097C">
        <w:rPr>
          <w:rFonts w:ascii="Hind Light" w:hAnsi="Hind Light" w:cs="Hind Light"/>
          <w:b/>
          <w:sz w:val="20"/>
          <w:szCs w:val="20"/>
          <w:lang w:eastAsia="en-GB"/>
        </w:rPr>
        <w:t>says</w:t>
      </w:r>
      <w:r w:rsidR="009B3FCC">
        <w:rPr>
          <w:rFonts w:ascii="Hind Light" w:hAnsi="Hind Light" w:cs="Hind Light"/>
          <w:b/>
          <w:sz w:val="20"/>
          <w:szCs w:val="20"/>
          <w:lang w:eastAsia="en-GB"/>
        </w:rPr>
        <w:t xml:space="preserve"> ECJ</w:t>
      </w:r>
    </w:p>
    <w:p w14:paraId="293617EF" w14:textId="0BB5A1CA" w:rsidR="00410D64" w:rsidRDefault="00410D64" w:rsidP="00136C96">
      <w:pPr>
        <w:pStyle w:val="Paragraphedeliste"/>
        <w:numPr>
          <w:ilvl w:val="0"/>
          <w:numId w:val="6"/>
        </w:numPr>
        <w:jc w:val="both"/>
        <w:rPr>
          <w:rFonts w:ascii="Hind Light" w:hAnsi="Hind Light" w:cs="Hind Light"/>
          <w:bCs/>
          <w:sz w:val="20"/>
          <w:szCs w:val="20"/>
          <w:lang w:eastAsia="en-GB"/>
        </w:rPr>
      </w:pPr>
      <w:r w:rsidRPr="00410D64">
        <w:rPr>
          <w:rFonts w:ascii="Hind Light" w:hAnsi="Hind Light" w:cs="Hind Light"/>
          <w:bCs/>
          <w:sz w:val="20"/>
          <w:szCs w:val="20"/>
          <w:lang w:eastAsia="en-GB"/>
        </w:rPr>
        <w:t>The Court of Justice of the European Union (ECJ)</w:t>
      </w:r>
      <w:r>
        <w:rPr>
          <w:rFonts w:ascii="Hind Light" w:hAnsi="Hind Light" w:cs="Hind Light"/>
          <w:bCs/>
          <w:sz w:val="20"/>
          <w:szCs w:val="20"/>
          <w:lang w:eastAsia="en-GB"/>
        </w:rPr>
        <w:t xml:space="preserve"> </w:t>
      </w:r>
      <w:hyperlink r:id="rId22" w:history="1">
        <w:r w:rsidRPr="009B3FCC">
          <w:rPr>
            <w:rStyle w:val="Lienhypertexte"/>
            <w:rFonts w:ascii="Hind Light" w:hAnsi="Hind Light" w:cs="Hind Light"/>
            <w:bCs/>
            <w:sz w:val="20"/>
            <w:szCs w:val="20"/>
            <w:lang w:eastAsia="en-GB"/>
          </w:rPr>
          <w:t>ruled</w:t>
        </w:r>
      </w:hyperlink>
      <w:r>
        <w:rPr>
          <w:rFonts w:ascii="Hind Light" w:hAnsi="Hind Light" w:cs="Hind Light"/>
          <w:bCs/>
          <w:sz w:val="20"/>
          <w:szCs w:val="20"/>
          <w:lang w:eastAsia="en-GB"/>
        </w:rPr>
        <w:t xml:space="preserve"> earlier this week that</w:t>
      </w:r>
      <w:r w:rsidR="009B3FCC">
        <w:rPr>
          <w:rFonts w:ascii="Hind Light" w:hAnsi="Hind Light" w:cs="Hind Light"/>
          <w:bCs/>
          <w:sz w:val="20"/>
          <w:szCs w:val="20"/>
          <w:lang w:eastAsia="en-GB"/>
        </w:rPr>
        <w:t>, a website operator featuring a Facebook ‘Like’ button is considered a joint data controller “in respect of certain operations involving the processing of the data of visitors”.</w:t>
      </w:r>
    </w:p>
    <w:p w14:paraId="33CC6FD3" w14:textId="06BDD688" w:rsidR="009B3FCC" w:rsidRDefault="009B3FCC" w:rsidP="00136C96">
      <w:pPr>
        <w:pStyle w:val="Paragraphedeliste"/>
        <w:numPr>
          <w:ilvl w:val="0"/>
          <w:numId w:val="6"/>
        </w:numPr>
        <w:jc w:val="both"/>
        <w:rPr>
          <w:rFonts w:ascii="Hind Light" w:hAnsi="Hind Light" w:cs="Hind Light"/>
          <w:bCs/>
          <w:sz w:val="20"/>
          <w:szCs w:val="20"/>
          <w:lang w:eastAsia="en-GB"/>
        </w:rPr>
      </w:pPr>
      <w:r>
        <w:rPr>
          <w:rFonts w:ascii="Hind Light" w:hAnsi="Hind Light" w:cs="Hind Light"/>
          <w:bCs/>
          <w:sz w:val="20"/>
          <w:szCs w:val="20"/>
          <w:lang w:eastAsia="en-GB"/>
        </w:rPr>
        <w:t xml:space="preserve">The ruling resolves a question raised by a German Court on an online clothing retailer, and establishes that although the company cannot be made responsible of Facebook’s data processing once those data have been transmitted, “it must provide, at the time of their collection, certain information to those visitors” that reflect the purpose of the processing. </w:t>
      </w:r>
    </w:p>
    <w:p w14:paraId="3BDBD68E" w14:textId="4AE4122E" w:rsidR="001F320A" w:rsidRDefault="001F320A" w:rsidP="001F320A">
      <w:pPr>
        <w:jc w:val="both"/>
        <w:rPr>
          <w:rFonts w:ascii="Hind Light" w:hAnsi="Hind Light" w:cs="Hind Light"/>
          <w:bCs/>
          <w:sz w:val="20"/>
          <w:szCs w:val="20"/>
          <w:lang w:eastAsia="en-GB"/>
        </w:rPr>
      </w:pPr>
    </w:p>
    <w:p w14:paraId="2A9A501F" w14:textId="64C8704A" w:rsidR="001F320A" w:rsidRDefault="001F320A" w:rsidP="001F320A">
      <w:pPr>
        <w:jc w:val="both"/>
        <w:rPr>
          <w:rFonts w:ascii="Hind Light" w:hAnsi="Hind Light" w:cs="Hind Light"/>
          <w:b/>
          <w:sz w:val="20"/>
          <w:szCs w:val="20"/>
          <w:lang w:eastAsia="en-GB"/>
        </w:rPr>
      </w:pPr>
      <w:r>
        <w:rPr>
          <w:rFonts w:ascii="Hind Light" w:hAnsi="Hind Light" w:cs="Hind Light"/>
          <w:b/>
          <w:sz w:val="20"/>
          <w:szCs w:val="20"/>
          <w:lang w:eastAsia="en-GB"/>
        </w:rPr>
        <w:t>UK: Newly appointed Home Secretary reopens the encryption debate</w:t>
      </w:r>
    </w:p>
    <w:p w14:paraId="7888A404" w14:textId="3DA587E0" w:rsidR="001F320A" w:rsidRPr="001F320A" w:rsidRDefault="001F320A" w:rsidP="001F320A">
      <w:pPr>
        <w:pStyle w:val="Paragraphedeliste"/>
        <w:numPr>
          <w:ilvl w:val="0"/>
          <w:numId w:val="14"/>
        </w:numPr>
        <w:jc w:val="both"/>
        <w:rPr>
          <w:rFonts w:ascii="Hind Light" w:hAnsi="Hind Light" w:cs="Hind Light"/>
          <w:b/>
          <w:sz w:val="20"/>
          <w:szCs w:val="20"/>
          <w:lang w:eastAsia="en-GB"/>
        </w:rPr>
      </w:pPr>
      <w:r>
        <w:rPr>
          <w:rFonts w:ascii="Hind Light" w:hAnsi="Hind Light" w:cs="Hind Light"/>
          <w:bCs/>
          <w:sz w:val="20"/>
          <w:szCs w:val="20"/>
          <w:lang w:eastAsia="en-GB"/>
        </w:rPr>
        <w:t xml:space="preserve">The new UK Home Secretary Priti Patel </w:t>
      </w:r>
      <w:hyperlink r:id="rId23" w:history="1">
        <w:r w:rsidRPr="001F320A">
          <w:rPr>
            <w:rStyle w:val="Lienhypertexte"/>
            <w:rFonts w:ascii="Hind Light" w:hAnsi="Hind Light" w:cs="Hind Light"/>
            <w:bCs/>
            <w:sz w:val="20"/>
            <w:szCs w:val="20"/>
            <w:lang w:eastAsia="en-GB"/>
          </w:rPr>
          <w:t>ca</w:t>
        </w:r>
        <w:bookmarkStart w:id="2" w:name="_GoBack"/>
        <w:bookmarkEnd w:id="2"/>
        <w:r w:rsidRPr="001F320A">
          <w:rPr>
            <w:rStyle w:val="Lienhypertexte"/>
            <w:rFonts w:ascii="Hind Light" w:hAnsi="Hind Light" w:cs="Hind Light"/>
            <w:bCs/>
            <w:sz w:val="20"/>
            <w:szCs w:val="20"/>
            <w:lang w:eastAsia="en-GB"/>
          </w:rPr>
          <w:t>l</w:t>
        </w:r>
        <w:r w:rsidRPr="001F320A">
          <w:rPr>
            <w:rStyle w:val="Lienhypertexte"/>
            <w:rFonts w:ascii="Hind Light" w:hAnsi="Hind Light" w:cs="Hind Light"/>
            <w:bCs/>
            <w:sz w:val="20"/>
            <w:szCs w:val="20"/>
            <w:lang w:eastAsia="en-GB"/>
          </w:rPr>
          <w:t>led</w:t>
        </w:r>
      </w:hyperlink>
      <w:r>
        <w:rPr>
          <w:rFonts w:ascii="Hind Light" w:hAnsi="Hind Light" w:cs="Hind Light"/>
          <w:bCs/>
          <w:sz w:val="20"/>
          <w:szCs w:val="20"/>
          <w:lang w:eastAsia="en-GB"/>
        </w:rPr>
        <w:t xml:space="preserve"> during her first public statement for the creation of a backdoors to encrypted messaging services owned by the likes of Facebook.</w:t>
      </w:r>
    </w:p>
    <w:p w14:paraId="5F362411" w14:textId="03E5E6B5" w:rsidR="001F320A" w:rsidRPr="001F320A" w:rsidRDefault="001F320A" w:rsidP="001F320A">
      <w:pPr>
        <w:pStyle w:val="Paragraphedeliste"/>
        <w:numPr>
          <w:ilvl w:val="0"/>
          <w:numId w:val="14"/>
        </w:numPr>
        <w:jc w:val="both"/>
        <w:rPr>
          <w:rFonts w:ascii="Hind Light" w:hAnsi="Hind Light" w:cs="Hind Light"/>
          <w:b/>
          <w:sz w:val="20"/>
          <w:szCs w:val="20"/>
          <w:lang w:eastAsia="en-GB"/>
        </w:rPr>
      </w:pPr>
      <w:r>
        <w:rPr>
          <w:rFonts w:ascii="Hind Light" w:hAnsi="Hind Light" w:cs="Hind Light"/>
          <w:bCs/>
          <w:sz w:val="20"/>
          <w:szCs w:val="20"/>
          <w:lang w:eastAsia="en-GB"/>
        </w:rPr>
        <w:t xml:space="preserve">Patel explicitly called on Facebook to limit the use of “end-to-end encryption” as it may “have some serious consequences for the vital work that companies already undertake to identify and remove child abuse and terrorist content”. </w:t>
      </w:r>
    </w:p>
    <w:p w14:paraId="25D05C96" w14:textId="6ECD107A" w:rsidR="001F320A" w:rsidRDefault="001F320A" w:rsidP="001F320A">
      <w:pPr>
        <w:jc w:val="both"/>
        <w:rPr>
          <w:rFonts w:ascii="Hind Light" w:hAnsi="Hind Light" w:cs="Hind Light"/>
          <w:b/>
          <w:sz w:val="20"/>
          <w:szCs w:val="20"/>
          <w:lang w:eastAsia="en-GB"/>
        </w:rPr>
      </w:pPr>
    </w:p>
    <w:p w14:paraId="0CA726A7" w14:textId="0EB56430" w:rsidR="00165C57" w:rsidRPr="00F610F8" w:rsidRDefault="00165C57" w:rsidP="00165C57">
      <w:pPr>
        <w:jc w:val="both"/>
        <w:rPr>
          <w:rFonts w:ascii="Hind Light" w:hAnsi="Hind Light" w:cs="Hind Light"/>
          <w:b/>
          <w:sz w:val="20"/>
          <w:szCs w:val="20"/>
          <w:lang w:eastAsia="en-GB"/>
        </w:rPr>
      </w:pPr>
      <w:r>
        <w:rPr>
          <w:rFonts w:ascii="Hind Light" w:hAnsi="Hind Light" w:cs="Hind Light"/>
          <w:b/>
          <w:sz w:val="20"/>
          <w:szCs w:val="20"/>
          <w:lang w:eastAsia="en-GB"/>
        </w:rPr>
        <w:t xml:space="preserve">Greece: Company fined over GDPR infringement </w:t>
      </w:r>
    </w:p>
    <w:p w14:paraId="03829D34" w14:textId="77777777" w:rsidR="00165C57" w:rsidRPr="00183158" w:rsidRDefault="00165C57" w:rsidP="00136C96">
      <w:pPr>
        <w:pStyle w:val="Paragraphedeliste"/>
        <w:numPr>
          <w:ilvl w:val="0"/>
          <w:numId w:val="2"/>
        </w:numPr>
        <w:ind w:left="714" w:hanging="357"/>
        <w:jc w:val="both"/>
        <w:rPr>
          <w:rFonts w:ascii="Hind Light" w:hAnsi="Hind Light" w:cs="Hind Light"/>
          <w:b/>
          <w:sz w:val="20"/>
          <w:szCs w:val="20"/>
          <w:lang w:eastAsia="en-GB"/>
        </w:rPr>
      </w:pPr>
      <w:r>
        <w:rPr>
          <w:rFonts w:ascii="Hind Light" w:hAnsi="Hind Light" w:cs="Hind Light"/>
          <w:bCs/>
          <w:sz w:val="20"/>
          <w:szCs w:val="20"/>
          <w:lang w:eastAsia="en-GB"/>
        </w:rPr>
        <w:t xml:space="preserve">The Hellenic Data Protection Authority (DPA) has </w:t>
      </w:r>
      <w:hyperlink r:id="rId24" w:history="1">
        <w:r w:rsidRPr="00183158">
          <w:rPr>
            <w:rStyle w:val="Lienhypertexte"/>
            <w:rFonts w:ascii="Hind Light" w:hAnsi="Hind Light" w:cs="Hind Light"/>
            <w:bCs/>
            <w:sz w:val="20"/>
            <w:szCs w:val="20"/>
            <w:lang w:eastAsia="en-GB"/>
          </w:rPr>
          <w:t>fined</w:t>
        </w:r>
      </w:hyperlink>
      <w:r>
        <w:rPr>
          <w:rFonts w:ascii="Hind Light" w:hAnsi="Hind Light" w:cs="Hind Light"/>
          <w:bCs/>
          <w:sz w:val="20"/>
          <w:szCs w:val="20"/>
          <w:lang w:eastAsia="en-GB"/>
        </w:rPr>
        <w:t xml:space="preserve"> the Greek PwC branch €150,000 for infringing the General Data Protection Regulation (GDPR). </w:t>
      </w:r>
    </w:p>
    <w:p w14:paraId="44D580C6" w14:textId="77777777" w:rsidR="00165C57" w:rsidRPr="0011073F" w:rsidRDefault="00165C57" w:rsidP="00136C96">
      <w:pPr>
        <w:pStyle w:val="Paragraphedeliste"/>
        <w:numPr>
          <w:ilvl w:val="0"/>
          <w:numId w:val="2"/>
        </w:numPr>
        <w:ind w:left="714" w:hanging="357"/>
        <w:jc w:val="both"/>
        <w:rPr>
          <w:rFonts w:ascii="Hind Light" w:hAnsi="Hind Light" w:cs="Hind Light"/>
          <w:b/>
          <w:sz w:val="20"/>
          <w:szCs w:val="20"/>
          <w:lang w:eastAsia="en-GB"/>
        </w:rPr>
      </w:pPr>
      <w:r>
        <w:rPr>
          <w:rFonts w:ascii="Hind Light" w:hAnsi="Hind Light" w:cs="Hind Light"/>
          <w:bCs/>
          <w:sz w:val="20"/>
          <w:szCs w:val="20"/>
          <w:lang w:eastAsia="en-GB"/>
        </w:rPr>
        <w:t>The DPA established that the company had unlawfully processed the personal data of its employees as it did so “in an unfair and non-transparent manner” allowing employees to believe that such processing was complying with the legal provisions, while in reality it was being done “under a different legal basis about which the employees had never been informed”.</w:t>
      </w:r>
    </w:p>
    <w:p w14:paraId="4DB9FE33" w14:textId="77777777" w:rsidR="00165C57" w:rsidRPr="00410D64" w:rsidRDefault="00165C57" w:rsidP="00136C96">
      <w:pPr>
        <w:pStyle w:val="Paragraphedeliste"/>
        <w:numPr>
          <w:ilvl w:val="0"/>
          <w:numId w:val="2"/>
        </w:numPr>
        <w:ind w:left="714" w:hanging="357"/>
        <w:jc w:val="both"/>
        <w:rPr>
          <w:rFonts w:ascii="Hind Light" w:hAnsi="Hind Light" w:cs="Hind Light"/>
          <w:b/>
          <w:sz w:val="20"/>
          <w:szCs w:val="20"/>
          <w:lang w:eastAsia="en-GB"/>
        </w:rPr>
      </w:pPr>
      <w:r>
        <w:rPr>
          <w:rFonts w:ascii="Hind Light" w:hAnsi="Hind Light" w:cs="Hind Light"/>
          <w:bCs/>
          <w:sz w:val="20"/>
          <w:szCs w:val="20"/>
          <w:lang w:eastAsia="en-GB"/>
        </w:rPr>
        <w:t xml:space="preserve">The economic sanction complements the DPA’s ruling of PwC restoring the employees’ data processing in a GDPR-compliant way. </w:t>
      </w:r>
    </w:p>
    <w:p w14:paraId="345A3CAE" w14:textId="78D91641" w:rsidR="00165C57" w:rsidRDefault="00165C57" w:rsidP="00165C57">
      <w:pPr>
        <w:jc w:val="both"/>
        <w:rPr>
          <w:rFonts w:ascii="Hind Light" w:hAnsi="Hind Light" w:cs="Hind Light"/>
          <w:b/>
          <w:sz w:val="20"/>
          <w:szCs w:val="20"/>
          <w:lang w:eastAsia="en-GB"/>
        </w:rPr>
      </w:pPr>
    </w:p>
    <w:p w14:paraId="3B37BE24" w14:textId="77777777" w:rsidR="00783F02" w:rsidRPr="00165C57" w:rsidRDefault="00783F02" w:rsidP="00165C57">
      <w:pPr>
        <w:jc w:val="both"/>
        <w:rPr>
          <w:rFonts w:ascii="Hind Light" w:hAnsi="Hind Light" w:cs="Hind Light"/>
          <w:b/>
          <w:sz w:val="20"/>
          <w:szCs w:val="20"/>
          <w:lang w:eastAsia="en-GB"/>
        </w:rPr>
      </w:pPr>
    </w:p>
    <w:sectPr w:rsidR="00783F02" w:rsidRPr="00165C57" w:rsidSect="00CC5B49">
      <w:headerReference w:type="default" r:id="rId25"/>
      <w:footerReference w:type="default" r:id="rId26"/>
      <w:headerReference w:type="first" r:id="rId27"/>
      <w:footerReference w:type="first" r:id="rId28"/>
      <w:pgSz w:w="11900" w:h="16840"/>
      <w:pgMar w:top="1383" w:right="3538" w:bottom="1191" w:left="851" w:header="595" w:footer="584" w:gutter="0"/>
      <w:cols w:space="505"/>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AAF81EE" w14:textId="77777777" w:rsidR="00995D87" w:rsidRDefault="00995D87" w:rsidP="0094598F">
      <w:r>
        <w:separator/>
      </w:r>
    </w:p>
  </w:endnote>
  <w:endnote w:type="continuationSeparator" w:id="0">
    <w:p w14:paraId="59D18533" w14:textId="77777777" w:rsidR="00995D87" w:rsidRDefault="00995D87" w:rsidP="009459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604020202020204"/>
    <w:charset w:val="00"/>
    <w:family w:val="swiss"/>
    <w:pitch w:val="variable"/>
    <w:sig w:usb0="E4002EFF" w:usb1="C000E47F" w:usb2="00000009" w:usb3="00000000" w:csb0="000001FF" w:csb1="00000000"/>
  </w:font>
  <w:font w:name="Hind Light">
    <w:altName w:val="Mangal"/>
    <w:panose1 w:val="020B0604020202020204"/>
    <w:charset w:val="00"/>
    <w:family w:val="auto"/>
    <w:pitch w:val="variable"/>
    <w:sig w:usb0="00008007" w:usb1="00000000" w:usb2="00000000" w:usb3="00000000" w:csb0="00000093" w:csb1="00000000"/>
  </w:font>
  <w:font w:name="Hind Medium">
    <w:altName w:val="Times New Roman"/>
    <w:panose1 w:val="020B0604020202020204"/>
    <w:charset w:val="00"/>
    <w:family w:val="auto"/>
    <w:pitch w:val="variable"/>
    <w:sig w:usb0="00000001"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B31E18" w14:textId="77777777" w:rsidR="0018126E" w:rsidRPr="00B41A52" w:rsidRDefault="0018126E" w:rsidP="00CC5B49">
    <w:pPr>
      <w:pStyle w:val="Pieddepage"/>
    </w:pPr>
    <w:r w:rsidRPr="00236E16">
      <w:rPr>
        <w:rFonts w:ascii="Hind Medium" w:hAnsi="Hind Medium"/>
        <w:noProof/>
        <w:lang w:val="en-US"/>
      </w:rPr>
      <w:drawing>
        <wp:anchor distT="0" distB="0" distL="114300" distR="114300" simplePos="0" relativeHeight="251659264" behindDoc="1" locked="1" layoutInCell="1" allowOverlap="0" wp14:anchorId="69881E6E" wp14:editId="26044A43">
          <wp:simplePos x="0" y="0"/>
          <wp:positionH relativeFrom="page">
            <wp:posOffset>6877050</wp:posOffset>
          </wp:positionH>
          <wp:positionV relativeFrom="page">
            <wp:posOffset>10171430</wp:posOffset>
          </wp:positionV>
          <wp:extent cx="179640" cy="17964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logo.emf"/>
                  <pic:cNvPicPr/>
                </pic:nvPicPr>
                <pic:blipFill>
                  <a:blip r:embed="rId1">
                    <a:extLst>
                      <a:ext uri="{28A0092B-C50C-407E-A947-70E740481C1C}">
                        <a14:useLocalDpi xmlns:a14="http://schemas.microsoft.com/office/drawing/2010/main" val="0"/>
                      </a:ext>
                    </a:extLst>
                  </a:blip>
                  <a:stretch>
                    <a:fillRect/>
                  </a:stretch>
                </pic:blipFill>
                <pic:spPr>
                  <a:xfrm>
                    <a:off x="0" y="0"/>
                    <a:ext cx="179640" cy="17964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Hind Medium" w:hAnsi="Hind Medium"/>
      </w:rPr>
      <w:t>Internet</w:t>
    </w:r>
    <w:r w:rsidRPr="00236E16">
      <w:rPr>
        <w:rFonts w:ascii="Hind Medium" w:hAnsi="Hind Medium"/>
      </w:rPr>
      <w:t>society.org</w:t>
    </w:r>
    <w:r>
      <w:tab/>
    </w:r>
    <w:r w:rsidRPr="009F2B94">
      <w:t>@</w:t>
    </w:r>
    <w:r>
      <w:t>Internet</w:t>
    </w:r>
    <w:r w:rsidRPr="00236E16">
      <w:t>society</w:t>
    </w: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8ACE4B6" w14:textId="77777777" w:rsidR="0018126E" w:rsidRDefault="0018126E">
    <w:pPr>
      <w:pStyle w:val="Pieddepage"/>
    </w:pPr>
    <w:r>
      <w:rPr>
        <w:rFonts w:ascii="Hind Medium" w:hAnsi="Hind Medium"/>
      </w:rPr>
      <w:t>Internet</w:t>
    </w:r>
    <w:r w:rsidRPr="00236E16">
      <w:rPr>
        <w:rFonts w:ascii="Hind Medium" w:hAnsi="Hind Medium"/>
      </w:rPr>
      <w:t>society.org</w:t>
    </w:r>
    <w:r>
      <w:tab/>
    </w:r>
    <w:r w:rsidRPr="009F2B94">
      <w:t>@</w:t>
    </w:r>
    <w:proofErr w:type="spellStart"/>
    <w:r>
      <w:t>Internet</w:t>
    </w:r>
    <w:r w:rsidRPr="00236E16">
      <w:t>society</w:t>
    </w:r>
    <w:proofErr w:type="spellEnd"/>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0D39216" w14:textId="77777777" w:rsidR="00995D87" w:rsidRDefault="00995D87" w:rsidP="0094598F">
      <w:r>
        <w:separator/>
      </w:r>
    </w:p>
  </w:footnote>
  <w:footnote w:type="continuationSeparator" w:id="0">
    <w:p w14:paraId="6E279C43" w14:textId="77777777" w:rsidR="00995D87" w:rsidRDefault="00995D87" w:rsidP="009459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BB8E6F0" w14:textId="18DF3916" w:rsidR="0018126E" w:rsidRPr="00E005F2" w:rsidRDefault="0018126E" w:rsidP="00CC5B49">
    <w:pPr>
      <w:pStyle w:val="En-tte"/>
      <w:framePr w:w="646" w:wrap="notBeside" w:vAnchor="page" w:hAnchor="page" w:x="10462" w:y="540" w:anchorLock="1"/>
      <w:jc w:val="right"/>
      <w:rPr>
        <w:rStyle w:val="Numrodepage"/>
        <w:sz w:val="18"/>
        <w:szCs w:val="18"/>
      </w:rPr>
    </w:pPr>
    <w:r w:rsidRPr="00E005F2">
      <w:rPr>
        <w:rStyle w:val="Numrodepage"/>
        <w:sz w:val="18"/>
        <w:szCs w:val="18"/>
      </w:rPr>
      <w:fldChar w:fldCharType="begin"/>
    </w:r>
    <w:r w:rsidRPr="00E005F2">
      <w:rPr>
        <w:rStyle w:val="Numrodepage"/>
        <w:sz w:val="18"/>
        <w:szCs w:val="18"/>
      </w:rPr>
      <w:instrText xml:space="preserve">PAGE  </w:instrText>
    </w:r>
    <w:r w:rsidRPr="00E005F2">
      <w:rPr>
        <w:rStyle w:val="Numrodepage"/>
        <w:sz w:val="18"/>
        <w:szCs w:val="18"/>
      </w:rPr>
      <w:fldChar w:fldCharType="separate"/>
    </w:r>
    <w:r w:rsidR="00CA52CC">
      <w:rPr>
        <w:rStyle w:val="Numrodepage"/>
        <w:noProof/>
        <w:sz w:val="18"/>
        <w:szCs w:val="18"/>
      </w:rPr>
      <w:t>2</w:t>
    </w:r>
    <w:r w:rsidRPr="00E005F2">
      <w:rPr>
        <w:rStyle w:val="Numrodepage"/>
        <w:sz w:val="18"/>
        <w:szCs w:val="18"/>
      </w:rPr>
      <w:fldChar w:fldCharType="end"/>
    </w:r>
  </w:p>
  <w:p w14:paraId="48FB9609" w14:textId="769B058C" w:rsidR="0018126E" w:rsidRPr="00E005F2" w:rsidRDefault="0018126E" w:rsidP="00CC5B49">
    <w:pPr>
      <w:pStyle w:val="En-tte"/>
      <w:spacing w:line="180" w:lineRule="exact"/>
      <w:ind w:right="360"/>
      <w:rPr>
        <w:spacing w:val="4"/>
        <w:szCs w:val="12"/>
      </w:rPr>
    </w:pPr>
    <w:r>
      <w:rPr>
        <w:spacing w:val="4"/>
        <w:szCs w:val="12"/>
      </w:rPr>
      <w:t>European Regional Bureau Newsletter:</w:t>
    </w:r>
    <w:r w:rsidR="0090670A">
      <w:rPr>
        <w:spacing w:val="4"/>
        <w:szCs w:val="12"/>
      </w:rPr>
      <w:t xml:space="preserve"> </w:t>
    </w:r>
    <w:r w:rsidR="000416D1">
      <w:rPr>
        <w:spacing w:val="4"/>
        <w:szCs w:val="12"/>
      </w:rPr>
      <w:t>27</w:t>
    </w:r>
    <w:r w:rsidR="00E21186">
      <w:rPr>
        <w:spacing w:val="4"/>
        <w:szCs w:val="12"/>
      </w:rPr>
      <w:t xml:space="preserve"> July </w:t>
    </w:r>
    <w:r w:rsidR="00047B25">
      <w:rPr>
        <w:spacing w:val="4"/>
        <w:szCs w:val="12"/>
      </w:rPr>
      <w:t>2019</w:t>
    </w:r>
    <w:r w:rsidR="00786F1C">
      <w:rPr>
        <w:spacing w:val="4"/>
        <w:szCs w:val="12"/>
      </w:rPr>
      <w:t xml:space="preserve"> – </w:t>
    </w:r>
    <w:r w:rsidR="000416D1">
      <w:rPr>
        <w:spacing w:val="4"/>
        <w:szCs w:val="12"/>
      </w:rPr>
      <w:t>2 August</w:t>
    </w:r>
    <w:r w:rsidR="00786F1C">
      <w:rPr>
        <w:spacing w:val="4"/>
        <w:szCs w:val="12"/>
      </w:rPr>
      <w:t xml:space="preserve"> 2019</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Grilledutableau"/>
      <w:tblpPr w:bottomFromText="397" w:vertAnchor="page" w:horzAnchor="margin" w:tblpX="1" w:tblpY="1"/>
      <w:tblOverlap w:val="never"/>
      <w:tblW w:w="104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10402"/>
    </w:tblGrid>
    <w:tr w:rsidR="0018126E" w14:paraId="756EA7F4" w14:textId="77777777" w:rsidTr="00CC5B49">
      <w:trPr>
        <w:cantSplit/>
        <w:trHeight w:hRule="exact" w:val="1247"/>
      </w:trPr>
      <w:tc>
        <w:tcPr>
          <w:tcW w:w="10402" w:type="dxa"/>
          <w:shd w:val="clear" w:color="auto" w:fill="auto"/>
        </w:tcPr>
        <w:p w14:paraId="5271DE6C" w14:textId="77777777" w:rsidR="0018126E" w:rsidRDefault="0018126E" w:rsidP="00CC5B49">
          <w:pPr>
            <w:pStyle w:val="Documenttitle"/>
          </w:pPr>
        </w:p>
      </w:tc>
    </w:tr>
    <w:tr w:rsidR="0018126E" w:rsidRPr="00E7106E" w14:paraId="11779B95" w14:textId="77777777" w:rsidTr="00CC5B49">
      <w:trPr>
        <w:cantSplit/>
        <w:trHeight w:hRule="exact" w:val="3232"/>
      </w:trPr>
      <w:tc>
        <w:tcPr>
          <w:tcW w:w="10402" w:type="dxa"/>
          <w:shd w:val="clear" w:color="auto" w:fill="auto"/>
          <w:vAlign w:val="center"/>
        </w:tcPr>
        <w:p w14:paraId="312E29DD" w14:textId="77777777" w:rsidR="0018126E" w:rsidRDefault="0018126E" w:rsidP="00CC5B49">
          <w:pPr>
            <w:pStyle w:val="Documenttitle"/>
          </w:pPr>
          <w:r>
            <w:t xml:space="preserve">European </w:t>
          </w:r>
          <w:r w:rsidRPr="00E3372A">
            <w:t xml:space="preserve">Regional Bureau Newsletter </w:t>
          </w:r>
        </w:p>
        <w:p w14:paraId="5308BE41" w14:textId="77777777" w:rsidR="0018126E" w:rsidRPr="00E7106E" w:rsidRDefault="0018126E" w:rsidP="00CC5B49">
          <w:pPr>
            <w:pStyle w:val="Documenttitle"/>
          </w:pPr>
        </w:p>
      </w:tc>
    </w:tr>
    <w:tr w:rsidR="0018126E" w:rsidRPr="008F1900" w14:paraId="04AE19CD" w14:textId="77777777" w:rsidTr="00CC5B49">
      <w:trPr>
        <w:cantSplit/>
        <w:trHeight w:hRule="exact" w:val="1134"/>
      </w:trPr>
      <w:tc>
        <w:tcPr>
          <w:tcW w:w="10402" w:type="dxa"/>
          <w:shd w:val="clear" w:color="auto" w:fill="auto"/>
        </w:tcPr>
        <w:p w14:paraId="3498600C" w14:textId="7D2816E1" w:rsidR="0018126E" w:rsidRPr="00734569" w:rsidRDefault="0038425C" w:rsidP="006B1AFE">
          <w:pPr>
            <w:pStyle w:val="Coverdate"/>
          </w:pPr>
          <w:bookmarkStart w:id="3" w:name="_Hlk7111155"/>
          <w:r>
            <w:t>2</w:t>
          </w:r>
          <w:r w:rsidR="006D704A">
            <w:t>7</w:t>
          </w:r>
          <w:r w:rsidR="00255E30">
            <w:t xml:space="preserve"> July 2019</w:t>
          </w:r>
          <w:r w:rsidR="00D60DEC">
            <w:t xml:space="preserve"> </w:t>
          </w:r>
          <w:r w:rsidR="0018126E">
            <w:t>–</w:t>
          </w:r>
          <w:r w:rsidR="00BF6706">
            <w:t xml:space="preserve"> </w:t>
          </w:r>
          <w:r w:rsidR="006D704A">
            <w:t>2 August</w:t>
          </w:r>
          <w:r w:rsidR="00AF4F48">
            <w:t xml:space="preserve"> </w:t>
          </w:r>
          <w:r w:rsidR="007E0789">
            <w:t>2019</w:t>
          </w:r>
        </w:p>
        <w:bookmarkEnd w:id="3"/>
        <w:p w14:paraId="1B7C4B7D" w14:textId="77777777" w:rsidR="0018126E" w:rsidRDefault="00731115" w:rsidP="006B1AFE">
          <w:pPr>
            <w:pStyle w:val="Coverdate"/>
            <w:rPr>
              <w:rStyle w:val="Lienhypertexte"/>
            </w:rPr>
          </w:pPr>
          <w:r>
            <w:fldChar w:fldCharType="begin"/>
          </w:r>
          <w:r>
            <w:instrText xml:space="preserve"> HYPERLINK "https://www.internetsociety.org/regions/europe/" </w:instrText>
          </w:r>
          <w:r>
            <w:fldChar w:fldCharType="separate"/>
          </w:r>
          <w:r w:rsidR="0018126E" w:rsidRPr="00734569">
            <w:rPr>
              <w:rStyle w:val="Lienhypertexte"/>
            </w:rPr>
            <w:t>https://www.</w:t>
          </w:r>
          <w:r w:rsidR="0018126E">
            <w:rPr>
              <w:rStyle w:val="Lienhypertexte"/>
            </w:rPr>
            <w:t>Internet</w:t>
          </w:r>
          <w:r w:rsidR="0018126E" w:rsidRPr="00734569">
            <w:rPr>
              <w:rStyle w:val="Lienhypertexte"/>
            </w:rPr>
            <w:t>society.org/regions/europe/</w:t>
          </w:r>
          <w:r>
            <w:rPr>
              <w:rStyle w:val="Lienhypertexte"/>
            </w:rPr>
            <w:fldChar w:fldCharType="end"/>
          </w:r>
        </w:p>
        <w:p w14:paraId="54A979AF" w14:textId="26060B93" w:rsidR="00D853E3" w:rsidRPr="00734569" w:rsidRDefault="00D853E3" w:rsidP="006B1AFE">
          <w:pPr>
            <w:pStyle w:val="Coverdate"/>
          </w:pPr>
          <w:r>
            <w:t xml:space="preserve">Frédéric </w:t>
          </w:r>
          <w:proofErr w:type="spellStart"/>
          <w:r>
            <w:t>Donck</w:t>
          </w:r>
          <w:proofErr w:type="spellEnd"/>
          <w:r>
            <w:t xml:space="preserve"> (ERB)</w:t>
          </w:r>
        </w:p>
      </w:tc>
    </w:tr>
  </w:tbl>
  <w:p w14:paraId="26207E2E" w14:textId="77777777" w:rsidR="0018126E" w:rsidRDefault="0018126E">
    <w:pPr>
      <w:pStyle w:val="En-tte"/>
    </w:pPr>
    <w:r>
      <w:rPr>
        <w:noProof/>
        <w:lang w:val="en-US"/>
      </w:rPr>
      <w:drawing>
        <wp:anchor distT="0" distB="0" distL="114300" distR="114300" simplePos="0" relativeHeight="251660288" behindDoc="1" locked="0" layoutInCell="1" allowOverlap="1" wp14:anchorId="0DA1C030" wp14:editId="1156AEBB">
          <wp:simplePos x="0" y="0"/>
          <wp:positionH relativeFrom="page">
            <wp:posOffset>0</wp:posOffset>
          </wp:positionH>
          <wp:positionV relativeFrom="page">
            <wp:posOffset>0</wp:posOffset>
          </wp:positionV>
          <wp:extent cx="7559640" cy="3566880"/>
          <wp:effectExtent l="0" t="0" r="1016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pegss/page5-6.jpg"/>
                  <pic:cNvPicPr>
                    <a:picLocks noChangeAspect="1" noChangeArrowheads="1"/>
                  </pic:cNvPicPr>
                </pic:nvPicPr>
                <pic:blipFill>
                  <a:blip r:embed="rId1">
                    <a:extLst>
                      <a:ext uri="{28A0092B-C50C-407E-A947-70E740481C1C}">
                        <a14:useLocalDpi xmlns:a14="http://schemas.microsoft.com/office/drawing/2010/main"/>
                      </a:ext>
                    </a:extLst>
                  </a:blip>
                  <a:stretch>
                    <a:fillRect/>
                  </a:stretch>
                </pic:blipFill>
                <pic:spPr bwMode="auto">
                  <a:xfrm>
                    <a:off x="0" y="0"/>
                    <a:ext cx="7559640" cy="356688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05AE1D80"/>
    <w:lvl w:ilvl="0">
      <w:start w:val="1"/>
      <w:numFmt w:val="bullet"/>
      <w:pStyle w:val="Listepuces"/>
      <w:lvlText w:val=""/>
      <w:lvlJc w:val="left"/>
      <w:pPr>
        <w:tabs>
          <w:tab w:val="num" w:pos="360"/>
        </w:tabs>
        <w:ind w:left="360" w:hanging="360"/>
      </w:pPr>
      <w:rPr>
        <w:rFonts w:ascii="Symbol" w:hAnsi="Symbol" w:hint="default"/>
      </w:rPr>
    </w:lvl>
  </w:abstractNum>
  <w:abstractNum w:abstractNumId="1" w15:restartNumberingAfterBreak="0">
    <w:nsid w:val="0A371D85"/>
    <w:multiLevelType w:val="hybridMultilevel"/>
    <w:tmpl w:val="605040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B402788"/>
    <w:multiLevelType w:val="hybridMultilevel"/>
    <w:tmpl w:val="9DEE5E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E085A06"/>
    <w:multiLevelType w:val="hybridMultilevel"/>
    <w:tmpl w:val="B86206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12B1DF3"/>
    <w:multiLevelType w:val="hybridMultilevel"/>
    <w:tmpl w:val="5F1AF4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D0852E3"/>
    <w:multiLevelType w:val="hybridMultilevel"/>
    <w:tmpl w:val="480E98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40138D7"/>
    <w:multiLevelType w:val="hybridMultilevel"/>
    <w:tmpl w:val="9176CD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46E117D"/>
    <w:multiLevelType w:val="hybridMultilevel"/>
    <w:tmpl w:val="555E47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8BC38F8"/>
    <w:multiLevelType w:val="hybridMultilevel"/>
    <w:tmpl w:val="6E2E55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02C4729"/>
    <w:multiLevelType w:val="hybridMultilevel"/>
    <w:tmpl w:val="62A263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471054A"/>
    <w:multiLevelType w:val="hybridMultilevel"/>
    <w:tmpl w:val="1772D8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9077F17"/>
    <w:multiLevelType w:val="hybridMultilevel"/>
    <w:tmpl w:val="CD4A41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9E42AB2"/>
    <w:multiLevelType w:val="hybridMultilevel"/>
    <w:tmpl w:val="941EA6EA"/>
    <w:lvl w:ilvl="0" w:tplc="EA1E46C0">
      <w:numFmt w:val="bullet"/>
      <w:lvlText w:val="-"/>
      <w:lvlJc w:val="left"/>
      <w:pPr>
        <w:ind w:left="720" w:hanging="360"/>
      </w:pPr>
      <w:rPr>
        <w:rFonts w:ascii="Arial" w:eastAsia="Calibri"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 w15:restartNumberingAfterBreak="0">
    <w:nsid w:val="71F506E9"/>
    <w:multiLevelType w:val="hybridMultilevel"/>
    <w:tmpl w:val="890885CA"/>
    <w:lvl w:ilvl="0" w:tplc="12D4B9FC">
      <w:numFmt w:val="bullet"/>
      <w:lvlText w:val="-"/>
      <w:lvlJc w:val="left"/>
      <w:pPr>
        <w:ind w:left="720" w:hanging="360"/>
      </w:pPr>
      <w:rPr>
        <w:rFonts w:ascii="Arial" w:eastAsia="Calibri"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4" w15:restartNumberingAfterBreak="0">
    <w:nsid w:val="77E71AEF"/>
    <w:multiLevelType w:val="hybridMultilevel"/>
    <w:tmpl w:val="002E25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D5159B0"/>
    <w:multiLevelType w:val="hybridMultilevel"/>
    <w:tmpl w:val="F9F263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8"/>
  </w:num>
  <w:num w:numId="3">
    <w:abstractNumId w:val="10"/>
  </w:num>
  <w:num w:numId="4">
    <w:abstractNumId w:val="11"/>
  </w:num>
  <w:num w:numId="5">
    <w:abstractNumId w:val="7"/>
  </w:num>
  <w:num w:numId="6">
    <w:abstractNumId w:val="2"/>
  </w:num>
  <w:num w:numId="7">
    <w:abstractNumId w:val="14"/>
  </w:num>
  <w:num w:numId="8">
    <w:abstractNumId w:val="6"/>
  </w:num>
  <w:num w:numId="9">
    <w:abstractNumId w:val="15"/>
  </w:num>
  <w:num w:numId="10">
    <w:abstractNumId w:val="3"/>
  </w:num>
  <w:num w:numId="11">
    <w:abstractNumId w:val="4"/>
  </w:num>
  <w:num w:numId="12">
    <w:abstractNumId w:val="12"/>
  </w:num>
  <w:num w:numId="13">
    <w:abstractNumId w:val="13"/>
  </w:num>
  <w:num w:numId="14">
    <w:abstractNumId w:val="5"/>
  </w:num>
  <w:num w:numId="15">
    <w:abstractNumId w:val="1"/>
  </w:num>
  <w:num w:numId="16">
    <w:abstractNumId w:val="9"/>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6"/>
  <w:proofState w:spelling="clean" w:grammar="clean"/>
  <w:defaultTabStop w:val="720"/>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598F"/>
    <w:rsid w:val="00000346"/>
    <w:rsid w:val="0000068A"/>
    <w:rsid w:val="0000109D"/>
    <w:rsid w:val="00001676"/>
    <w:rsid w:val="00001916"/>
    <w:rsid w:val="00002F50"/>
    <w:rsid w:val="00003283"/>
    <w:rsid w:val="00003AF8"/>
    <w:rsid w:val="0000462D"/>
    <w:rsid w:val="000048F4"/>
    <w:rsid w:val="0000534B"/>
    <w:rsid w:val="00005555"/>
    <w:rsid w:val="00005587"/>
    <w:rsid w:val="00006985"/>
    <w:rsid w:val="00006C8C"/>
    <w:rsid w:val="00007E59"/>
    <w:rsid w:val="0001093B"/>
    <w:rsid w:val="00010DA7"/>
    <w:rsid w:val="0001154A"/>
    <w:rsid w:val="000119C2"/>
    <w:rsid w:val="000126AE"/>
    <w:rsid w:val="00012C6C"/>
    <w:rsid w:val="00013190"/>
    <w:rsid w:val="000134AE"/>
    <w:rsid w:val="00013E32"/>
    <w:rsid w:val="000146E2"/>
    <w:rsid w:val="00015392"/>
    <w:rsid w:val="000153AF"/>
    <w:rsid w:val="000158C5"/>
    <w:rsid w:val="00015C47"/>
    <w:rsid w:val="00015D28"/>
    <w:rsid w:val="00016B15"/>
    <w:rsid w:val="0001713A"/>
    <w:rsid w:val="00017AC7"/>
    <w:rsid w:val="00020775"/>
    <w:rsid w:val="000212A7"/>
    <w:rsid w:val="000217F2"/>
    <w:rsid w:val="000219D5"/>
    <w:rsid w:val="000227B6"/>
    <w:rsid w:val="0002283E"/>
    <w:rsid w:val="00022F35"/>
    <w:rsid w:val="00023000"/>
    <w:rsid w:val="00023FA8"/>
    <w:rsid w:val="00024858"/>
    <w:rsid w:val="00024AEB"/>
    <w:rsid w:val="000259A2"/>
    <w:rsid w:val="00026950"/>
    <w:rsid w:val="0002698F"/>
    <w:rsid w:val="00027639"/>
    <w:rsid w:val="00027703"/>
    <w:rsid w:val="000277E6"/>
    <w:rsid w:val="00027926"/>
    <w:rsid w:val="00030067"/>
    <w:rsid w:val="00030655"/>
    <w:rsid w:val="000309F0"/>
    <w:rsid w:val="00030C8B"/>
    <w:rsid w:val="00031087"/>
    <w:rsid w:val="00031252"/>
    <w:rsid w:val="0003255E"/>
    <w:rsid w:val="000327B3"/>
    <w:rsid w:val="00032D5A"/>
    <w:rsid w:val="0003334D"/>
    <w:rsid w:val="00033396"/>
    <w:rsid w:val="00033D3A"/>
    <w:rsid w:val="00033D7C"/>
    <w:rsid w:val="00035943"/>
    <w:rsid w:val="00035CA0"/>
    <w:rsid w:val="00036D9D"/>
    <w:rsid w:val="00036ECE"/>
    <w:rsid w:val="00037320"/>
    <w:rsid w:val="00037A44"/>
    <w:rsid w:val="000406CB"/>
    <w:rsid w:val="00040923"/>
    <w:rsid w:val="00041327"/>
    <w:rsid w:val="000416D1"/>
    <w:rsid w:val="00041980"/>
    <w:rsid w:val="00041D10"/>
    <w:rsid w:val="00041EC0"/>
    <w:rsid w:val="00041F36"/>
    <w:rsid w:val="00042315"/>
    <w:rsid w:val="0004252D"/>
    <w:rsid w:val="00042E25"/>
    <w:rsid w:val="0004376C"/>
    <w:rsid w:val="0004393E"/>
    <w:rsid w:val="00044321"/>
    <w:rsid w:val="00044430"/>
    <w:rsid w:val="0004455A"/>
    <w:rsid w:val="000447AA"/>
    <w:rsid w:val="000452BD"/>
    <w:rsid w:val="00045D40"/>
    <w:rsid w:val="00045E86"/>
    <w:rsid w:val="0004691A"/>
    <w:rsid w:val="00046EAB"/>
    <w:rsid w:val="00047748"/>
    <w:rsid w:val="00047B25"/>
    <w:rsid w:val="00051FA3"/>
    <w:rsid w:val="00052F96"/>
    <w:rsid w:val="000533DB"/>
    <w:rsid w:val="00054831"/>
    <w:rsid w:val="000549CE"/>
    <w:rsid w:val="00054AA3"/>
    <w:rsid w:val="00054F33"/>
    <w:rsid w:val="00055316"/>
    <w:rsid w:val="00055846"/>
    <w:rsid w:val="00055956"/>
    <w:rsid w:val="00055D10"/>
    <w:rsid w:val="00055F64"/>
    <w:rsid w:val="0005792D"/>
    <w:rsid w:val="00057DF9"/>
    <w:rsid w:val="000606BD"/>
    <w:rsid w:val="00060D01"/>
    <w:rsid w:val="00060F43"/>
    <w:rsid w:val="000615E5"/>
    <w:rsid w:val="0006199D"/>
    <w:rsid w:val="00061E52"/>
    <w:rsid w:val="000627CD"/>
    <w:rsid w:val="000633D3"/>
    <w:rsid w:val="000638A0"/>
    <w:rsid w:val="000650FD"/>
    <w:rsid w:val="00065949"/>
    <w:rsid w:val="00065CCB"/>
    <w:rsid w:val="00066252"/>
    <w:rsid w:val="000662EE"/>
    <w:rsid w:val="00066603"/>
    <w:rsid w:val="00066770"/>
    <w:rsid w:val="00066FFB"/>
    <w:rsid w:val="00067B00"/>
    <w:rsid w:val="00067B3E"/>
    <w:rsid w:val="00067E4D"/>
    <w:rsid w:val="000714E8"/>
    <w:rsid w:val="000715E5"/>
    <w:rsid w:val="000719FE"/>
    <w:rsid w:val="00071E5E"/>
    <w:rsid w:val="00072005"/>
    <w:rsid w:val="000728DB"/>
    <w:rsid w:val="000734A7"/>
    <w:rsid w:val="0007376C"/>
    <w:rsid w:val="00073DC7"/>
    <w:rsid w:val="0007463D"/>
    <w:rsid w:val="0007521A"/>
    <w:rsid w:val="00075469"/>
    <w:rsid w:val="00075F55"/>
    <w:rsid w:val="0007690C"/>
    <w:rsid w:val="00076C99"/>
    <w:rsid w:val="00077609"/>
    <w:rsid w:val="000776CC"/>
    <w:rsid w:val="00080624"/>
    <w:rsid w:val="0008121A"/>
    <w:rsid w:val="0008165A"/>
    <w:rsid w:val="00081714"/>
    <w:rsid w:val="00081FE8"/>
    <w:rsid w:val="000830D0"/>
    <w:rsid w:val="000849D5"/>
    <w:rsid w:val="0008569F"/>
    <w:rsid w:val="000857E5"/>
    <w:rsid w:val="00085EFB"/>
    <w:rsid w:val="000860A7"/>
    <w:rsid w:val="00087201"/>
    <w:rsid w:val="00087BCF"/>
    <w:rsid w:val="00087E3A"/>
    <w:rsid w:val="00087F53"/>
    <w:rsid w:val="00090517"/>
    <w:rsid w:val="0009117F"/>
    <w:rsid w:val="0009125B"/>
    <w:rsid w:val="00091468"/>
    <w:rsid w:val="00091820"/>
    <w:rsid w:val="0009197A"/>
    <w:rsid w:val="00091CAA"/>
    <w:rsid w:val="00091F2D"/>
    <w:rsid w:val="0009207A"/>
    <w:rsid w:val="0009329C"/>
    <w:rsid w:val="00093481"/>
    <w:rsid w:val="000938A5"/>
    <w:rsid w:val="000938EE"/>
    <w:rsid w:val="00095044"/>
    <w:rsid w:val="00095503"/>
    <w:rsid w:val="000955A3"/>
    <w:rsid w:val="00095BE5"/>
    <w:rsid w:val="000A03D7"/>
    <w:rsid w:val="000A06AF"/>
    <w:rsid w:val="000A073A"/>
    <w:rsid w:val="000A159B"/>
    <w:rsid w:val="000A213B"/>
    <w:rsid w:val="000A2450"/>
    <w:rsid w:val="000A2988"/>
    <w:rsid w:val="000A2BC7"/>
    <w:rsid w:val="000A2BE7"/>
    <w:rsid w:val="000A380F"/>
    <w:rsid w:val="000A4394"/>
    <w:rsid w:val="000A440F"/>
    <w:rsid w:val="000A4EB7"/>
    <w:rsid w:val="000A5122"/>
    <w:rsid w:val="000A5339"/>
    <w:rsid w:val="000A5693"/>
    <w:rsid w:val="000A5AD1"/>
    <w:rsid w:val="000A6811"/>
    <w:rsid w:val="000A70C5"/>
    <w:rsid w:val="000A71BF"/>
    <w:rsid w:val="000B1259"/>
    <w:rsid w:val="000B18E6"/>
    <w:rsid w:val="000B1D0F"/>
    <w:rsid w:val="000B23DE"/>
    <w:rsid w:val="000B2930"/>
    <w:rsid w:val="000B294D"/>
    <w:rsid w:val="000B3372"/>
    <w:rsid w:val="000B43F7"/>
    <w:rsid w:val="000B4BA0"/>
    <w:rsid w:val="000B4BBA"/>
    <w:rsid w:val="000B4D2B"/>
    <w:rsid w:val="000B4F13"/>
    <w:rsid w:val="000B569A"/>
    <w:rsid w:val="000B58BD"/>
    <w:rsid w:val="000B5DB1"/>
    <w:rsid w:val="000B6237"/>
    <w:rsid w:val="000B638E"/>
    <w:rsid w:val="000B66A3"/>
    <w:rsid w:val="000B6A4A"/>
    <w:rsid w:val="000B6AD5"/>
    <w:rsid w:val="000B6AF8"/>
    <w:rsid w:val="000B73C6"/>
    <w:rsid w:val="000B782E"/>
    <w:rsid w:val="000C0480"/>
    <w:rsid w:val="000C06D3"/>
    <w:rsid w:val="000C16E8"/>
    <w:rsid w:val="000C1A15"/>
    <w:rsid w:val="000C2DAD"/>
    <w:rsid w:val="000C4E29"/>
    <w:rsid w:val="000C58BE"/>
    <w:rsid w:val="000C6B88"/>
    <w:rsid w:val="000C6D70"/>
    <w:rsid w:val="000C6E71"/>
    <w:rsid w:val="000D0047"/>
    <w:rsid w:val="000D00DB"/>
    <w:rsid w:val="000D020B"/>
    <w:rsid w:val="000D0220"/>
    <w:rsid w:val="000D0408"/>
    <w:rsid w:val="000D04A9"/>
    <w:rsid w:val="000D0C2A"/>
    <w:rsid w:val="000D1D19"/>
    <w:rsid w:val="000D2316"/>
    <w:rsid w:val="000D3BBB"/>
    <w:rsid w:val="000D556F"/>
    <w:rsid w:val="000D57EE"/>
    <w:rsid w:val="000D6474"/>
    <w:rsid w:val="000D670A"/>
    <w:rsid w:val="000D7182"/>
    <w:rsid w:val="000D7804"/>
    <w:rsid w:val="000D7F47"/>
    <w:rsid w:val="000E043C"/>
    <w:rsid w:val="000E20EE"/>
    <w:rsid w:val="000E273A"/>
    <w:rsid w:val="000E3321"/>
    <w:rsid w:val="000E35BA"/>
    <w:rsid w:val="000E4B1D"/>
    <w:rsid w:val="000E4E3A"/>
    <w:rsid w:val="000E5A56"/>
    <w:rsid w:val="000E610B"/>
    <w:rsid w:val="000E652F"/>
    <w:rsid w:val="000E71FA"/>
    <w:rsid w:val="000E760F"/>
    <w:rsid w:val="000E7EAA"/>
    <w:rsid w:val="000F092E"/>
    <w:rsid w:val="000F25C7"/>
    <w:rsid w:val="000F2878"/>
    <w:rsid w:val="000F38F8"/>
    <w:rsid w:val="000F3A58"/>
    <w:rsid w:val="000F4465"/>
    <w:rsid w:val="000F4C96"/>
    <w:rsid w:val="000F5FBF"/>
    <w:rsid w:val="000F64BD"/>
    <w:rsid w:val="000F6683"/>
    <w:rsid w:val="000F6836"/>
    <w:rsid w:val="000F68DD"/>
    <w:rsid w:val="000F6A97"/>
    <w:rsid w:val="000F6C38"/>
    <w:rsid w:val="000F6F3B"/>
    <w:rsid w:val="000F73B0"/>
    <w:rsid w:val="001002D3"/>
    <w:rsid w:val="0010077D"/>
    <w:rsid w:val="00100E80"/>
    <w:rsid w:val="0010137B"/>
    <w:rsid w:val="00101BF0"/>
    <w:rsid w:val="00101E34"/>
    <w:rsid w:val="00101E3E"/>
    <w:rsid w:val="00101EEF"/>
    <w:rsid w:val="00102A9C"/>
    <w:rsid w:val="00103071"/>
    <w:rsid w:val="0010373F"/>
    <w:rsid w:val="00103DAE"/>
    <w:rsid w:val="00104138"/>
    <w:rsid w:val="00104331"/>
    <w:rsid w:val="00105205"/>
    <w:rsid w:val="0010694F"/>
    <w:rsid w:val="00106D69"/>
    <w:rsid w:val="00107AC6"/>
    <w:rsid w:val="00107E04"/>
    <w:rsid w:val="001105A9"/>
    <w:rsid w:val="0011073F"/>
    <w:rsid w:val="00110E99"/>
    <w:rsid w:val="00110F70"/>
    <w:rsid w:val="00111006"/>
    <w:rsid w:val="00111F72"/>
    <w:rsid w:val="00112437"/>
    <w:rsid w:val="0011275E"/>
    <w:rsid w:val="00113A14"/>
    <w:rsid w:val="0011437C"/>
    <w:rsid w:val="001145BD"/>
    <w:rsid w:val="00114604"/>
    <w:rsid w:val="001147D7"/>
    <w:rsid w:val="00114E45"/>
    <w:rsid w:val="00115FFB"/>
    <w:rsid w:val="00116678"/>
    <w:rsid w:val="001167C0"/>
    <w:rsid w:val="00116853"/>
    <w:rsid w:val="001176C4"/>
    <w:rsid w:val="00117D75"/>
    <w:rsid w:val="00120C44"/>
    <w:rsid w:val="001212AB"/>
    <w:rsid w:val="00121317"/>
    <w:rsid w:val="001224B3"/>
    <w:rsid w:val="00122ACB"/>
    <w:rsid w:val="00122ADD"/>
    <w:rsid w:val="00122BAE"/>
    <w:rsid w:val="00123821"/>
    <w:rsid w:val="001241E0"/>
    <w:rsid w:val="00124665"/>
    <w:rsid w:val="00124AD9"/>
    <w:rsid w:val="0012503B"/>
    <w:rsid w:val="00125ACA"/>
    <w:rsid w:val="00126021"/>
    <w:rsid w:val="00126291"/>
    <w:rsid w:val="001267EE"/>
    <w:rsid w:val="0012683D"/>
    <w:rsid w:val="00126EFE"/>
    <w:rsid w:val="00127FE0"/>
    <w:rsid w:val="001302B9"/>
    <w:rsid w:val="00130376"/>
    <w:rsid w:val="001304A1"/>
    <w:rsid w:val="00130ADD"/>
    <w:rsid w:val="00130F4B"/>
    <w:rsid w:val="00131B23"/>
    <w:rsid w:val="0013271F"/>
    <w:rsid w:val="00133467"/>
    <w:rsid w:val="001336A9"/>
    <w:rsid w:val="00133DA3"/>
    <w:rsid w:val="00133F7F"/>
    <w:rsid w:val="0013434D"/>
    <w:rsid w:val="00134C58"/>
    <w:rsid w:val="00134F47"/>
    <w:rsid w:val="00134F7D"/>
    <w:rsid w:val="00135111"/>
    <w:rsid w:val="00135C6D"/>
    <w:rsid w:val="00135F1A"/>
    <w:rsid w:val="001364CE"/>
    <w:rsid w:val="0013680E"/>
    <w:rsid w:val="00136882"/>
    <w:rsid w:val="00136C96"/>
    <w:rsid w:val="00137CE2"/>
    <w:rsid w:val="00140158"/>
    <w:rsid w:val="001410CF"/>
    <w:rsid w:val="0014138A"/>
    <w:rsid w:val="0014208E"/>
    <w:rsid w:val="0014234C"/>
    <w:rsid w:val="00142C6F"/>
    <w:rsid w:val="00142CBF"/>
    <w:rsid w:val="00142EF2"/>
    <w:rsid w:val="00143819"/>
    <w:rsid w:val="001438CD"/>
    <w:rsid w:val="001438CE"/>
    <w:rsid w:val="00145297"/>
    <w:rsid w:val="00145C65"/>
    <w:rsid w:val="00146953"/>
    <w:rsid w:val="001472AA"/>
    <w:rsid w:val="00150611"/>
    <w:rsid w:val="0015096D"/>
    <w:rsid w:val="00151164"/>
    <w:rsid w:val="00151A5C"/>
    <w:rsid w:val="00151BB3"/>
    <w:rsid w:val="00151E3C"/>
    <w:rsid w:val="0015234A"/>
    <w:rsid w:val="0015257C"/>
    <w:rsid w:val="00152BE8"/>
    <w:rsid w:val="001532CA"/>
    <w:rsid w:val="0015335D"/>
    <w:rsid w:val="001535F3"/>
    <w:rsid w:val="00153880"/>
    <w:rsid w:val="001549C7"/>
    <w:rsid w:val="00154CD2"/>
    <w:rsid w:val="00155315"/>
    <w:rsid w:val="00155ABF"/>
    <w:rsid w:val="0015622E"/>
    <w:rsid w:val="001564D7"/>
    <w:rsid w:val="00156AD5"/>
    <w:rsid w:val="00157CED"/>
    <w:rsid w:val="00160583"/>
    <w:rsid w:val="0016072F"/>
    <w:rsid w:val="0016158F"/>
    <w:rsid w:val="00161839"/>
    <w:rsid w:val="00162542"/>
    <w:rsid w:val="00162639"/>
    <w:rsid w:val="00162B13"/>
    <w:rsid w:val="001637A9"/>
    <w:rsid w:val="00163BC5"/>
    <w:rsid w:val="00165429"/>
    <w:rsid w:val="00165757"/>
    <w:rsid w:val="00165995"/>
    <w:rsid w:val="00165A03"/>
    <w:rsid w:val="00165C57"/>
    <w:rsid w:val="00166A3C"/>
    <w:rsid w:val="00166A72"/>
    <w:rsid w:val="00166CA5"/>
    <w:rsid w:val="00166FA5"/>
    <w:rsid w:val="00167211"/>
    <w:rsid w:val="0016743C"/>
    <w:rsid w:val="001676C2"/>
    <w:rsid w:val="001676F6"/>
    <w:rsid w:val="00167D5E"/>
    <w:rsid w:val="001702C8"/>
    <w:rsid w:val="00170B85"/>
    <w:rsid w:val="00170EE1"/>
    <w:rsid w:val="0017252E"/>
    <w:rsid w:val="00172B32"/>
    <w:rsid w:val="00173267"/>
    <w:rsid w:val="0017342C"/>
    <w:rsid w:val="001736FE"/>
    <w:rsid w:val="00174721"/>
    <w:rsid w:val="00175C5A"/>
    <w:rsid w:val="001760C7"/>
    <w:rsid w:val="00176974"/>
    <w:rsid w:val="00176F7C"/>
    <w:rsid w:val="001772EA"/>
    <w:rsid w:val="001776B3"/>
    <w:rsid w:val="00180A4B"/>
    <w:rsid w:val="00180EA5"/>
    <w:rsid w:val="001810EE"/>
    <w:rsid w:val="0018126E"/>
    <w:rsid w:val="001815E1"/>
    <w:rsid w:val="001816D6"/>
    <w:rsid w:val="0018221E"/>
    <w:rsid w:val="001825BD"/>
    <w:rsid w:val="00182D0F"/>
    <w:rsid w:val="00183158"/>
    <w:rsid w:val="00183664"/>
    <w:rsid w:val="00183DE7"/>
    <w:rsid w:val="00183F44"/>
    <w:rsid w:val="00184117"/>
    <w:rsid w:val="00184257"/>
    <w:rsid w:val="001842B2"/>
    <w:rsid w:val="00184D44"/>
    <w:rsid w:val="001855BA"/>
    <w:rsid w:val="001855F6"/>
    <w:rsid w:val="00185F43"/>
    <w:rsid w:val="00186A5C"/>
    <w:rsid w:val="00190A51"/>
    <w:rsid w:val="00191B22"/>
    <w:rsid w:val="00191CAA"/>
    <w:rsid w:val="00191D11"/>
    <w:rsid w:val="0019217D"/>
    <w:rsid w:val="001921F7"/>
    <w:rsid w:val="00192AF9"/>
    <w:rsid w:val="0019388A"/>
    <w:rsid w:val="00195166"/>
    <w:rsid w:val="00195FB3"/>
    <w:rsid w:val="00196634"/>
    <w:rsid w:val="001971ED"/>
    <w:rsid w:val="001A1216"/>
    <w:rsid w:val="001A14A1"/>
    <w:rsid w:val="001A1B68"/>
    <w:rsid w:val="001A1F19"/>
    <w:rsid w:val="001A213E"/>
    <w:rsid w:val="001A22A6"/>
    <w:rsid w:val="001A25E5"/>
    <w:rsid w:val="001A2643"/>
    <w:rsid w:val="001A4169"/>
    <w:rsid w:val="001A5040"/>
    <w:rsid w:val="001A60EC"/>
    <w:rsid w:val="001A6105"/>
    <w:rsid w:val="001A650A"/>
    <w:rsid w:val="001A7A56"/>
    <w:rsid w:val="001B002A"/>
    <w:rsid w:val="001B0AEA"/>
    <w:rsid w:val="001B0BB7"/>
    <w:rsid w:val="001B1DDB"/>
    <w:rsid w:val="001B2915"/>
    <w:rsid w:val="001B34D9"/>
    <w:rsid w:val="001B4267"/>
    <w:rsid w:val="001B4B31"/>
    <w:rsid w:val="001B4C75"/>
    <w:rsid w:val="001B4E62"/>
    <w:rsid w:val="001B5B60"/>
    <w:rsid w:val="001B7A8E"/>
    <w:rsid w:val="001B7B89"/>
    <w:rsid w:val="001C0103"/>
    <w:rsid w:val="001C02BB"/>
    <w:rsid w:val="001C09AD"/>
    <w:rsid w:val="001C0B7B"/>
    <w:rsid w:val="001C1148"/>
    <w:rsid w:val="001C158F"/>
    <w:rsid w:val="001C385E"/>
    <w:rsid w:val="001C3C01"/>
    <w:rsid w:val="001C40C5"/>
    <w:rsid w:val="001C4D13"/>
    <w:rsid w:val="001C51FB"/>
    <w:rsid w:val="001C592C"/>
    <w:rsid w:val="001C5E62"/>
    <w:rsid w:val="001C635F"/>
    <w:rsid w:val="001C68B0"/>
    <w:rsid w:val="001C7AC8"/>
    <w:rsid w:val="001C7BD3"/>
    <w:rsid w:val="001D0974"/>
    <w:rsid w:val="001D0A29"/>
    <w:rsid w:val="001D0A3C"/>
    <w:rsid w:val="001D0BB6"/>
    <w:rsid w:val="001D1254"/>
    <w:rsid w:val="001D13B9"/>
    <w:rsid w:val="001D1D85"/>
    <w:rsid w:val="001D213B"/>
    <w:rsid w:val="001D22AE"/>
    <w:rsid w:val="001D2380"/>
    <w:rsid w:val="001D23AA"/>
    <w:rsid w:val="001D2E7D"/>
    <w:rsid w:val="001D2F16"/>
    <w:rsid w:val="001D2F33"/>
    <w:rsid w:val="001D3021"/>
    <w:rsid w:val="001D312F"/>
    <w:rsid w:val="001D3D2C"/>
    <w:rsid w:val="001D3E02"/>
    <w:rsid w:val="001D3F28"/>
    <w:rsid w:val="001D4089"/>
    <w:rsid w:val="001D4BBC"/>
    <w:rsid w:val="001D52B3"/>
    <w:rsid w:val="001D581C"/>
    <w:rsid w:val="001D5922"/>
    <w:rsid w:val="001D642F"/>
    <w:rsid w:val="001D659D"/>
    <w:rsid w:val="001D6620"/>
    <w:rsid w:val="001D67A6"/>
    <w:rsid w:val="001D6C98"/>
    <w:rsid w:val="001D7C1E"/>
    <w:rsid w:val="001E02F6"/>
    <w:rsid w:val="001E1717"/>
    <w:rsid w:val="001E1FFF"/>
    <w:rsid w:val="001E2337"/>
    <w:rsid w:val="001E25F7"/>
    <w:rsid w:val="001E5271"/>
    <w:rsid w:val="001E61E2"/>
    <w:rsid w:val="001E6490"/>
    <w:rsid w:val="001E7514"/>
    <w:rsid w:val="001E7BD9"/>
    <w:rsid w:val="001F018B"/>
    <w:rsid w:val="001F0710"/>
    <w:rsid w:val="001F09FB"/>
    <w:rsid w:val="001F0E9B"/>
    <w:rsid w:val="001F1345"/>
    <w:rsid w:val="001F1FFF"/>
    <w:rsid w:val="001F2CA2"/>
    <w:rsid w:val="001F311E"/>
    <w:rsid w:val="001F320A"/>
    <w:rsid w:val="001F340E"/>
    <w:rsid w:val="001F3FF2"/>
    <w:rsid w:val="001F575E"/>
    <w:rsid w:val="001F5877"/>
    <w:rsid w:val="001F5DF5"/>
    <w:rsid w:val="001F6583"/>
    <w:rsid w:val="001F6F4E"/>
    <w:rsid w:val="00200010"/>
    <w:rsid w:val="00200163"/>
    <w:rsid w:val="002002B5"/>
    <w:rsid w:val="0020078F"/>
    <w:rsid w:val="00200EE3"/>
    <w:rsid w:val="0020104A"/>
    <w:rsid w:val="002024C9"/>
    <w:rsid w:val="002026D8"/>
    <w:rsid w:val="00203B37"/>
    <w:rsid w:val="002042C6"/>
    <w:rsid w:val="002049C3"/>
    <w:rsid w:val="00204FDF"/>
    <w:rsid w:val="002052B4"/>
    <w:rsid w:val="00205B7A"/>
    <w:rsid w:val="00206AF5"/>
    <w:rsid w:val="002071E8"/>
    <w:rsid w:val="00207D42"/>
    <w:rsid w:val="0021019F"/>
    <w:rsid w:val="00210743"/>
    <w:rsid w:val="00211D77"/>
    <w:rsid w:val="00211F9A"/>
    <w:rsid w:val="00212F58"/>
    <w:rsid w:val="00214C38"/>
    <w:rsid w:val="00214CA3"/>
    <w:rsid w:val="00215C7C"/>
    <w:rsid w:val="00216CB4"/>
    <w:rsid w:val="00217228"/>
    <w:rsid w:val="002178B4"/>
    <w:rsid w:val="00217A53"/>
    <w:rsid w:val="00220213"/>
    <w:rsid w:val="002202B6"/>
    <w:rsid w:val="00220726"/>
    <w:rsid w:val="00220AE6"/>
    <w:rsid w:val="00220B92"/>
    <w:rsid w:val="002216F9"/>
    <w:rsid w:val="002219D2"/>
    <w:rsid w:val="00223CB0"/>
    <w:rsid w:val="002248CF"/>
    <w:rsid w:val="00224F0E"/>
    <w:rsid w:val="002252E5"/>
    <w:rsid w:val="00225B5C"/>
    <w:rsid w:val="0022606C"/>
    <w:rsid w:val="0022695B"/>
    <w:rsid w:val="0022698E"/>
    <w:rsid w:val="002270D7"/>
    <w:rsid w:val="002272C1"/>
    <w:rsid w:val="002273B0"/>
    <w:rsid w:val="002278F3"/>
    <w:rsid w:val="00227E8F"/>
    <w:rsid w:val="002302F0"/>
    <w:rsid w:val="002303AF"/>
    <w:rsid w:val="00230CE6"/>
    <w:rsid w:val="00230F8C"/>
    <w:rsid w:val="0023147B"/>
    <w:rsid w:val="002315F7"/>
    <w:rsid w:val="00231608"/>
    <w:rsid w:val="00231671"/>
    <w:rsid w:val="00231926"/>
    <w:rsid w:val="00231C26"/>
    <w:rsid w:val="002320E9"/>
    <w:rsid w:val="0023255A"/>
    <w:rsid w:val="002329C4"/>
    <w:rsid w:val="002334AE"/>
    <w:rsid w:val="00233FF9"/>
    <w:rsid w:val="00234885"/>
    <w:rsid w:val="00234B20"/>
    <w:rsid w:val="00235911"/>
    <w:rsid w:val="002359E8"/>
    <w:rsid w:val="002363BC"/>
    <w:rsid w:val="00236ABA"/>
    <w:rsid w:val="00236CF3"/>
    <w:rsid w:val="002374E2"/>
    <w:rsid w:val="0023775F"/>
    <w:rsid w:val="002401E4"/>
    <w:rsid w:val="00240DB2"/>
    <w:rsid w:val="00240E05"/>
    <w:rsid w:val="002418CE"/>
    <w:rsid w:val="002419B2"/>
    <w:rsid w:val="00241A74"/>
    <w:rsid w:val="00242004"/>
    <w:rsid w:val="00242400"/>
    <w:rsid w:val="0024242E"/>
    <w:rsid w:val="002425EB"/>
    <w:rsid w:val="002427DA"/>
    <w:rsid w:val="002429E9"/>
    <w:rsid w:val="00242FBB"/>
    <w:rsid w:val="00244AD9"/>
    <w:rsid w:val="00244F89"/>
    <w:rsid w:val="0024524E"/>
    <w:rsid w:val="00245820"/>
    <w:rsid w:val="00245C98"/>
    <w:rsid w:val="0024736D"/>
    <w:rsid w:val="0024745D"/>
    <w:rsid w:val="00247518"/>
    <w:rsid w:val="00247A7F"/>
    <w:rsid w:val="00247AF6"/>
    <w:rsid w:val="00247D79"/>
    <w:rsid w:val="0025011C"/>
    <w:rsid w:val="002509D3"/>
    <w:rsid w:val="00250B47"/>
    <w:rsid w:val="00251962"/>
    <w:rsid w:val="002530FC"/>
    <w:rsid w:val="0025340A"/>
    <w:rsid w:val="002535D4"/>
    <w:rsid w:val="0025367B"/>
    <w:rsid w:val="002537FB"/>
    <w:rsid w:val="00255481"/>
    <w:rsid w:val="00255E30"/>
    <w:rsid w:val="00255F7E"/>
    <w:rsid w:val="002561D4"/>
    <w:rsid w:val="002562A7"/>
    <w:rsid w:val="00256361"/>
    <w:rsid w:val="002563C2"/>
    <w:rsid w:val="002564BF"/>
    <w:rsid w:val="00256AEB"/>
    <w:rsid w:val="00256D51"/>
    <w:rsid w:val="00257FC5"/>
    <w:rsid w:val="0026072F"/>
    <w:rsid w:val="0026097C"/>
    <w:rsid w:val="00261EAF"/>
    <w:rsid w:val="00261FC6"/>
    <w:rsid w:val="002626C4"/>
    <w:rsid w:val="002626D2"/>
    <w:rsid w:val="00263A9B"/>
    <w:rsid w:val="00263B33"/>
    <w:rsid w:val="002646CB"/>
    <w:rsid w:val="00264983"/>
    <w:rsid w:val="00266AC8"/>
    <w:rsid w:val="00266F3A"/>
    <w:rsid w:val="002678DF"/>
    <w:rsid w:val="0027008E"/>
    <w:rsid w:val="002702E2"/>
    <w:rsid w:val="0027089F"/>
    <w:rsid w:val="00271A03"/>
    <w:rsid w:val="0027202F"/>
    <w:rsid w:val="0027265A"/>
    <w:rsid w:val="00272701"/>
    <w:rsid w:val="00274EE7"/>
    <w:rsid w:val="00275003"/>
    <w:rsid w:val="00275693"/>
    <w:rsid w:val="00275CAB"/>
    <w:rsid w:val="00276144"/>
    <w:rsid w:val="00276819"/>
    <w:rsid w:val="00276A60"/>
    <w:rsid w:val="002778C5"/>
    <w:rsid w:val="002778DD"/>
    <w:rsid w:val="00277A5C"/>
    <w:rsid w:val="00277CF5"/>
    <w:rsid w:val="00277FA9"/>
    <w:rsid w:val="002814D0"/>
    <w:rsid w:val="00281570"/>
    <w:rsid w:val="00282228"/>
    <w:rsid w:val="002824E0"/>
    <w:rsid w:val="00282576"/>
    <w:rsid w:val="00282736"/>
    <w:rsid w:val="00282BF1"/>
    <w:rsid w:val="00282C8D"/>
    <w:rsid w:val="00283A5D"/>
    <w:rsid w:val="00284099"/>
    <w:rsid w:val="002849F7"/>
    <w:rsid w:val="00284C44"/>
    <w:rsid w:val="002854EB"/>
    <w:rsid w:val="0028582A"/>
    <w:rsid w:val="00285A1A"/>
    <w:rsid w:val="002863FD"/>
    <w:rsid w:val="002866DF"/>
    <w:rsid w:val="002876B3"/>
    <w:rsid w:val="002877C5"/>
    <w:rsid w:val="002901D1"/>
    <w:rsid w:val="00290ADD"/>
    <w:rsid w:val="00290B23"/>
    <w:rsid w:val="00290F97"/>
    <w:rsid w:val="0029121B"/>
    <w:rsid w:val="00291688"/>
    <w:rsid w:val="00291978"/>
    <w:rsid w:val="00291DCA"/>
    <w:rsid w:val="002936F5"/>
    <w:rsid w:val="00293A0B"/>
    <w:rsid w:val="00293A33"/>
    <w:rsid w:val="00293EC3"/>
    <w:rsid w:val="00294C1A"/>
    <w:rsid w:val="00295202"/>
    <w:rsid w:val="002958B3"/>
    <w:rsid w:val="0029681B"/>
    <w:rsid w:val="00296DE2"/>
    <w:rsid w:val="0029746F"/>
    <w:rsid w:val="00297D66"/>
    <w:rsid w:val="002A03A2"/>
    <w:rsid w:val="002A0C5B"/>
    <w:rsid w:val="002A0CE9"/>
    <w:rsid w:val="002A0D41"/>
    <w:rsid w:val="002A102A"/>
    <w:rsid w:val="002A11D9"/>
    <w:rsid w:val="002A193B"/>
    <w:rsid w:val="002A257E"/>
    <w:rsid w:val="002A28B4"/>
    <w:rsid w:val="002A2DFC"/>
    <w:rsid w:val="002A42E1"/>
    <w:rsid w:val="002A4A01"/>
    <w:rsid w:val="002A52F1"/>
    <w:rsid w:val="002A5B06"/>
    <w:rsid w:val="002A6301"/>
    <w:rsid w:val="002A65BE"/>
    <w:rsid w:val="002A6C3A"/>
    <w:rsid w:val="002A79D5"/>
    <w:rsid w:val="002B020A"/>
    <w:rsid w:val="002B0878"/>
    <w:rsid w:val="002B1189"/>
    <w:rsid w:val="002B2068"/>
    <w:rsid w:val="002B227B"/>
    <w:rsid w:val="002B2394"/>
    <w:rsid w:val="002B2FA5"/>
    <w:rsid w:val="002B4136"/>
    <w:rsid w:val="002B4FE1"/>
    <w:rsid w:val="002B6734"/>
    <w:rsid w:val="002B6ECE"/>
    <w:rsid w:val="002B79B8"/>
    <w:rsid w:val="002B7CCA"/>
    <w:rsid w:val="002B7CD3"/>
    <w:rsid w:val="002B7E0B"/>
    <w:rsid w:val="002C01F5"/>
    <w:rsid w:val="002C058E"/>
    <w:rsid w:val="002C1375"/>
    <w:rsid w:val="002C161E"/>
    <w:rsid w:val="002C17F5"/>
    <w:rsid w:val="002C1997"/>
    <w:rsid w:val="002C3133"/>
    <w:rsid w:val="002C3358"/>
    <w:rsid w:val="002C3527"/>
    <w:rsid w:val="002C586C"/>
    <w:rsid w:val="002C58A9"/>
    <w:rsid w:val="002C5C85"/>
    <w:rsid w:val="002C651E"/>
    <w:rsid w:val="002C6557"/>
    <w:rsid w:val="002C655D"/>
    <w:rsid w:val="002C75B0"/>
    <w:rsid w:val="002C7ABD"/>
    <w:rsid w:val="002D0F3B"/>
    <w:rsid w:val="002D26AA"/>
    <w:rsid w:val="002D2C74"/>
    <w:rsid w:val="002D319D"/>
    <w:rsid w:val="002D324A"/>
    <w:rsid w:val="002D4103"/>
    <w:rsid w:val="002D4FA7"/>
    <w:rsid w:val="002D613D"/>
    <w:rsid w:val="002D72E2"/>
    <w:rsid w:val="002D7336"/>
    <w:rsid w:val="002D7D01"/>
    <w:rsid w:val="002D7DE7"/>
    <w:rsid w:val="002D7F7E"/>
    <w:rsid w:val="002E1C68"/>
    <w:rsid w:val="002E212F"/>
    <w:rsid w:val="002E237A"/>
    <w:rsid w:val="002E32F8"/>
    <w:rsid w:val="002E354E"/>
    <w:rsid w:val="002E3C4D"/>
    <w:rsid w:val="002E3D3D"/>
    <w:rsid w:val="002E418F"/>
    <w:rsid w:val="002E437E"/>
    <w:rsid w:val="002E4DD2"/>
    <w:rsid w:val="002E5F3E"/>
    <w:rsid w:val="002E634E"/>
    <w:rsid w:val="002E63C8"/>
    <w:rsid w:val="002E6771"/>
    <w:rsid w:val="002E68ED"/>
    <w:rsid w:val="002E706A"/>
    <w:rsid w:val="002E7130"/>
    <w:rsid w:val="002E756B"/>
    <w:rsid w:val="002E7E03"/>
    <w:rsid w:val="002F0B4E"/>
    <w:rsid w:val="002F0FA0"/>
    <w:rsid w:val="002F0FF9"/>
    <w:rsid w:val="002F1725"/>
    <w:rsid w:val="002F1CE1"/>
    <w:rsid w:val="002F2175"/>
    <w:rsid w:val="002F23A0"/>
    <w:rsid w:val="002F26B4"/>
    <w:rsid w:val="002F2C9D"/>
    <w:rsid w:val="002F40C0"/>
    <w:rsid w:val="002F5538"/>
    <w:rsid w:val="002F6A39"/>
    <w:rsid w:val="002F7616"/>
    <w:rsid w:val="002F7D6E"/>
    <w:rsid w:val="00300E21"/>
    <w:rsid w:val="00300E81"/>
    <w:rsid w:val="00303A07"/>
    <w:rsid w:val="00304D5C"/>
    <w:rsid w:val="00305C4A"/>
    <w:rsid w:val="00305C53"/>
    <w:rsid w:val="00305C95"/>
    <w:rsid w:val="003060FC"/>
    <w:rsid w:val="0030652C"/>
    <w:rsid w:val="00306A87"/>
    <w:rsid w:val="00306E03"/>
    <w:rsid w:val="00307681"/>
    <w:rsid w:val="00307C14"/>
    <w:rsid w:val="00310261"/>
    <w:rsid w:val="0031046C"/>
    <w:rsid w:val="00310DF6"/>
    <w:rsid w:val="0031184D"/>
    <w:rsid w:val="00311960"/>
    <w:rsid w:val="003126F9"/>
    <w:rsid w:val="003132FC"/>
    <w:rsid w:val="003134FF"/>
    <w:rsid w:val="003137F6"/>
    <w:rsid w:val="00314125"/>
    <w:rsid w:val="00314222"/>
    <w:rsid w:val="003149C2"/>
    <w:rsid w:val="00314FD5"/>
    <w:rsid w:val="003151AF"/>
    <w:rsid w:val="00315E3B"/>
    <w:rsid w:val="00315EC3"/>
    <w:rsid w:val="00315FBD"/>
    <w:rsid w:val="0031677C"/>
    <w:rsid w:val="00316AFA"/>
    <w:rsid w:val="00316CCE"/>
    <w:rsid w:val="00316E4D"/>
    <w:rsid w:val="00316F9C"/>
    <w:rsid w:val="00317586"/>
    <w:rsid w:val="0031771D"/>
    <w:rsid w:val="0031787A"/>
    <w:rsid w:val="003179B9"/>
    <w:rsid w:val="00317DD2"/>
    <w:rsid w:val="0032079B"/>
    <w:rsid w:val="003207C6"/>
    <w:rsid w:val="003222F6"/>
    <w:rsid w:val="00322495"/>
    <w:rsid w:val="00322755"/>
    <w:rsid w:val="00322B44"/>
    <w:rsid w:val="00322D95"/>
    <w:rsid w:val="00322F37"/>
    <w:rsid w:val="0032458F"/>
    <w:rsid w:val="003262A2"/>
    <w:rsid w:val="00326355"/>
    <w:rsid w:val="00326E6B"/>
    <w:rsid w:val="00326EE4"/>
    <w:rsid w:val="00326F54"/>
    <w:rsid w:val="00327667"/>
    <w:rsid w:val="003309B6"/>
    <w:rsid w:val="003309E6"/>
    <w:rsid w:val="00331438"/>
    <w:rsid w:val="00331D1E"/>
    <w:rsid w:val="00331FED"/>
    <w:rsid w:val="0033207F"/>
    <w:rsid w:val="0033423E"/>
    <w:rsid w:val="0033431D"/>
    <w:rsid w:val="003345D2"/>
    <w:rsid w:val="00334925"/>
    <w:rsid w:val="00334BDD"/>
    <w:rsid w:val="003351B7"/>
    <w:rsid w:val="00336B6B"/>
    <w:rsid w:val="00336BF8"/>
    <w:rsid w:val="00337BE4"/>
    <w:rsid w:val="00340579"/>
    <w:rsid w:val="00341378"/>
    <w:rsid w:val="003418EA"/>
    <w:rsid w:val="00341943"/>
    <w:rsid w:val="00342C9B"/>
    <w:rsid w:val="00342CCD"/>
    <w:rsid w:val="00342DC3"/>
    <w:rsid w:val="003433E7"/>
    <w:rsid w:val="003435DA"/>
    <w:rsid w:val="00343614"/>
    <w:rsid w:val="00344EFF"/>
    <w:rsid w:val="00345843"/>
    <w:rsid w:val="00350EB3"/>
    <w:rsid w:val="00351203"/>
    <w:rsid w:val="003517DE"/>
    <w:rsid w:val="00351BBE"/>
    <w:rsid w:val="00351C3F"/>
    <w:rsid w:val="00351F82"/>
    <w:rsid w:val="00352590"/>
    <w:rsid w:val="003526E0"/>
    <w:rsid w:val="00353845"/>
    <w:rsid w:val="00353B0C"/>
    <w:rsid w:val="003551DB"/>
    <w:rsid w:val="00355EDF"/>
    <w:rsid w:val="0035612D"/>
    <w:rsid w:val="0035715A"/>
    <w:rsid w:val="00357544"/>
    <w:rsid w:val="0036029D"/>
    <w:rsid w:val="00360344"/>
    <w:rsid w:val="003607E6"/>
    <w:rsid w:val="003608EC"/>
    <w:rsid w:val="00361712"/>
    <w:rsid w:val="00361C1A"/>
    <w:rsid w:val="00361C61"/>
    <w:rsid w:val="003624BA"/>
    <w:rsid w:val="00362E81"/>
    <w:rsid w:val="00362E91"/>
    <w:rsid w:val="00363E29"/>
    <w:rsid w:val="00364456"/>
    <w:rsid w:val="00364937"/>
    <w:rsid w:val="00364FF1"/>
    <w:rsid w:val="00365442"/>
    <w:rsid w:val="00365950"/>
    <w:rsid w:val="00366518"/>
    <w:rsid w:val="00366977"/>
    <w:rsid w:val="00366B70"/>
    <w:rsid w:val="0036786D"/>
    <w:rsid w:val="00367E2C"/>
    <w:rsid w:val="0037013A"/>
    <w:rsid w:val="0037030E"/>
    <w:rsid w:val="003703B2"/>
    <w:rsid w:val="00370E67"/>
    <w:rsid w:val="00371A43"/>
    <w:rsid w:val="0037227B"/>
    <w:rsid w:val="00374307"/>
    <w:rsid w:val="003745EE"/>
    <w:rsid w:val="00374982"/>
    <w:rsid w:val="00374D08"/>
    <w:rsid w:val="00376043"/>
    <w:rsid w:val="003773E6"/>
    <w:rsid w:val="003804D9"/>
    <w:rsid w:val="003806D1"/>
    <w:rsid w:val="00380DCC"/>
    <w:rsid w:val="003816EA"/>
    <w:rsid w:val="00381E42"/>
    <w:rsid w:val="00382AED"/>
    <w:rsid w:val="00383702"/>
    <w:rsid w:val="003838E7"/>
    <w:rsid w:val="00383D01"/>
    <w:rsid w:val="00383DA7"/>
    <w:rsid w:val="0038425C"/>
    <w:rsid w:val="00384498"/>
    <w:rsid w:val="003845B1"/>
    <w:rsid w:val="00384635"/>
    <w:rsid w:val="00384ACA"/>
    <w:rsid w:val="003850AC"/>
    <w:rsid w:val="00385A84"/>
    <w:rsid w:val="003868FF"/>
    <w:rsid w:val="00386989"/>
    <w:rsid w:val="003869C5"/>
    <w:rsid w:val="00386F67"/>
    <w:rsid w:val="00387893"/>
    <w:rsid w:val="00387B31"/>
    <w:rsid w:val="00387C22"/>
    <w:rsid w:val="00390F5C"/>
    <w:rsid w:val="00391C3B"/>
    <w:rsid w:val="00391C99"/>
    <w:rsid w:val="003933BD"/>
    <w:rsid w:val="0039349D"/>
    <w:rsid w:val="00393CFF"/>
    <w:rsid w:val="00394609"/>
    <w:rsid w:val="0039487E"/>
    <w:rsid w:val="00394C50"/>
    <w:rsid w:val="00394C63"/>
    <w:rsid w:val="003950A6"/>
    <w:rsid w:val="003953E9"/>
    <w:rsid w:val="003955C8"/>
    <w:rsid w:val="003961CA"/>
    <w:rsid w:val="00396260"/>
    <w:rsid w:val="00396536"/>
    <w:rsid w:val="00397258"/>
    <w:rsid w:val="0039750E"/>
    <w:rsid w:val="003976BF"/>
    <w:rsid w:val="003A08AC"/>
    <w:rsid w:val="003A10A7"/>
    <w:rsid w:val="003A1150"/>
    <w:rsid w:val="003A1249"/>
    <w:rsid w:val="003A1493"/>
    <w:rsid w:val="003A1AC3"/>
    <w:rsid w:val="003A234B"/>
    <w:rsid w:val="003A24BE"/>
    <w:rsid w:val="003A27E4"/>
    <w:rsid w:val="003A2BDF"/>
    <w:rsid w:val="003A2C00"/>
    <w:rsid w:val="003A2CEB"/>
    <w:rsid w:val="003A4044"/>
    <w:rsid w:val="003A431C"/>
    <w:rsid w:val="003A4C83"/>
    <w:rsid w:val="003A4E7E"/>
    <w:rsid w:val="003A5286"/>
    <w:rsid w:val="003A5942"/>
    <w:rsid w:val="003A5C9A"/>
    <w:rsid w:val="003A648C"/>
    <w:rsid w:val="003A65ED"/>
    <w:rsid w:val="003A734F"/>
    <w:rsid w:val="003A768A"/>
    <w:rsid w:val="003B02DE"/>
    <w:rsid w:val="003B07F6"/>
    <w:rsid w:val="003B0CAE"/>
    <w:rsid w:val="003B157C"/>
    <w:rsid w:val="003B1590"/>
    <w:rsid w:val="003B2090"/>
    <w:rsid w:val="003B2235"/>
    <w:rsid w:val="003B2461"/>
    <w:rsid w:val="003B24F2"/>
    <w:rsid w:val="003B3134"/>
    <w:rsid w:val="003B4C17"/>
    <w:rsid w:val="003B4C7C"/>
    <w:rsid w:val="003B4EFF"/>
    <w:rsid w:val="003B4F9E"/>
    <w:rsid w:val="003B50DA"/>
    <w:rsid w:val="003B584A"/>
    <w:rsid w:val="003B5946"/>
    <w:rsid w:val="003B5A58"/>
    <w:rsid w:val="003B5D5E"/>
    <w:rsid w:val="003B5EC4"/>
    <w:rsid w:val="003B61B0"/>
    <w:rsid w:val="003B6387"/>
    <w:rsid w:val="003B6BD2"/>
    <w:rsid w:val="003B6C05"/>
    <w:rsid w:val="003B7519"/>
    <w:rsid w:val="003C1110"/>
    <w:rsid w:val="003C16C7"/>
    <w:rsid w:val="003C1809"/>
    <w:rsid w:val="003C1971"/>
    <w:rsid w:val="003C1B4C"/>
    <w:rsid w:val="003C281E"/>
    <w:rsid w:val="003C2AB1"/>
    <w:rsid w:val="003C2D68"/>
    <w:rsid w:val="003C3178"/>
    <w:rsid w:val="003C3B14"/>
    <w:rsid w:val="003C3C1F"/>
    <w:rsid w:val="003C4003"/>
    <w:rsid w:val="003C49C6"/>
    <w:rsid w:val="003C4AD1"/>
    <w:rsid w:val="003C4F71"/>
    <w:rsid w:val="003C54F9"/>
    <w:rsid w:val="003C631E"/>
    <w:rsid w:val="003C657E"/>
    <w:rsid w:val="003C7D3C"/>
    <w:rsid w:val="003D073B"/>
    <w:rsid w:val="003D1279"/>
    <w:rsid w:val="003D15CD"/>
    <w:rsid w:val="003D2D6A"/>
    <w:rsid w:val="003D2E6B"/>
    <w:rsid w:val="003D3CE3"/>
    <w:rsid w:val="003D3D1B"/>
    <w:rsid w:val="003D401C"/>
    <w:rsid w:val="003D4414"/>
    <w:rsid w:val="003D473A"/>
    <w:rsid w:val="003D4A66"/>
    <w:rsid w:val="003D5895"/>
    <w:rsid w:val="003D5DA9"/>
    <w:rsid w:val="003D619E"/>
    <w:rsid w:val="003D7655"/>
    <w:rsid w:val="003E00CA"/>
    <w:rsid w:val="003E0804"/>
    <w:rsid w:val="003E091A"/>
    <w:rsid w:val="003E0AFD"/>
    <w:rsid w:val="003E0E0C"/>
    <w:rsid w:val="003E13F0"/>
    <w:rsid w:val="003E16B7"/>
    <w:rsid w:val="003E2378"/>
    <w:rsid w:val="003E2AF9"/>
    <w:rsid w:val="003E2E3F"/>
    <w:rsid w:val="003E2F0F"/>
    <w:rsid w:val="003E2F68"/>
    <w:rsid w:val="003E30BB"/>
    <w:rsid w:val="003E30F0"/>
    <w:rsid w:val="003E3F14"/>
    <w:rsid w:val="003E42B4"/>
    <w:rsid w:val="003E4BE3"/>
    <w:rsid w:val="003E4CCB"/>
    <w:rsid w:val="003E5631"/>
    <w:rsid w:val="003E5745"/>
    <w:rsid w:val="003E5ECD"/>
    <w:rsid w:val="003E6F0A"/>
    <w:rsid w:val="003E735C"/>
    <w:rsid w:val="003E7BF3"/>
    <w:rsid w:val="003E7CA7"/>
    <w:rsid w:val="003F03BE"/>
    <w:rsid w:val="003F09FC"/>
    <w:rsid w:val="003F0E04"/>
    <w:rsid w:val="003F0FE4"/>
    <w:rsid w:val="003F1082"/>
    <w:rsid w:val="003F153D"/>
    <w:rsid w:val="003F155D"/>
    <w:rsid w:val="003F2207"/>
    <w:rsid w:val="003F278B"/>
    <w:rsid w:val="003F2D08"/>
    <w:rsid w:val="003F2FBB"/>
    <w:rsid w:val="003F380A"/>
    <w:rsid w:val="003F3A16"/>
    <w:rsid w:val="003F41EA"/>
    <w:rsid w:val="003F440F"/>
    <w:rsid w:val="003F4FB6"/>
    <w:rsid w:val="003F503C"/>
    <w:rsid w:val="003F54F5"/>
    <w:rsid w:val="003F59B7"/>
    <w:rsid w:val="003F611C"/>
    <w:rsid w:val="003F6186"/>
    <w:rsid w:val="003F70ED"/>
    <w:rsid w:val="003F794D"/>
    <w:rsid w:val="003F7C81"/>
    <w:rsid w:val="003F7E8B"/>
    <w:rsid w:val="00400C10"/>
    <w:rsid w:val="00401F3F"/>
    <w:rsid w:val="00402442"/>
    <w:rsid w:val="004028AA"/>
    <w:rsid w:val="0040323C"/>
    <w:rsid w:val="00403AF6"/>
    <w:rsid w:val="00404143"/>
    <w:rsid w:val="004042B4"/>
    <w:rsid w:val="00404CAD"/>
    <w:rsid w:val="00405C29"/>
    <w:rsid w:val="00406278"/>
    <w:rsid w:val="00406449"/>
    <w:rsid w:val="00406B36"/>
    <w:rsid w:val="00406F5B"/>
    <w:rsid w:val="00407433"/>
    <w:rsid w:val="00407651"/>
    <w:rsid w:val="00407B83"/>
    <w:rsid w:val="0041017F"/>
    <w:rsid w:val="00410D64"/>
    <w:rsid w:val="00411111"/>
    <w:rsid w:val="00411782"/>
    <w:rsid w:val="00413F28"/>
    <w:rsid w:val="00413F61"/>
    <w:rsid w:val="00413F9D"/>
    <w:rsid w:val="004149FB"/>
    <w:rsid w:val="004157C1"/>
    <w:rsid w:val="004162D8"/>
    <w:rsid w:val="004169A5"/>
    <w:rsid w:val="00416AF2"/>
    <w:rsid w:val="0041760F"/>
    <w:rsid w:val="004179A8"/>
    <w:rsid w:val="00417B15"/>
    <w:rsid w:val="00420039"/>
    <w:rsid w:val="00420B56"/>
    <w:rsid w:val="00420E8F"/>
    <w:rsid w:val="00420E92"/>
    <w:rsid w:val="00421151"/>
    <w:rsid w:val="004211EE"/>
    <w:rsid w:val="004212D2"/>
    <w:rsid w:val="0042152E"/>
    <w:rsid w:val="00421991"/>
    <w:rsid w:val="00421BA8"/>
    <w:rsid w:val="004223B8"/>
    <w:rsid w:val="00422622"/>
    <w:rsid w:val="0042376D"/>
    <w:rsid w:val="00423867"/>
    <w:rsid w:val="004240BC"/>
    <w:rsid w:val="00424A24"/>
    <w:rsid w:val="004259E0"/>
    <w:rsid w:val="00425F3B"/>
    <w:rsid w:val="004263B9"/>
    <w:rsid w:val="00426B18"/>
    <w:rsid w:val="0043021C"/>
    <w:rsid w:val="00430B8A"/>
    <w:rsid w:val="00431ED0"/>
    <w:rsid w:val="00432491"/>
    <w:rsid w:val="004324F9"/>
    <w:rsid w:val="00432AF0"/>
    <w:rsid w:val="00432E98"/>
    <w:rsid w:val="004333B8"/>
    <w:rsid w:val="0043540D"/>
    <w:rsid w:val="00435858"/>
    <w:rsid w:val="004364BF"/>
    <w:rsid w:val="00437117"/>
    <w:rsid w:val="004402DF"/>
    <w:rsid w:val="00440FE0"/>
    <w:rsid w:val="00441B04"/>
    <w:rsid w:val="004423CE"/>
    <w:rsid w:val="0044253F"/>
    <w:rsid w:val="00442569"/>
    <w:rsid w:val="0044282E"/>
    <w:rsid w:val="00442BC9"/>
    <w:rsid w:val="00442DB7"/>
    <w:rsid w:val="004435DA"/>
    <w:rsid w:val="0044388D"/>
    <w:rsid w:val="00443A17"/>
    <w:rsid w:val="004446D2"/>
    <w:rsid w:val="00444CC5"/>
    <w:rsid w:val="004452D6"/>
    <w:rsid w:val="00445A25"/>
    <w:rsid w:val="00445DBF"/>
    <w:rsid w:val="0044653B"/>
    <w:rsid w:val="004471E3"/>
    <w:rsid w:val="0044760F"/>
    <w:rsid w:val="004476D8"/>
    <w:rsid w:val="004477D0"/>
    <w:rsid w:val="00447E1A"/>
    <w:rsid w:val="00450129"/>
    <w:rsid w:val="004504FA"/>
    <w:rsid w:val="00451B2A"/>
    <w:rsid w:val="00452EE3"/>
    <w:rsid w:val="00453247"/>
    <w:rsid w:val="0045327A"/>
    <w:rsid w:val="004547EE"/>
    <w:rsid w:val="00454D96"/>
    <w:rsid w:val="004555B6"/>
    <w:rsid w:val="004563B0"/>
    <w:rsid w:val="00456940"/>
    <w:rsid w:val="00457845"/>
    <w:rsid w:val="00457ED3"/>
    <w:rsid w:val="00460F76"/>
    <w:rsid w:val="00461C24"/>
    <w:rsid w:val="004623AC"/>
    <w:rsid w:val="004630D9"/>
    <w:rsid w:val="00463903"/>
    <w:rsid w:val="00464508"/>
    <w:rsid w:val="004658B7"/>
    <w:rsid w:val="00465BEA"/>
    <w:rsid w:val="00466331"/>
    <w:rsid w:val="00466354"/>
    <w:rsid w:val="004669B9"/>
    <w:rsid w:val="00466EB9"/>
    <w:rsid w:val="0046714B"/>
    <w:rsid w:val="004675A5"/>
    <w:rsid w:val="00467EAD"/>
    <w:rsid w:val="004706DB"/>
    <w:rsid w:val="0047116D"/>
    <w:rsid w:val="004716AD"/>
    <w:rsid w:val="004722C3"/>
    <w:rsid w:val="00473223"/>
    <w:rsid w:val="004732D4"/>
    <w:rsid w:val="00473848"/>
    <w:rsid w:val="004745E4"/>
    <w:rsid w:val="00474EFF"/>
    <w:rsid w:val="00475BBE"/>
    <w:rsid w:val="004761D6"/>
    <w:rsid w:val="0047654A"/>
    <w:rsid w:val="004766CD"/>
    <w:rsid w:val="004774FC"/>
    <w:rsid w:val="004800BA"/>
    <w:rsid w:val="00481BC9"/>
    <w:rsid w:val="00481C9C"/>
    <w:rsid w:val="004827F4"/>
    <w:rsid w:val="00482A54"/>
    <w:rsid w:val="00483D86"/>
    <w:rsid w:val="00484E0B"/>
    <w:rsid w:val="00486078"/>
    <w:rsid w:val="00486ADD"/>
    <w:rsid w:val="004874D4"/>
    <w:rsid w:val="004878E7"/>
    <w:rsid w:val="00487EB8"/>
    <w:rsid w:val="00490216"/>
    <w:rsid w:val="00490830"/>
    <w:rsid w:val="00490BA6"/>
    <w:rsid w:val="00490F94"/>
    <w:rsid w:val="004915DE"/>
    <w:rsid w:val="00491989"/>
    <w:rsid w:val="00491BAA"/>
    <w:rsid w:val="00491CEC"/>
    <w:rsid w:val="00491D64"/>
    <w:rsid w:val="0049280B"/>
    <w:rsid w:val="00492B50"/>
    <w:rsid w:val="00492BC2"/>
    <w:rsid w:val="004931C8"/>
    <w:rsid w:val="004939A0"/>
    <w:rsid w:val="00494447"/>
    <w:rsid w:val="004950D0"/>
    <w:rsid w:val="00497349"/>
    <w:rsid w:val="00497413"/>
    <w:rsid w:val="004977E4"/>
    <w:rsid w:val="00497B03"/>
    <w:rsid w:val="004A0E28"/>
    <w:rsid w:val="004A0EBE"/>
    <w:rsid w:val="004A1248"/>
    <w:rsid w:val="004A17C9"/>
    <w:rsid w:val="004A1A36"/>
    <w:rsid w:val="004A1CBA"/>
    <w:rsid w:val="004A3758"/>
    <w:rsid w:val="004A3F59"/>
    <w:rsid w:val="004A49BD"/>
    <w:rsid w:val="004A53F2"/>
    <w:rsid w:val="004A56BA"/>
    <w:rsid w:val="004A5722"/>
    <w:rsid w:val="004A5AA3"/>
    <w:rsid w:val="004A6241"/>
    <w:rsid w:val="004A6BB5"/>
    <w:rsid w:val="004A75EB"/>
    <w:rsid w:val="004A7BC3"/>
    <w:rsid w:val="004B0126"/>
    <w:rsid w:val="004B04D9"/>
    <w:rsid w:val="004B04DC"/>
    <w:rsid w:val="004B08D1"/>
    <w:rsid w:val="004B179D"/>
    <w:rsid w:val="004B1CF4"/>
    <w:rsid w:val="004B2D15"/>
    <w:rsid w:val="004B2EFA"/>
    <w:rsid w:val="004B35A4"/>
    <w:rsid w:val="004B3647"/>
    <w:rsid w:val="004B3EE5"/>
    <w:rsid w:val="004B52B0"/>
    <w:rsid w:val="004B675E"/>
    <w:rsid w:val="004B68C2"/>
    <w:rsid w:val="004C1131"/>
    <w:rsid w:val="004C19BF"/>
    <w:rsid w:val="004C27B5"/>
    <w:rsid w:val="004C2A01"/>
    <w:rsid w:val="004C2B55"/>
    <w:rsid w:val="004C3072"/>
    <w:rsid w:val="004C3530"/>
    <w:rsid w:val="004C35F4"/>
    <w:rsid w:val="004C3B8C"/>
    <w:rsid w:val="004C416E"/>
    <w:rsid w:val="004C4266"/>
    <w:rsid w:val="004C4A75"/>
    <w:rsid w:val="004C5F5F"/>
    <w:rsid w:val="004C62EF"/>
    <w:rsid w:val="004C67EB"/>
    <w:rsid w:val="004C75E1"/>
    <w:rsid w:val="004D034D"/>
    <w:rsid w:val="004D1BB5"/>
    <w:rsid w:val="004D1E4A"/>
    <w:rsid w:val="004D1F87"/>
    <w:rsid w:val="004D22C9"/>
    <w:rsid w:val="004D2D36"/>
    <w:rsid w:val="004D2EE2"/>
    <w:rsid w:val="004D3031"/>
    <w:rsid w:val="004D3730"/>
    <w:rsid w:val="004D3D74"/>
    <w:rsid w:val="004D40A7"/>
    <w:rsid w:val="004D5247"/>
    <w:rsid w:val="004D59BC"/>
    <w:rsid w:val="004D5EBA"/>
    <w:rsid w:val="004D5FE3"/>
    <w:rsid w:val="004D620C"/>
    <w:rsid w:val="004D69A5"/>
    <w:rsid w:val="004E0379"/>
    <w:rsid w:val="004E0676"/>
    <w:rsid w:val="004E06D4"/>
    <w:rsid w:val="004E0F37"/>
    <w:rsid w:val="004E1423"/>
    <w:rsid w:val="004E1973"/>
    <w:rsid w:val="004E1AEB"/>
    <w:rsid w:val="004E1B97"/>
    <w:rsid w:val="004E1C17"/>
    <w:rsid w:val="004E20A2"/>
    <w:rsid w:val="004E24B9"/>
    <w:rsid w:val="004E27E9"/>
    <w:rsid w:val="004E31EA"/>
    <w:rsid w:val="004E3715"/>
    <w:rsid w:val="004E4053"/>
    <w:rsid w:val="004E5512"/>
    <w:rsid w:val="004E5A74"/>
    <w:rsid w:val="004E5CC5"/>
    <w:rsid w:val="004E5E33"/>
    <w:rsid w:val="004E653D"/>
    <w:rsid w:val="004E69B5"/>
    <w:rsid w:val="004F0B11"/>
    <w:rsid w:val="004F138D"/>
    <w:rsid w:val="004F1AD2"/>
    <w:rsid w:val="004F2ED4"/>
    <w:rsid w:val="004F31B8"/>
    <w:rsid w:val="004F3233"/>
    <w:rsid w:val="004F3A9A"/>
    <w:rsid w:val="004F48C7"/>
    <w:rsid w:val="004F5059"/>
    <w:rsid w:val="004F5CA2"/>
    <w:rsid w:val="004F5CFD"/>
    <w:rsid w:val="004F6931"/>
    <w:rsid w:val="004F6F3E"/>
    <w:rsid w:val="004F72C3"/>
    <w:rsid w:val="004F7459"/>
    <w:rsid w:val="004F7B14"/>
    <w:rsid w:val="004F7BE6"/>
    <w:rsid w:val="004F7C3B"/>
    <w:rsid w:val="004F7D68"/>
    <w:rsid w:val="005000D8"/>
    <w:rsid w:val="005003B2"/>
    <w:rsid w:val="00501136"/>
    <w:rsid w:val="00501179"/>
    <w:rsid w:val="005012CD"/>
    <w:rsid w:val="00502487"/>
    <w:rsid w:val="00502699"/>
    <w:rsid w:val="00502768"/>
    <w:rsid w:val="00503156"/>
    <w:rsid w:val="00503986"/>
    <w:rsid w:val="00503A6E"/>
    <w:rsid w:val="005047FB"/>
    <w:rsid w:val="00504F9E"/>
    <w:rsid w:val="00505430"/>
    <w:rsid w:val="00505735"/>
    <w:rsid w:val="00505BE0"/>
    <w:rsid w:val="005061F7"/>
    <w:rsid w:val="005105D4"/>
    <w:rsid w:val="00510600"/>
    <w:rsid w:val="00510FEB"/>
    <w:rsid w:val="00511256"/>
    <w:rsid w:val="0051148C"/>
    <w:rsid w:val="005117BA"/>
    <w:rsid w:val="005117CC"/>
    <w:rsid w:val="00511F7C"/>
    <w:rsid w:val="005120B2"/>
    <w:rsid w:val="005123A3"/>
    <w:rsid w:val="005123F1"/>
    <w:rsid w:val="005126AF"/>
    <w:rsid w:val="00513108"/>
    <w:rsid w:val="005135E2"/>
    <w:rsid w:val="00513799"/>
    <w:rsid w:val="00513A18"/>
    <w:rsid w:val="00513A24"/>
    <w:rsid w:val="00513EB7"/>
    <w:rsid w:val="0051414E"/>
    <w:rsid w:val="00514C1A"/>
    <w:rsid w:val="0051541E"/>
    <w:rsid w:val="00515F10"/>
    <w:rsid w:val="0051620C"/>
    <w:rsid w:val="0051681D"/>
    <w:rsid w:val="00516B8F"/>
    <w:rsid w:val="00516E65"/>
    <w:rsid w:val="005171D3"/>
    <w:rsid w:val="00520006"/>
    <w:rsid w:val="00521380"/>
    <w:rsid w:val="00521A58"/>
    <w:rsid w:val="0052203E"/>
    <w:rsid w:val="005226CA"/>
    <w:rsid w:val="00522704"/>
    <w:rsid w:val="00522F5A"/>
    <w:rsid w:val="00522F61"/>
    <w:rsid w:val="005237E3"/>
    <w:rsid w:val="005239B2"/>
    <w:rsid w:val="00524192"/>
    <w:rsid w:val="005247B9"/>
    <w:rsid w:val="0052484F"/>
    <w:rsid w:val="00524E9C"/>
    <w:rsid w:val="00525EEF"/>
    <w:rsid w:val="00527788"/>
    <w:rsid w:val="00527818"/>
    <w:rsid w:val="00530266"/>
    <w:rsid w:val="00530396"/>
    <w:rsid w:val="005304B2"/>
    <w:rsid w:val="00530D79"/>
    <w:rsid w:val="005310FE"/>
    <w:rsid w:val="00531857"/>
    <w:rsid w:val="00532625"/>
    <w:rsid w:val="00533B1F"/>
    <w:rsid w:val="00534307"/>
    <w:rsid w:val="0053533E"/>
    <w:rsid w:val="0053585A"/>
    <w:rsid w:val="00536705"/>
    <w:rsid w:val="00537238"/>
    <w:rsid w:val="00540003"/>
    <w:rsid w:val="005402B3"/>
    <w:rsid w:val="005411B0"/>
    <w:rsid w:val="00541208"/>
    <w:rsid w:val="00541BC3"/>
    <w:rsid w:val="00541D9A"/>
    <w:rsid w:val="00542688"/>
    <w:rsid w:val="00542D5B"/>
    <w:rsid w:val="00542DC0"/>
    <w:rsid w:val="00542EA2"/>
    <w:rsid w:val="00542F3E"/>
    <w:rsid w:val="0054324C"/>
    <w:rsid w:val="00543CCB"/>
    <w:rsid w:val="00544D26"/>
    <w:rsid w:val="005455D9"/>
    <w:rsid w:val="00546C0B"/>
    <w:rsid w:val="00547FAC"/>
    <w:rsid w:val="00550289"/>
    <w:rsid w:val="00550689"/>
    <w:rsid w:val="00550A90"/>
    <w:rsid w:val="0055121E"/>
    <w:rsid w:val="005515ED"/>
    <w:rsid w:val="00551BAE"/>
    <w:rsid w:val="00551BF4"/>
    <w:rsid w:val="00552002"/>
    <w:rsid w:val="00552046"/>
    <w:rsid w:val="00552371"/>
    <w:rsid w:val="00552A6A"/>
    <w:rsid w:val="00553498"/>
    <w:rsid w:val="00553D5C"/>
    <w:rsid w:val="00553E13"/>
    <w:rsid w:val="0055439B"/>
    <w:rsid w:val="005543C4"/>
    <w:rsid w:val="00554931"/>
    <w:rsid w:val="0055509B"/>
    <w:rsid w:val="00555DEA"/>
    <w:rsid w:val="00556300"/>
    <w:rsid w:val="005564A1"/>
    <w:rsid w:val="0055664B"/>
    <w:rsid w:val="005575B7"/>
    <w:rsid w:val="00557B90"/>
    <w:rsid w:val="00557C83"/>
    <w:rsid w:val="00557F3B"/>
    <w:rsid w:val="00560207"/>
    <w:rsid w:val="00560B8B"/>
    <w:rsid w:val="00560BC7"/>
    <w:rsid w:val="00560E40"/>
    <w:rsid w:val="0056116A"/>
    <w:rsid w:val="00561CD1"/>
    <w:rsid w:val="00562330"/>
    <w:rsid w:val="0056250A"/>
    <w:rsid w:val="0056262D"/>
    <w:rsid w:val="005630FB"/>
    <w:rsid w:val="00564DC5"/>
    <w:rsid w:val="00564F6F"/>
    <w:rsid w:val="00566156"/>
    <w:rsid w:val="00566382"/>
    <w:rsid w:val="00566785"/>
    <w:rsid w:val="00570BA9"/>
    <w:rsid w:val="0057119A"/>
    <w:rsid w:val="00571851"/>
    <w:rsid w:val="00571EDA"/>
    <w:rsid w:val="005727AE"/>
    <w:rsid w:val="00572D2B"/>
    <w:rsid w:val="00573DD5"/>
    <w:rsid w:val="00574634"/>
    <w:rsid w:val="00574DA8"/>
    <w:rsid w:val="00574E5D"/>
    <w:rsid w:val="00574ED8"/>
    <w:rsid w:val="005751C9"/>
    <w:rsid w:val="00575553"/>
    <w:rsid w:val="00575750"/>
    <w:rsid w:val="0057592E"/>
    <w:rsid w:val="00576D30"/>
    <w:rsid w:val="0057745C"/>
    <w:rsid w:val="00577A22"/>
    <w:rsid w:val="005817E0"/>
    <w:rsid w:val="00581AA6"/>
    <w:rsid w:val="00581B45"/>
    <w:rsid w:val="00581CE5"/>
    <w:rsid w:val="00582BF5"/>
    <w:rsid w:val="005832C5"/>
    <w:rsid w:val="0058356D"/>
    <w:rsid w:val="00583A62"/>
    <w:rsid w:val="005840A1"/>
    <w:rsid w:val="005842EE"/>
    <w:rsid w:val="00584D6D"/>
    <w:rsid w:val="00585368"/>
    <w:rsid w:val="00587777"/>
    <w:rsid w:val="00587F37"/>
    <w:rsid w:val="00591005"/>
    <w:rsid w:val="00591399"/>
    <w:rsid w:val="0059153B"/>
    <w:rsid w:val="005925D6"/>
    <w:rsid w:val="00592756"/>
    <w:rsid w:val="0059312C"/>
    <w:rsid w:val="00594158"/>
    <w:rsid w:val="00594839"/>
    <w:rsid w:val="00594CBB"/>
    <w:rsid w:val="00594FE0"/>
    <w:rsid w:val="005955CD"/>
    <w:rsid w:val="00595CBF"/>
    <w:rsid w:val="00595D65"/>
    <w:rsid w:val="00595DC8"/>
    <w:rsid w:val="00596EEB"/>
    <w:rsid w:val="0059784E"/>
    <w:rsid w:val="00597932"/>
    <w:rsid w:val="005A09EF"/>
    <w:rsid w:val="005A0F98"/>
    <w:rsid w:val="005A15EC"/>
    <w:rsid w:val="005A1D85"/>
    <w:rsid w:val="005A25DE"/>
    <w:rsid w:val="005A37D6"/>
    <w:rsid w:val="005A3975"/>
    <w:rsid w:val="005A633E"/>
    <w:rsid w:val="005A6577"/>
    <w:rsid w:val="005A6796"/>
    <w:rsid w:val="005A6980"/>
    <w:rsid w:val="005A6E65"/>
    <w:rsid w:val="005A6EB8"/>
    <w:rsid w:val="005A75F6"/>
    <w:rsid w:val="005B08AF"/>
    <w:rsid w:val="005B1818"/>
    <w:rsid w:val="005B1E6B"/>
    <w:rsid w:val="005B22B3"/>
    <w:rsid w:val="005B283B"/>
    <w:rsid w:val="005B28AF"/>
    <w:rsid w:val="005B2EB1"/>
    <w:rsid w:val="005B4050"/>
    <w:rsid w:val="005B4522"/>
    <w:rsid w:val="005B45C2"/>
    <w:rsid w:val="005B46DA"/>
    <w:rsid w:val="005B5020"/>
    <w:rsid w:val="005B5F0B"/>
    <w:rsid w:val="005B617F"/>
    <w:rsid w:val="005B6420"/>
    <w:rsid w:val="005B72BB"/>
    <w:rsid w:val="005C0A28"/>
    <w:rsid w:val="005C0B1E"/>
    <w:rsid w:val="005C0E67"/>
    <w:rsid w:val="005C0FDC"/>
    <w:rsid w:val="005C1251"/>
    <w:rsid w:val="005C1CA0"/>
    <w:rsid w:val="005C2BE8"/>
    <w:rsid w:val="005C2CB7"/>
    <w:rsid w:val="005C34D7"/>
    <w:rsid w:val="005C34EE"/>
    <w:rsid w:val="005C3628"/>
    <w:rsid w:val="005C3955"/>
    <w:rsid w:val="005C3A65"/>
    <w:rsid w:val="005C4327"/>
    <w:rsid w:val="005C52A7"/>
    <w:rsid w:val="005C5C87"/>
    <w:rsid w:val="005C5CAF"/>
    <w:rsid w:val="005C614F"/>
    <w:rsid w:val="005C6811"/>
    <w:rsid w:val="005C6C92"/>
    <w:rsid w:val="005C6CB6"/>
    <w:rsid w:val="005C6F9F"/>
    <w:rsid w:val="005C73F9"/>
    <w:rsid w:val="005C7E65"/>
    <w:rsid w:val="005D0241"/>
    <w:rsid w:val="005D04E9"/>
    <w:rsid w:val="005D0E2D"/>
    <w:rsid w:val="005D146A"/>
    <w:rsid w:val="005D14D3"/>
    <w:rsid w:val="005D16AD"/>
    <w:rsid w:val="005D29E6"/>
    <w:rsid w:val="005D2A24"/>
    <w:rsid w:val="005D3578"/>
    <w:rsid w:val="005D394E"/>
    <w:rsid w:val="005D395F"/>
    <w:rsid w:val="005D3FA2"/>
    <w:rsid w:val="005D4006"/>
    <w:rsid w:val="005D41E7"/>
    <w:rsid w:val="005D4BBC"/>
    <w:rsid w:val="005D5731"/>
    <w:rsid w:val="005D57C0"/>
    <w:rsid w:val="005D5808"/>
    <w:rsid w:val="005D5873"/>
    <w:rsid w:val="005D5BB9"/>
    <w:rsid w:val="005D5EE9"/>
    <w:rsid w:val="005D5F80"/>
    <w:rsid w:val="005D65C6"/>
    <w:rsid w:val="005D71D2"/>
    <w:rsid w:val="005D73DC"/>
    <w:rsid w:val="005D750A"/>
    <w:rsid w:val="005D78BE"/>
    <w:rsid w:val="005D7D66"/>
    <w:rsid w:val="005E0D11"/>
    <w:rsid w:val="005E0DA7"/>
    <w:rsid w:val="005E1989"/>
    <w:rsid w:val="005E19AF"/>
    <w:rsid w:val="005E1F34"/>
    <w:rsid w:val="005E2A38"/>
    <w:rsid w:val="005E39B3"/>
    <w:rsid w:val="005E3E6D"/>
    <w:rsid w:val="005E4C92"/>
    <w:rsid w:val="005E4CF5"/>
    <w:rsid w:val="005E5C04"/>
    <w:rsid w:val="005E6A34"/>
    <w:rsid w:val="005E71DB"/>
    <w:rsid w:val="005E728D"/>
    <w:rsid w:val="005E7C72"/>
    <w:rsid w:val="005F0093"/>
    <w:rsid w:val="005F06A9"/>
    <w:rsid w:val="005F0C07"/>
    <w:rsid w:val="005F1082"/>
    <w:rsid w:val="005F18B0"/>
    <w:rsid w:val="005F18D6"/>
    <w:rsid w:val="005F26F1"/>
    <w:rsid w:val="005F28C6"/>
    <w:rsid w:val="005F2B54"/>
    <w:rsid w:val="005F2E10"/>
    <w:rsid w:val="005F306F"/>
    <w:rsid w:val="005F351B"/>
    <w:rsid w:val="005F3F16"/>
    <w:rsid w:val="005F4078"/>
    <w:rsid w:val="005F4090"/>
    <w:rsid w:val="005F42F7"/>
    <w:rsid w:val="005F444B"/>
    <w:rsid w:val="005F4693"/>
    <w:rsid w:val="005F57E4"/>
    <w:rsid w:val="005F66CD"/>
    <w:rsid w:val="005F7CB9"/>
    <w:rsid w:val="005F7D94"/>
    <w:rsid w:val="005F7E86"/>
    <w:rsid w:val="0060046C"/>
    <w:rsid w:val="006014A5"/>
    <w:rsid w:val="00601AF8"/>
    <w:rsid w:val="00601C4E"/>
    <w:rsid w:val="006024D6"/>
    <w:rsid w:val="00602DA3"/>
    <w:rsid w:val="00602FB6"/>
    <w:rsid w:val="00603004"/>
    <w:rsid w:val="00603CD9"/>
    <w:rsid w:val="00603FE7"/>
    <w:rsid w:val="00604068"/>
    <w:rsid w:val="0060484B"/>
    <w:rsid w:val="006057FD"/>
    <w:rsid w:val="0060641B"/>
    <w:rsid w:val="006065A0"/>
    <w:rsid w:val="00607788"/>
    <w:rsid w:val="00607940"/>
    <w:rsid w:val="006102AE"/>
    <w:rsid w:val="00610B1F"/>
    <w:rsid w:val="00610D15"/>
    <w:rsid w:val="006110E9"/>
    <w:rsid w:val="00611176"/>
    <w:rsid w:val="0061186E"/>
    <w:rsid w:val="006119AC"/>
    <w:rsid w:val="006124E2"/>
    <w:rsid w:val="00613003"/>
    <w:rsid w:val="00613292"/>
    <w:rsid w:val="0061375F"/>
    <w:rsid w:val="006139DB"/>
    <w:rsid w:val="00614C03"/>
    <w:rsid w:val="00614E51"/>
    <w:rsid w:val="006150CA"/>
    <w:rsid w:val="0061553A"/>
    <w:rsid w:val="006158AD"/>
    <w:rsid w:val="00615987"/>
    <w:rsid w:val="00616884"/>
    <w:rsid w:val="00616D30"/>
    <w:rsid w:val="0061727D"/>
    <w:rsid w:val="00617687"/>
    <w:rsid w:val="00617F66"/>
    <w:rsid w:val="00620865"/>
    <w:rsid w:val="00620AEE"/>
    <w:rsid w:val="006220E5"/>
    <w:rsid w:val="00622309"/>
    <w:rsid w:val="006223F0"/>
    <w:rsid w:val="00622627"/>
    <w:rsid w:val="00622642"/>
    <w:rsid w:val="0062268C"/>
    <w:rsid w:val="00622AAE"/>
    <w:rsid w:val="00623E03"/>
    <w:rsid w:val="00624274"/>
    <w:rsid w:val="006243E9"/>
    <w:rsid w:val="0062491A"/>
    <w:rsid w:val="00624BDF"/>
    <w:rsid w:val="00625DE3"/>
    <w:rsid w:val="00626646"/>
    <w:rsid w:val="0062673E"/>
    <w:rsid w:val="00626A41"/>
    <w:rsid w:val="00626A69"/>
    <w:rsid w:val="00630285"/>
    <w:rsid w:val="00630299"/>
    <w:rsid w:val="006307CD"/>
    <w:rsid w:val="00630F8F"/>
    <w:rsid w:val="0063207A"/>
    <w:rsid w:val="00633372"/>
    <w:rsid w:val="00633AEF"/>
    <w:rsid w:val="00634B1E"/>
    <w:rsid w:val="00635F12"/>
    <w:rsid w:val="0063668D"/>
    <w:rsid w:val="0063682C"/>
    <w:rsid w:val="00636E1E"/>
    <w:rsid w:val="00640A19"/>
    <w:rsid w:val="00641089"/>
    <w:rsid w:val="00641198"/>
    <w:rsid w:val="006418B3"/>
    <w:rsid w:val="006421D5"/>
    <w:rsid w:val="00643076"/>
    <w:rsid w:val="00643D74"/>
    <w:rsid w:val="006445B7"/>
    <w:rsid w:val="00644915"/>
    <w:rsid w:val="00644953"/>
    <w:rsid w:val="00644EA3"/>
    <w:rsid w:val="00645541"/>
    <w:rsid w:val="006455D3"/>
    <w:rsid w:val="00645652"/>
    <w:rsid w:val="00645943"/>
    <w:rsid w:val="006459D1"/>
    <w:rsid w:val="00646DEA"/>
    <w:rsid w:val="00647611"/>
    <w:rsid w:val="00647EC6"/>
    <w:rsid w:val="006512BC"/>
    <w:rsid w:val="006512FF"/>
    <w:rsid w:val="00651502"/>
    <w:rsid w:val="00651F97"/>
    <w:rsid w:val="006521FC"/>
    <w:rsid w:val="006529A6"/>
    <w:rsid w:val="00652A7B"/>
    <w:rsid w:val="00653D9A"/>
    <w:rsid w:val="006549E2"/>
    <w:rsid w:val="00654FB0"/>
    <w:rsid w:val="00655FB0"/>
    <w:rsid w:val="00657B87"/>
    <w:rsid w:val="00660368"/>
    <w:rsid w:val="006603F4"/>
    <w:rsid w:val="006605E8"/>
    <w:rsid w:val="00661035"/>
    <w:rsid w:val="00661444"/>
    <w:rsid w:val="006614D2"/>
    <w:rsid w:val="006624B6"/>
    <w:rsid w:val="0066276C"/>
    <w:rsid w:val="00662933"/>
    <w:rsid w:val="00663B68"/>
    <w:rsid w:val="00663F55"/>
    <w:rsid w:val="006647C2"/>
    <w:rsid w:val="00664C04"/>
    <w:rsid w:val="00664C48"/>
    <w:rsid w:val="006652F1"/>
    <w:rsid w:val="00665970"/>
    <w:rsid w:val="00665C05"/>
    <w:rsid w:val="00666559"/>
    <w:rsid w:val="00667762"/>
    <w:rsid w:val="00667B84"/>
    <w:rsid w:val="00667D12"/>
    <w:rsid w:val="00670588"/>
    <w:rsid w:val="006707B0"/>
    <w:rsid w:val="0067113D"/>
    <w:rsid w:val="006714E0"/>
    <w:rsid w:val="00671D84"/>
    <w:rsid w:val="00671D95"/>
    <w:rsid w:val="00672292"/>
    <w:rsid w:val="006723C4"/>
    <w:rsid w:val="00672EC9"/>
    <w:rsid w:val="0067450D"/>
    <w:rsid w:val="00676302"/>
    <w:rsid w:val="0067692D"/>
    <w:rsid w:val="00680BE6"/>
    <w:rsid w:val="0068107F"/>
    <w:rsid w:val="00681A9F"/>
    <w:rsid w:val="00681BA5"/>
    <w:rsid w:val="0068218D"/>
    <w:rsid w:val="00682648"/>
    <w:rsid w:val="006828B8"/>
    <w:rsid w:val="006837FF"/>
    <w:rsid w:val="00683A6D"/>
    <w:rsid w:val="00683B10"/>
    <w:rsid w:val="00684021"/>
    <w:rsid w:val="006847FC"/>
    <w:rsid w:val="00684A2F"/>
    <w:rsid w:val="00684D5A"/>
    <w:rsid w:val="006850EA"/>
    <w:rsid w:val="006853A3"/>
    <w:rsid w:val="00685D5C"/>
    <w:rsid w:val="006867BE"/>
    <w:rsid w:val="006868AD"/>
    <w:rsid w:val="00687072"/>
    <w:rsid w:val="0068708A"/>
    <w:rsid w:val="006871AA"/>
    <w:rsid w:val="006878BD"/>
    <w:rsid w:val="00692AE3"/>
    <w:rsid w:val="00693069"/>
    <w:rsid w:val="0069332F"/>
    <w:rsid w:val="00693CF4"/>
    <w:rsid w:val="00693E93"/>
    <w:rsid w:val="00693FA5"/>
    <w:rsid w:val="006944BC"/>
    <w:rsid w:val="00694760"/>
    <w:rsid w:val="006948AF"/>
    <w:rsid w:val="006957A6"/>
    <w:rsid w:val="00695E5C"/>
    <w:rsid w:val="00696DAF"/>
    <w:rsid w:val="006971A9"/>
    <w:rsid w:val="006972F7"/>
    <w:rsid w:val="00697E15"/>
    <w:rsid w:val="006A055F"/>
    <w:rsid w:val="006A0DE5"/>
    <w:rsid w:val="006A1FB4"/>
    <w:rsid w:val="006A39C0"/>
    <w:rsid w:val="006A3A68"/>
    <w:rsid w:val="006A41C0"/>
    <w:rsid w:val="006A4A06"/>
    <w:rsid w:val="006A4D55"/>
    <w:rsid w:val="006A5DB1"/>
    <w:rsid w:val="006B02D0"/>
    <w:rsid w:val="006B0AFA"/>
    <w:rsid w:val="006B166A"/>
    <w:rsid w:val="006B1AFE"/>
    <w:rsid w:val="006B1D56"/>
    <w:rsid w:val="006B1E0E"/>
    <w:rsid w:val="006B260F"/>
    <w:rsid w:val="006B2735"/>
    <w:rsid w:val="006B2D21"/>
    <w:rsid w:val="006B5A4F"/>
    <w:rsid w:val="006B5BBF"/>
    <w:rsid w:val="006B6429"/>
    <w:rsid w:val="006B65B4"/>
    <w:rsid w:val="006B6AC2"/>
    <w:rsid w:val="006B710E"/>
    <w:rsid w:val="006B76A8"/>
    <w:rsid w:val="006B7E50"/>
    <w:rsid w:val="006C07C0"/>
    <w:rsid w:val="006C0CAB"/>
    <w:rsid w:val="006C130C"/>
    <w:rsid w:val="006C2FB8"/>
    <w:rsid w:val="006C364C"/>
    <w:rsid w:val="006C38BB"/>
    <w:rsid w:val="006C426D"/>
    <w:rsid w:val="006C4FB4"/>
    <w:rsid w:val="006C562B"/>
    <w:rsid w:val="006C563B"/>
    <w:rsid w:val="006C59B9"/>
    <w:rsid w:val="006C6180"/>
    <w:rsid w:val="006C67B1"/>
    <w:rsid w:val="006C6A71"/>
    <w:rsid w:val="006C6DF7"/>
    <w:rsid w:val="006D0317"/>
    <w:rsid w:val="006D0533"/>
    <w:rsid w:val="006D1358"/>
    <w:rsid w:val="006D2513"/>
    <w:rsid w:val="006D2520"/>
    <w:rsid w:val="006D2976"/>
    <w:rsid w:val="006D3524"/>
    <w:rsid w:val="006D3C1E"/>
    <w:rsid w:val="006D48A8"/>
    <w:rsid w:val="006D4950"/>
    <w:rsid w:val="006D4C6C"/>
    <w:rsid w:val="006D5168"/>
    <w:rsid w:val="006D5429"/>
    <w:rsid w:val="006D551A"/>
    <w:rsid w:val="006D560E"/>
    <w:rsid w:val="006D5BFA"/>
    <w:rsid w:val="006D5E9E"/>
    <w:rsid w:val="006D61D4"/>
    <w:rsid w:val="006D669A"/>
    <w:rsid w:val="006D66B9"/>
    <w:rsid w:val="006D6BFD"/>
    <w:rsid w:val="006D6FCA"/>
    <w:rsid w:val="006D704A"/>
    <w:rsid w:val="006D76A8"/>
    <w:rsid w:val="006D7998"/>
    <w:rsid w:val="006E003F"/>
    <w:rsid w:val="006E0D06"/>
    <w:rsid w:val="006E0D66"/>
    <w:rsid w:val="006E105E"/>
    <w:rsid w:val="006E113C"/>
    <w:rsid w:val="006E1704"/>
    <w:rsid w:val="006E2047"/>
    <w:rsid w:val="006E2D49"/>
    <w:rsid w:val="006E37A8"/>
    <w:rsid w:val="006E39D5"/>
    <w:rsid w:val="006E4219"/>
    <w:rsid w:val="006E73B2"/>
    <w:rsid w:val="006F0187"/>
    <w:rsid w:val="006F112D"/>
    <w:rsid w:val="006F20A9"/>
    <w:rsid w:val="006F2305"/>
    <w:rsid w:val="006F4591"/>
    <w:rsid w:val="006F45EA"/>
    <w:rsid w:val="006F471A"/>
    <w:rsid w:val="006F4A2B"/>
    <w:rsid w:val="006F4A99"/>
    <w:rsid w:val="006F4DA7"/>
    <w:rsid w:val="006F4FD3"/>
    <w:rsid w:val="006F5EBC"/>
    <w:rsid w:val="006F6805"/>
    <w:rsid w:val="006F6EEA"/>
    <w:rsid w:val="006F7479"/>
    <w:rsid w:val="007018CD"/>
    <w:rsid w:val="00701DBE"/>
    <w:rsid w:val="00701EBF"/>
    <w:rsid w:val="00703807"/>
    <w:rsid w:val="00704309"/>
    <w:rsid w:val="007047A4"/>
    <w:rsid w:val="00704B68"/>
    <w:rsid w:val="00705516"/>
    <w:rsid w:val="00705F0C"/>
    <w:rsid w:val="0070662D"/>
    <w:rsid w:val="007066C5"/>
    <w:rsid w:val="00706DE9"/>
    <w:rsid w:val="00707106"/>
    <w:rsid w:val="007077CF"/>
    <w:rsid w:val="00707B90"/>
    <w:rsid w:val="007100DA"/>
    <w:rsid w:val="00710FCA"/>
    <w:rsid w:val="00711227"/>
    <w:rsid w:val="00711404"/>
    <w:rsid w:val="00711737"/>
    <w:rsid w:val="00711C6B"/>
    <w:rsid w:val="0071306F"/>
    <w:rsid w:val="00713419"/>
    <w:rsid w:val="00713678"/>
    <w:rsid w:val="007142A8"/>
    <w:rsid w:val="00714774"/>
    <w:rsid w:val="007148ED"/>
    <w:rsid w:val="00714E25"/>
    <w:rsid w:val="00714F5E"/>
    <w:rsid w:val="00714F66"/>
    <w:rsid w:val="0071564B"/>
    <w:rsid w:val="00715830"/>
    <w:rsid w:val="00715A1A"/>
    <w:rsid w:val="00715F4E"/>
    <w:rsid w:val="00716394"/>
    <w:rsid w:val="00716737"/>
    <w:rsid w:val="00716C5D"/>
    <w:rsid w:val="00717687"/>
    <w:rsid w:val="007176A2"/>
    <w:rsid w:val="007201DE"/>
    <w:rsid w:val="00720459"/>
    <w:rsid w:val="00720753"/>
    <w:rsid w:val="00720952"/>
    <w:rsid w:val="00720A98"/>
    <w:rsid w:val="00720D6D"/>
    <w:rsid w:val="007212C1"/>
    <w:rsid w:val="007239E3"/>
    <w:rsid w:val="00723B11"/>
    <w:rsid w:val="007242FE"/>
    <w:rsid w:val="00724D49"/>
    <w:rsid w:val="00725E86"/>
    <w:rsid w:val="00726A3B"/>
    <w:rsid w:val="0072700D"/>
    <w:rsid w:val="00727215"/>
    <w:rsid w:val="00731115"/>
    <w:rsid w:val="00731848"/>
    <w:rsid w:val="00732928"/>
    <w:rsid w:val="00732A71"/>
    <w:rsid w:val="00732A75"/>
    <w:rsid w:val="007334CD"/>
    <w:rsid w:val="007335CB"/>
    <w:rsid w:val="00733C39"/>
    <w:rsid w:val="00734569"/>
    <w:rsid w:val="0073460D"/>
    <w:rsid w:val="007346A2"/>
    <w:rsid w:val="00735332"/>
    <w:rsid w:val="0073538D"/>
    <w:rsid w:val="00735551"/>
    <w:rsid w:val="007358C7"/>
    <w:rsid w:val="00735BFF"/>
    <w:rsid w:val="00735F1A"/>
    <w:rsid w:val="007363DD"/>
    <w:rsid w:val="0073718A"/>
    <w:rsid w:val="00737243"/>
    <w:rsid w:val="0073798D"/>
    <w:rsid w:val="00737B89"/>
    <w:rsid w:val="00737B8E"/>
    <w:rsid w:val="00740785"/>
    <w:rsid w:val="007409E3"/>
    <w:rsid w:val="00740E4C"/>
    <w:rsid w:val="007411D2"/>
    <w:rsid w:val="00741DC7"/>
    <w:rsid w:val="007421F5"/>
    <w:rsid w:val="0074300D"/>
    <w:rsid w:val="007437D7"/>
    <w:rsid w:val="00744358"/>
    <w:rsid w:val="007449F4"/>
    <w:rsid w:val="00745EF5"/>
    <w:rsid w:val="007479E9"/>
    <w:rsid w:val="00750302"/>
    <w:rsid w:val="00751721"/>
    <w:rsid w:val="00751CB8"/>
    <w:rsid w:val="00752832"/>
    <w:rsid w:val="00753F43"/>
    <w:rsid w:val="007541FC"/>
    <w:rsid w:val="007543AB"/>
    <w:rsid w:val="00754944"/>
    <w:rsid w:val="00754AB2"/>
    <w:rsid w:val="00754BE4"/>
    <w:rsid w:val="00755CE9"/>
    <w:rsid w:val="0075600E"/>
    <w:rsid w:val="007562E9"/>
    <w:rsid w:val="007567F7"/>
    <w:rsid w:val="00756A3B"/>
    <w:rsid w:val="00757BD0"/>
    <w:rsid w:val="00757EC4"/>
    <w:rsid w:val="007605E9"/>
    <w:rsid w:val="00760A6E"/>
    <w:rsid w:val="00761120"/>
    <w:rsid w:val="00761E7E"/>
    <w:rsid w:val="007629E9"/>
    <w:rsid w:val="00762E2F"/>
    <w:rsid w:val="0076386E"/>
    <w:rsid w:val="0076472A"/>
    <w:rsid w:val="00764C89"/>
    <w:rsid w:val="00764EF2"/>
    <w:rsid w:val="00764F4A"/>
    <w:rsid w:val="0076517F"/>
    <w:rsid w:val="007654F2"/>
    <w:rsid w:val="0076611A"/>
    <w:rsid w:val="00766413"/>
    <w:rsid w:val="007670AD"/>
    <w:rsid w:val="00767363"/>
    <w:rsid w:val="00767D4E"/>
    <w:rsid w:val="00767DFE"/>
    <w:rsid w:val="007702E4"/>
    <w:rsid w:val="00770E1B"/>
    <w:rsid w:val="00771117"/>
    <w:rsid w:val="00772D14"/>
    <w:rsid w:val="00772E21"/>
    <w:rsid w:val="007738CB"/>
    <w:rsid w:val="00773DEF"/>
    <w:rsid w:val="00774B7D"/>
    <w:rsid w:val="00774D10"/>
    <w:rsid w:val="007753E6"/>
    <w:rsid w:val="00776135"/>
    <w:rsid w:val="00776497"/>
    <w:rsid w:val="0077654B"/>
    <w:rsid w:val="00776605"/>
    <w:rsid w:val="00776DE8"/>
    <w:rsid w:val="0077772B"/>
    <w:rsid w:val="0077797F"/>
    <w:rsid w:val="00777A76"/>
    <w:rsid w:val="007815C3"/>
    <w:rsid w:val="00781E5A"/>
    <w:rsid w:val="00781ED8"/>
    <w:rsid w:val="00782187"/>
    <w:rsid w:val="00783C08"/>
    <w:rsid w:val="00783D23"/>
    <w:rsid w:val="00783F02"/>
    <w:rsid w:val="00783F7E"/>
    <w:rsid w:val="0078400B"/>
    <w:rsid w:val="007840BF"/>
    <w:rsid w:val="00784135"/>
    <w:rsid w:val="007841E0"/>
    <w:rsid w:val="00784D10"/>
    <w:rsid w:val="007850C7"/>
    <w:rsid w:val="00785249"/>
    <w:rsid w:val="00785382"/>
    <w:rsid w:val="0078565C"/>
    <w:rsid w:val="00785961"/>
    <w:rsid w:val="007867B5"/>
    <w:rsid w:val="00786F1C"/>
    <w:rsid w:val="0078726A"/>
    <w:rsid w:val="007873ED"/>
    <w:rsid w:val="0079039E"/>
    <w:rsid w:val="007908EE"/>
    <w:rsid w:val="00790CB5"/>
    <w:rsid w:val="007916D5"/>
    <w:rsid w:val="007916F4"/>
    <w:rsid w:val="00792463"/>
    <w:rsid w:val="007940BF"/>
    <w:rsid w:val="0079426A"/>
    <w:rsid w:val="00794E6A"/>
    <w:rsid w:val="00794F0E"/>
    <w:rsid w:val="007951AE"/>
    <w:rsid w:val="0079540D"/>
    <w:rsid w:val="007959D7"/>
    <w:rsid w:val="00796C62"/>
    <w:rsid w:val="00796D79"/>
    <w:rsid w:val="00797353"/>
    <w:rsid w:val="00797501"/>
    <w:rsid w:val="0079750A"/>
    <w:rsid w:val="00797999"/>
    <w:rsid w:val="00797AE9"/>
    <w:rsid w:val="00797C7E"/>
    <w:rsid w:val="007A002E"/>
    <w:rsid w:val="007A0CD0"/>
    <w:rsid w:val="007A2082"/>
    <w:rsid w:val="007A39B2"/>
    <w:rsid w:val="007A3A87"/>
    <w:rsid w:val="007A3D9A"/>
    <w:rsid w:val="007A3E12"/>
    <w:rsid w:val="007A4775"/>
    <w:rsid w:val="007A4DF4"/>
    <w:rsid w:val="007A52F5"/>
    <w:rsid w:val="007A65AF"/>
    <w:rsid w:val="007A6940"/>
    <w:rsid w:val="007A6D3D"/>
    <w:rsid w:val="007A7647"/>
    <w:rsid w:val="007A78D8"/>
    <w:rsid w:val="007B0398"/>
    <w:rsid w:val="007B19AA"/>
    <w:rsid w:val="007B1A12"/>
    <w:rsid w:val="007B2C27"/>
    <w:rsid w:val="007B2F71"/>
    <w:rsid w:val="007B3E3C"/>
    <w:rsid w:val="007B4194"/>
    <w:rsid w:val="007B431B"/>
    <w:rsid w:val="007B4426"/>
    <w:rsid w:val="007B46B5"/>
    <w:rsid w:val="007B5489"/>
    <w:rsid w:val="007B6618"/>
    <w:rsid w:val="007B6C55"/>
    <w:rsid w:val="007B6EB4"/>
    <w:rsid w:val="007C0173"/>
    <w:rsid w:val="007C094D"/>
    <w:rsid w:val="007C0B18"/>
    <w:rsid w:val="007C0B53"/>
    <w:rsid w:val="007C12DE"/>
    <w:rsid w:val="007C18EE"/>
    <w:rsid w:val="007C2931"/>
    <w:rsid w:val="007C3121"/>
    <w:rsid w:val="007C321B"/>
    <w:rsid w:val="007C3369"/>
    <w:rsid w:val="007C3D82"/>
    <w:rsid w:val="007C438D"/>
    <w:rsid w:val="007C4895"/>
    <w:rsid w:val="007C4E2C"/>
    <w:rsid w:val="007C5B43"/>
    <w:rsid w:val="007C647A"/>
    <w:rsid w:val="007C64CA"/>
    <w:rsid w:val="007C7928"/>
    <w:rsid w:val="007C7A4F"/>
    <w:rsid w:val="007D0245"/>
    <w:rsid w:val="007D0302"/>
    <w:rsid w:val="007D0998"/>
    <w:rsid w:val="007D0A0D"/>
    <w:rsid w:val="007D0D47"/>
    <w:rsid w:val="007D0DF2"/>
    <w:rsid w:val="007D102B"/>
    <w:rsid w:val="007D1739"/>
    <w:rsid w:val="007D2800"/>
    <w:rsid w:val="007D2C23"/>
    <w:rsid w:val="007D2D28"/>
    <w:rsid w:val="007D45BF"/>
    <w:rsid w:val="007D4639"/>
    <w:rsid w:val="007D54E6"/>
    <w:rsid w:val="007D5673"/>
    <w:rsid w:val="007D6D7A"/>
    <w:rsid w:val="007D763F"/>
    <w:rsid w:val="007D770F"/>
    <w:rsid w:val="007D78C8"/>
    <w:rsid w:val="007D7ACC"/>
    <w:rsid w:val="007E031D"/>
    <w:rsid w:val="007E0789"/>
    <w:rsid w:val="007E07A7"/>
    <w:rsid w:val="007E081B"/>
    <w:rsid w:val="007E10A8"/>
    <w:rsid w:val="007E192B"/>
    <w:rsid w:val="007E1AD8"/>
    <w:rsid w:val="007E2737"/>
    <w:rsid w:val="007E2EF0"/>
    <w:rsid w:val="007E42A2"/>
    <w:rsid w:val="007E5530"/>
    <w:rsid w:val="007E59D0"/>
    <w:rsid w:val="007E59EA"/>
    <w:rsid w:val="007E5B81"/>
    <w:rsid w:val="007E5E66"/>
    <w:rsid w:val="007E63D6"/>
    <w:rsid w:val="007E6BF0"/>
    <w:rsid w:val="007E6D1B"/>
    <w:rsid w:val="007E6FE1"/>
    <w:rsid w:val="007E7477"/>
    <w:rsid w:val="007E7752"/>
    <w:rsid w:val="007E7C29"/>
    <w:rsid w:val="007F03D8"/>
    <w:rsid w:val="007F0631"/>
    <w:rsid w:val="007F085E"/>
    <w:rsid w:val="007F0E44"/>
    <w:rsid w:val="007F149B"/>
    <w:rsid w:val="007F34CC"/>
    <w:rsid w:val="007F387A"/>
    <w:rsid w:val="007F500F"/>
    <w:rsid w:val="007F515B"/>
    <w:rsid w:val="007F538F"/>
    <w:rsid w:val="007F5576"/>
    <w:rsid w:val="007F5858"/>
    <w:rsid w:val="007F5D95"/>
    <w:rsid w:val="007F69D7"/>
    <w:rsid w:val="007F6A12"/>
    <w:rsid w:val="007F6D80"/>
    <w:rsid w:val="007F6DC5"/>
    <w:rsid w:val="007F7159"/>
    <w:rsid w:val="007F77E9"/>
    <w:rsid w:val="007F7D22"/>
    <w:rsid w:val="007F7E5B"/>
    <w:rsid w:val="008004E8"/>
    <w:rsid w:val="008006A8"/>
    <w:rsid w:val="00800CA0"/>
    <w:rsid w:val="008013EF"/>
    <w:rsid w:val="0080168C"/>
    <w:rsid w:val="008018D8"/>
    <w:rsid w:val="00801AED"/>
    <w:rsid w:val="00802F8A"/>
    <w:rsid w:val="00803104"/>
    <w:rsid w:val="008042E1"/>
    <w:rsid w:val="0080444F"/>
    <w:rsid w:val="00804A6F"/>
    <w:rsid w:val="00804BE3"/>
    <w:rsid w:val="00804DC2"/>
    <w:rsid w:val="008054E3"/>
    <w:rsid w:val="00807112"/>
    <w:rsid w:val="0080728C"/>
    <w:rsid w:val="0081007B"/>
    <w:rsid w:val="008100A0"/>
    <w:rsid w:val="0081015E"/>
    <w:rsid w:val="00810FEC"/>
    <w:rsid w:val="008118DB"/>
    <w:rsid w:val="00812E06"/>
    <w:rsid w:val="008134A6"/>
    <w:rsid w:val="00813D56"/>
    <w:rsid w:val="00814446"/>
    <w:rsid w:val="008147DB"/>
    <w:rsid w:val="00815605"/>
    <w:rsid w:val="008172BE"/>
    <w:rsid w:val="0082012C"/>
    <w:rsid w:val="008214F5"/>
    <w:rsid w:val="00822100"/>
    <w:rsid w:val="008225C5"/>
    <w:rsid w:val="00822A96"/>
    <w:rsid w:val="00822BE0"/>
    <w:rsid w:val="008233D3"/>
    <w:rsid w:val="0082368A"/>
    <w:rsid w:val="0082468E"/>
    <w:rsid w:val="00824FC7"/>
    <w:rsid w:val="00825155"/>
    <w:rsid w:val="008255F0"/>
    <w:rsid w:val="00826C6E"/>
    <w:rsid w:val="0082718F"/>
    <w:rsid w:val="00827C4B"/>
    <w:rsid w:val="00830258"/>
    <w:rsid w:val="00830410"/>
    <w:rsid w:val="00830420"/>
    <w:rsid w:val="00830D3F"/>
    <w:rsid w:val="00831CD0"/>
    <w:rsid w:val="00832344"/>
    <w:rsid w:val="008326B1"/>
    <w:rsid w:val="00832FEB"/>
    <w:rsid w:val="00833124"/>
    <w:rsid w:val="0083353E"/>
    <w:rsid w:val="00834B17"/>
    <w:rsid w:val="0083513A"/>
    <w:rsid w:val="008355BB"/>
    <w:rsid w:val="008369D7"/>
    <w:rsid w:val="00836D89"/>
    <w:rsid w:val="00836F1F"/>
    <w:rsid w:val="00837331"/>
    <w:rsid w:val="0083766B"/>
    <w:rsid w:val="00837AB2"/>
    <w:rsid w:val="008401D2"/>
    <w:rsid w:val="00841708"/>
    <w:rsid w:val="00841A19"/>
    <w:rsid w:val="0084277D"/>
    <w:rsid w:val="008428E1"/>
    <w:rsid w:val="00843C9D"/>
    <w:rsid w:val="00843D5B"/>
    <w:rsid w:val="00843EC8"/>
    <w:rsid w:val="008440C3"/>
    <w:rsid w:val="00844179"/>
    <w:rsid w:val="0084571D"/>
    <w:rsid w:val="00845B9C"/>
    <w:rsid w:val="00845CC1"/>
    <w:rsid w:val="008463BA"/>
    <w:rsid w:val="0085002A"/>
    <w:rsid w:val="00850B2E"/>
    <w:rsid w:val="00850F94"/>
    <w:rsid w:val="0085173E"/>
    <w:rsid w:val="00851ED2"/>
    <w:rsid w:val="008526ED"/>
    <w:rsid w:val="00853258"/>
    <w:rsid w:val="0085435D"/>
    <w:rsid w:val="00854691"/>
    <w:rsid w:val="00854ACB"/>
    <w:rsid w:val="00856C8E"/>
    <w:rsid w:val="00856FE5"/>
    <w:rsid w:val="00857297"/>
    <w:rsid w:val="008572EF"/>
    <w:rsid w:val="00860882"/>
    <w:rsid w:val="008608B4"/>
    <w:rsid w:val="00860E96"/>
    <w:rsid w:val="00861586"/>
    <w:rsid w:val="008615E2"/>
    <w:rsid w:val="008616A8"/>
    <w:rsid w:val="00861E6C"/>
    <w:rsid w:val="008627C3"/>
    <w:rsid w:val="00863696"/>
    <w:rsid w:val="00863B8E"/>
    <w:rsid w:val="00865179"/>
    <w:rsid w:val="0086523A"/>
    <w:rsid w:val="00865462"/>
    <w:rsid w:val="008655EB"/>
    <w:rsid w:val="00865695"/>
    <w:rsid w:val="008658D6"/>
    <w:rsid w:val="00866863"/>
    <w:rsid w:val="008677C9"/>
    <w:rsid w:val="008679C2"/>
    <w:rsid w:val="0087070A"/>
    <w:rsid w:val="00870CEF"/>
    <w:rsid w:val="00872301"/>
    <w:rsid w:val="00872571"/>
    <w:rsid w:val="008725A4"/>
    <w:rsid w:val="0087338F"/>
    <w:rsid w:val="008738ED"/>
    <w:rsid w:val="00873FB3"/>
    <w:rsid w:val="0087487F"/>
    <w:rsid w:val="00874A9D"/>
    <w:rsid w:val="00875476"/>
    <w:rsid w:val="00875612"/>
    <w:rsid w:val="00875D91"/>
    <w:rsid w:val="00876638"/>
    <w:rsid w:val="00876E86"/>
    <w:rsid w:val="00877684"/>
    <w:rsid w:val="00877DA5"/>
    <w:rsid w:val="00880707"/>
    <w:rsid w:val="00881E23"/>
    <w:rsid w:val="0088288D"/>
    <w:rsid w:val="00882BA5"/>
    <w:rsid w:val="008838AE"/>
    <w:rsid w:val="00883A73"/>
    <w:rsid w:val="00883DC2"/>
    <w:rsid w:val="00884201"/>
    <w:rsid w:val="008848D5"/>
    <w:rsid w:val="00885768"/>
    <w:rsid w:val="00885880"/>
    <w:rsid w:val="0088589C"/>
    <w:rsid w:val="00886A8F"/>
    <w:rsid w:val="00886AD3"/>
    <w:rsid w:val="00887AA6"/>
    <w:rsid w:val="0089019D"/>
    <w:rsid w:val="00890355"/>
    <w:rsid w:val="00892372"/>
    <w:rsid w:val="008926A9"/>
    <w:rsid w:val="008926EA"/>
    <w:rsid w:val="00892B35"/>
    <w:rsid w:val="00892C6C"/>
    <w:rsid w:val="00893558"/>
    <w:rsid w:val="0089371C"/>
    <w:rsid w:val="00893D25"/>
    <w:rsid w:val="00894F53"/>
    <w:rsid w:val="00895205"/>
    <w:rsid w:val="00895E21"/>
    <w:rsid w:val="00896059"/>
    <w:rsid w:val="00896867"/>
    <w:rsid w:val="00897E59"/>
    <w:rsid w:val="008A004E"/>
    <w:rsid w:val="008A069D"/>
    <w:rsid w:val="008A1170"/>
    <w:rsid w:val="008A1743"/>
    <w:rsid w:val="008A190C"/>
    <w:rsid w:val="008A239F"/>
    <w:rsid w:val="008A451A"/>
    <w:rsid w:val="008A4CE4"/>
    <w:rsid w:val="008A5E27"/>
    <w:rsid w:val="008A629A"/>
    <w:rsid w:val="008A66E0"/>
    <w:rsid w:val="008A68AA"/>
    <w:rsid w:val="008A6EB8"/>
    <w:rsid w:val="008A713C"/>
    <w:rsid w:val="008A71F3"/>
    <w:rsid w:val="008A726F"/>
    <w:rsid w:val="008A797A"/>
    <w:rsid w:val="008A7F1F"/>
    <w:rsid w:val="008B04C8"/>
    <w:rsid w:val="008B2AD9"/>
    <w:rsid w:val="008B375C"/>
    <w:rsid w:val="008B3B85"/>
    <w:rsid w:val="008B3F2C"/>
    <w:rsid w:val="008B4438"/>
    <w:rsid w:val="008B530A"/>
    <w:rsid w:val="008B67FB"/>
    <w:rsid w:val="008C0446"/>
    <w:rsid w:val="008C07B3"/>
    <w:rsid w:val="008C0C6A"/>
    <w:rsid w:val="008C3AB9"/>
    <w:rsid w:val="008C4B20"/>
    <w:rsid w:val="008C5EE4"/>
    <w:rsid w:val="008C6229"/>
    <w:rsid w:val="008C725E"/>
    <w:rsid w:val="008C79BA"/>
    <w:rsid w:val="008C7ED5"/>
    <w:rsid w:val="008D0331"/>
    <w:rsid w:val="008D040A"/>
    <w:rsid w:val="008D0989"/>
    <w:rsid w:val="008D16BA"/>
    <w:rsid w:val="008D1CFD"/>
    <w:rsid w:val="008D1F10"/>
    <w:rsid w:val="008D1FB8"/>
    <w:rsid w:val="008D1FF3"/>
    <w:rsid w:val="008D2B1C"/>
    <w:rsid w:val="008D2BEC"/>
    <w:rsid w:val="008D2FE5"/>
    <w:rsid w:val="008D4181"/>
    <w:rsid w:val="008D4353"/>
    <w:rsid w:val="008D4485"/>
    <w:rsid w:val="008D57CF"/>
    <w:rsid w:val="008D5847"/>
    <w:rsid w:val="008D5DA9"/>
    <w:rsid w:val="008D6331"/>
    <w:rsid w:val="008D64AD"/>
    <w:rsid w:val="008D64B2"/>
    <w:rsid w:val="008D69CF"/>
    <w:rsid w:val="008D6A5B"/>
    <w:rsid w:val="008D6BB2"/>
    <w:rsid w:val="008D71F7"/>
    <w:rsid w:val="008D7ABE"/>
    <w:rsid w:val="008D7FC2"/>
    <w:rsid w:val="008E039A"/>
    <w:rsid w:val="008E049C"/>
    <w:rsid w:val="008E0A88"/>
    <w:rsid w:val="008E0F76"/>
    <w:rsid w:val="008E2189"/>
    <w:rsid w:val="008E2227"/>
    <w:rsid w:val="008E2BA2"/>
    <w:rsid w:val="008E3FBC"/>
    <w:rsid w:val="008E49F8"/>
    <w:rsid w:val="008E4ADC"/>
    <w:rsid w:val="008E4D5B"/>
    <w:rsid w:val="008E55D7"/>
    <w:rsid w:val="008E56A6"/>
    <w:rsid w:val="008E576D"/>
    <w:rsid w:val="008E6EFF"/>
    <w:rsid w:val="008E7F68"/>
    <w:rsid w:val="008F0244"/>
    <w:rsid w:val="008F033D"/>
    <w:rsid w:val="008F036F"/>
    <w:rsid w:val="008F09D1"/>
    <w:rsid w:val="008F0BED"/>
    <w:rsid w:val="008F1900"/>
    <w:rsid w:val="008F1990"/>
    <w:rsid w:val="008F199B"/>
    <w:rsid w:val="008F1C7C"/>
    <w:rsid w:val="008F1DE1"/>
    <w:rsid w:val="008F1FBB"/>
    <w:rsid w:val="008F2EE1"/>
    <w:rsid w:val="008F307D"/>
    <w:rsid w:val="008F3B02"/>
    <w:rsid w:val="008F3E88"/>
    <w:rsid w:val="008F3ECB"/>
    <w:rsid w:val="008F455D"/>
    <w:rsid w:val="008F464F"/>
    <w:rsid w:val="008F597D"/>
    <w:rsid w:val="008F5F85"/>
    <w:rsid w:val="008F63D2"/>
    <w:rsid w:val="008F6447"/>
    <w:rsid w:val="008F679D"/>
    <w:rsid w:val="008F67AC"/>
    <w:rsid w:val="008F6AA7"/>
    <w:rsid w:val="0090082B"/>
    <w:rsid w:val="00901361"/>
    <w:rsid w:val="00901912"/>
    <w:rsid w:val="00901D7F"/>
    <w:rsid w:val="00902253"/>
    <w:rsid w:val="00902268"/>
    <w:rsid w:val="00902B85"/>
    <w:rsid w:val="00902EEB"/>
    <w:rsid w:val="00904284"/>
    <w:rsid w:val="00905371"/>
    <w:rsid w:val="0090564F"/>
    <w:rsid w:val="0090576E"/>
    <w:rsid w:val="00905FFF"/>
    <w:rsid w:val="0090670A"/>
    <w:rsid w:val="00906E57"/>
    <w:rsid w:val="009114FC"/>
    <w:rsid w:val="00912391"/>
    <w:rsid w:val="00912678"/>
    <w:rsid w:val="00913162"/>
    <w:rsid w:val="00913A13"/>
    <w:rsid w:val="00913F60"/>
    <w:rsid w:val="009148CB"/>
    <w:rsid w:val="00914F29"/>
    <w:rsid w:val="00915819"/>
    <w:rsid w:val="00916F95"/>
    <w:rsid w:val="00917093"/>
    <w:rsid w:val="009176FF"/>
    <w:rsid w:val="00921A9A"/>
    <w:rsid w:val="009220F6"/>
    <w:rsid w:val="009226CB"/>
    <w:rsid w:val="009238F0"/>
    <w:rsid w:val="00923DD1"/>
    <w:rsid w:val="00923F7A"/>
    <w:rsid w:val="0092404A"/>
    <w:rsid w:val="00924497"/>
    <w:rsid w:val="00924699"/>
    <w:rsid w:val="009246BD"/>
    <w:rsid w:val="0092470C"/>
    <w:rsid w:val="00924AF1"/>
    <w:rsid w:val="0092547A"/>
    <w:rsid w:val="009254AD"/>
    <w:rsid w:val="00925BDD"/>
    <w:rsid w:val="00925FC8"/>
    <w:rsid w:val="009260D7"/>
    <w:rsid w:val="0092626C"/>
    <w:rsid w:val="00926910"/>
    <w:rsid w:val="00926930"/>
    <w:rsid w:val="00926DE0"/>
    <w:rsid w:val="00927355"/>
    <w:rsid w:val="009277BC"/>
    <w:rsid w:val="00930301"/>
    <w:rsid w:val="00930649"/>
    <w:rsid w:val="00931A88"/>
    <w:rsid w:val="009335D5"/>
    <w:rsid w:val="009336D5"/>
    <w:rsid w:val="00933E41"/>
    <w:rsid w:val="009352A4"/>
    <w:rsid w:val="00936641"/>
    <w:rsid w:val="0093666C"/>
    <w:rsid w:val="009366D8"/>
    <w:rsid w:val="00936967"/>
    <w:rsid w:val="00936A19"/>
    <w:rsid w:val="009376CD"/>
    <w:rsid w:val="00937BE6"/>
    <w:rsid w:val="00937FBC"/>
    <w:rsid w:val="0094043E"/>
    <w:rsid w:val="00940F5A"/>
    <w:rsid w:val="0094118B"/>
    <w:rsid w:val="00941477"/>
    <w:rsid w:val="00941E69"/>
    <w:rsid w:val="00942075"/>
    <w:rsid w:val="00942A27"/>
    <w:rsid w:val="00942AA9"/>
    <w:rsid w:val="0094350D"/>
    <w:rsid w:val="009437A0"/>
    <w:rsid w:val="00943EE8"/>
    <w:rsid w:val="00944441"/>
    <w:rsid w:val="00944BE8"/>
    <w:rsid w:val="00944DF1"/>
    <w:rsid w:val="00945560"/>
    <w:rsid w:val="0094598F"/>
    <w:rsid w:val="00946B0A"/>
    <w:rsid w:val="00947573"/>
    <w:rsid w:val="009502E0"/>
    <w:rsid w:val="00950556"/>
    <w:rsid w:val="00951631"/>
    <w:rsid w:val="00951739"/>
    <w:rsid w:val="009517B2"/>
    <w:rsid w:val="0095352E"/>
    <w:rsid w:val="00953E5D"/>
    <w:rsid w:val="00954567"/>
    <w:rsid w:val="00955817"/>
    <w:rsid w:val="00955959"/>
    <w:rsid w:val="00956E22"/>
    <w:rsid w:val="00957DF6"/>
    <w:rsid w:val="00960488"/>
    <w:rsid w:val="0096093B"/>
    <w:rsid w:val="009620FD"/>
    <w:rsid w:val="0096228E"/>
    <w:rsid w:val="009639A1"/>
    <w:rsid w:val="00963D49"/>
    <w:rsid w:val="00963F58"/>
    <w:rsid w:val="00964027"/>
    <w:rsid w:val="009641B9"/>
    <w:rsid w:val="009643EB"/>
    <w:rsid w:val="00964BB1"/>
    <w:rsid w:val="00964CD5"/>
    <w:rsid w:val="00964D2E"/>
    <w:rsid w:val="00964F7C"/>
    <w:rsid w:val="009653E9"/>
    <w:rsid w:val="00966721"/>
    <w:rsid w:val="00966D7B"/>
    <w:rsid w:val="00967491"/>
    <w:rsid w:val="00967964"/>
    <w:rsid w:val="00967D5A"/>
    <w:rsid w:val="00970580"/>
    <w:rsid w:val="00970D32"/>
    <w:rsid w:val="0097118E"/>
    <w:rsid w:val="0097133C"/>
    <w:rsid w:val="009737B5"/>
    <w:rsid w:val="0097489D"/>
    <w:rsid w:val="00974E14"/>
    <w:rsid w:val="00975D54"/>
    <w:rsid w:val="0097649A"/>
    <w:rsid w:val="00976B29"/>
    <w:rsid w:val="00976C27"/>
    <w:rsid w:val="0097735E"/>
    <w:rsid w:val="009776B3"/>
    <w:rsid w:val="00977995"/>
    <w:rsid w:val="009779F9"/>
    <w:rsid w:val="0098049A"/>
    <w:rsid w:val="009804C7"/>
    <w:rsid w:val="009807C0"/>
    <w:rsid w:val="0098087D"/>
    <w:rsid w:val="00981415"/>
    <w:rsid w:val="00981532"/>
    <w:rsid w:val="00982FEC"/>
    <w:rsid w:val="009833FE"/>
    <w:rsid w:val="009835A6"/>
    <w:rsid w:val="0098396A"/>
    <w:rsid w:val="00984173"/>
    <w:rsid w:val="0098426F"/>
    <w:rsid w:val="00984A67"/>
    <w:rsid w:val="00984BB4"/>
    <w:rsid w:val="00984C06"/>
    <w:rsid w:val="0098564E"/>
    <w:rsid w:val="0098617E"/>
    <w:rsid w:val="0098677B"/>
    <w:rsid w:val="009870A6"/>
    <w:rsid w:val="00987DEB"/>
    <w:rsid w:val="0099075F"/>
    <w:rsid w:val="00990E4C"/>
    <w:rsid w:val="0099259E"/>
    <w:rsid w:val="00992970"/>
    <w:rsid w:val="00993233"/>
    <w:rsid w:val="009935F8"/>
    <w:rsid w:val="00993E00"/>
    <w:rsid w:val="009953FB"/>
    <w:rsid w:val="0099553F"/>
    <w:rsid w:val="00995D87"/>
    <w:rsid w:val="00995EB5"/>
    <w:rsid w:val="0099737E"/>
    <w:rsid w:val="00997481"/>
    <w:rsid w:val="00997734"/>
    <w:rsid w:val="00997FB1"/>
    <w:rsid w:val="009A1D8B"/>
    <w:rsid w:val="009A252E"/>
    <w:rsid w:val="009A255C"/>
    <w:rsid w:val="009A3699"/>
    <w:rsid w:val="009A374E"/>
    <w:rsid w:val="009A3ECF"/>
    <w:rsid w:val="009A4083"/>
    <w:rsid w:val="009A486C"/>
    <w:rsid w:val="009A52E5"/>
    <w:rsid w:val="009A5AD4"/>
    <w:rsid w:val="009A6317"/>
    <w:rsid w:val="009A6576"/>
    <w:rsid w:val="009A6D37"/>
    <w:rsid w:val="009B0775"/>
    <w:rsid w:val="009B0870"/>
    <w:rsid w:val="009B28D9"/>
    <w:rsid w:val="009B3FCC"/>
    <w:rsid w:val="009B4496"/>
    <w:rsid w:val="009B45A4"/>
    <w:rsid w:val="009B45E4"/>
    <w:rsid w:val="009B51D2"/>
    <w:rsid w:val="009B57DA"/>
    <w:rsid w:val="009B5DBE"/>
    <w:rsid w:val="009B5F0A"/>
    <w:rsid w:val="009B62D0"/>
    <w:rsid w:val="009B70D9"/>
    <w:rsid w:val="009B7ABF"/>
    <w:rsid w:val="009B7DA0"/>
    <w:rsid w:val="009B7F43"/>
    <w:rsid w:val="009C0AA5"/>
    <w:rsid w:val="009C1363"/>
    <w:rsid w:val="009C21BD"/>
    <w:rsid w:val="009C29D3"/>
    <w:rsid w:val="009C34B6"/>
    <w:rsid w:val="009C35CC"/>
    <w:rsid w:val="009C3C9A"/>
    <w:rsid w:val="009C63FB"/>
    <w:rsid w:val="009C6417"/>
    <w:rsid w:val="009C6879"/>
    <w:rsid w:val="009C68A7"/>
    <w:rsid w:val="009C6D28"/>
    <w:rsid w:val="009C77B5"/>
    <w:rsid w:val="009C7F9D"/>
    <w:rsid w:val="009D0744"/>
    <w:rsid w:val="009D0A92"/>
    <w:rsid w:val="009D11D3"/>
    <w:rsid w:val="009D14FF"/>
    <w:rsid w:val="009D164C"/>
    <w:rsid w:val="009D1655"/>
    <w:rsid w:val="009D1D78"/>
    <w:rsid w:val="009D224B"/>
    <w:rsid w:val="009D24F9"/>
    <w:rsid w:val="009D2BC9"/>
    <w:rsid w:val="009D32FD"/>
    <w:rsid w:val="009D3C7C"/>
    <w:rsid w:val="009D4D8B"/>
    <w:rsid w:val="009D4E6D"/>
    <w:rsid w:val="009D5529"/>
    <w:rsid w:val="009D5A75"/>
    <w:rsid w:val="009D725F"/>
    <w:rsid w:val="009D7D1A"/>
    <w:rsid w:val="009E1C26"/>
    <w:rsid w:val="009E2101"/>
    <w:rsid w:val="009E2EA2"/>
    <w:rsid w:val="009E3441"/>
    <w:rsid w:val="009E3489"/>
    <w:rsid w:val="009E41D8"/>
    <w:rsid w:val="009E53B2"/>
    <w:rsid w:val="009E5821"/>
    <w:rsid w:val="009E582D"/>
    <w:rsid w:val="009E5FB6"/>
    <w:rsid w:val="009E6531"/>
    <w:rsid w:val="009E7B0C"/>
    <w:rsid w:val="009E7D73"/>
    <w:rsid w:val="009F0030"/>
    <w:rsid w:val="009F0E56"/>
    <w:rsid w:val="009F183A"/>
    <w:rsid w:val="009F1A4A"/>
    <w:rsid w:val="009F1B9B"/>
    <w:rsid w:val="009F1D8D"/>
    <w:rsid w:val="009F206F"/>
    <w:rsid w:val="009F2C60"/>
    <w:rsid w:val="009F2FD2"/>
    <w:rsid w:val="009F326B"/>
    <w:rsid w:val="009F384E"/>
    <w:rsid w:val="009F3C5E"/>
    <w:rsid w:val="009F3F37"/>
    <w:rsid w:val="009F40FE"/>
    <w:rsid w:val="009F41AE"/>
    <w:rsid w:val="009F445E"/>
    <w:rsid w:val="009F47D2"/>
    <w:rsid w:val="009F6587"/>
    <w:rsid w:val="009F6A4D"/>
    <w:rsid w:val="009F6AA8"/>
    <w:rsid w:val="009F6D71"/>
    <w:rsid w:val="009F7143"/>
    <w:rsid w:val="009F7D8E"/>
    <w:rsid w:val="00A000AC"/>
    <w:rsid w:val="00A000E3"/>
    <w:rsid w:val="00A0044A"/>
    <w:rsid w:val="00A0054B"/>
    <w:rsid w:val="00A00AA1"/>
    <w:rsid w:val="00A00B0E"/>
    <w:rsid w:val="00A01317"/>
    <w:rsid w:val="00A015FD"/>
    <w:rsid w:val="00A027C7"/>
    <w:rsid w:val="00A0283D"/>
    <w:rsid w:val="00A02D21"/>
    <w:rsid w:val="00A02E27"/>
    <w:rsid w:val="00A04177"/>
    <w:rsid w:val="00A04381"/>
    <w:rsid w:val="00A04395"/>
    <w:rsid w:val="00A04C8F"/>
    <w:rsid w:val="00A05601"/>
    <w:rsid w:val="00A058FA"/>
    <w:rsid w:val="00A069C0"/>
    <w:rsid w:val="00A0761C"/>
    <w:rsid w:val="00A10B9E"/>
    <w:rsid w:val="00A11DD2"/>
    <w:rsid w:val="00A11FEA"/>
    <w:rsid w:val="00A13251"/>
    <w:rsid w:val="00A1344A"/>
    <w:rsid w:val="00A138CA"/>
    <w:rsid w:val="00A143C9"/>
    <w:rsid w:val="00A14C1A"/>
    <w:rsid w:val="00A153FC"/>
    <w:rsid w:val="00A15408"/>
    <w:rsid w:val="00A15B4A"/>
    <w:rsid w:val="00A15FCC"/>
    <w:rsid w:val="00A16268"/>
    <w:rsid w:val="00A16FC2"/>
    <w:rsid w:val="00A16FD2"/>
    <w:rsid w:val="00A175CC"/>
    <w:rsid w:val="00A178CE"/>
    <w:rsid w:val="00A20B3F"/>
    <w:rsid w:val="00A20FB5"/>
    <w:rsid w:val="00A21BE2"/>
    <w:rsid w:val="00A2387E"/>
    <w:rsid w:val="00A24239"/>
    <w:rsid w:val="00A2459C"/>
    <w:rsid w:val="00A24D97"/>
    <w:rsid w:val="00A253F3"/>
    <w:rsid w:val="00A277BC"/>
    <w:rsid w:val="00A27E48"/>
    <w:rsid w:val="00A31030"/>
    <w:rsid w:val="00A312C0"/>
    <w:rsid w:val="00A31BF1"/>
    <w:rsid w:val="00A32620"/>
    <w:rsid w:val="00A32E7F"/>
    <w:rsid w:val="00A3337B"/>
    <w:rsid w:val="00A333E8"/>
    <w:rsid w:val="00A346D0"/>
    <w:rsid w:val="00A34BAA"/>
    <w:rsid w:val="00A34BC3"/>
    <w:rsid w:val="00A351BC"/>
    <w:rsid w:val="00A3521F"/>
    <w:rsid w:val="00A353BF"/>
    <w:rsid w:val="00A36298"/>
    <w:rsid w:val="00A36B64"/>
    <w:rsid w:val="00A370CE"/>
    <w:rsid w:val="00A371E9"/>
    <w:rsid w:val="00A37273"/>
    <w:rsid w:val="00A377A4"/>
    <w:rsid w:val="00A37CC7"/>
    <w:rsid w:val="00A37FB1"/>
    <w:rsid w:val="00A402A3"/>
    <w:rsid w:val="00A40887"/>
    <w:rsid w:val="00A409DC"/>
    <w:rsid w:val="00A40BDC"/>
    <w:rsid w:val="00A40F89"/>
    <w:rsid w:val="00A4153A"/>
    <w:rsid w:val="00A41B4A"/>
    <w:rsid w:val="00A43323"/>
    <w:rsid w:val="00A43553"/>
    <w:rsid w:val="00A436B9"/>
    <w:rsid w:val="00A43829"/>
    <w:rsid w:val="00A44235"/>
    <w:rsid w:val="00A445AF"/>
    <w:rsid w:val="00A44983"/>
    <w:rsid w:val="00A45E23"/>
    <w:rsid w:val="00A46480"/>
    <w:rsid w:val="00A464D2"/>
    <w:rsid w:val="00A4699C"/>
    <w:rsid w:val="00A469EA"/>
    <w:rsid w:val="00A46F76"/>
    <w:rsid w:val="00A47744"/>
    <w:rsid w:val="00A477A1"/>
    <w:rsid w:val="00A47FD2"/>
    <w:rsid w:val="00A50AD2"/>
    <w:rsid w:val="00A50F1A"/>
    <w:rsid w:val="00A50F2F"/>
    <w:rsid w:val="00A5142F"/>
    <w:rsid w:val="00A519DC"/>
    <w:rsid w:val="00A51D24"/>
    <w:rsid w:val="00A51DD8"/>
    <w:rsid w:val="00A5258A"/>
    <w:rsid w:val="00A53238"/>
    <w:rsid w:val="00A536C6"/>
    <w:rsid w:val="00A54060"/>
    <w:rsid w:val="00A54C79"/>
    <w:rsid w:val="00A559F8"/>
    <w:rsid w:val="00A55C51"/>
    <w:rsid w:val="00A56ED9"/>
    <w:rsid w:val="00A56F12"/>
    <w:rsid w:val="00A573BC"/>
    <w:rsid w:val="00A603B7"/>
    <w:rsid w:val="00A607F4"/>
    <w:rsid w:val="00A62216"/>
    <w:rsid w:val="00A62C99"/>
    <w:rsid w:val="00A62D2A"/>
    <w:rsid w:val="00A62E69"/>
    <w:rsid w:val="00A62F61"/>
    <w:rsid w:val="00A62FF4"/>
    <w:rsid w:val="00A6384F"/>
    <w:rsid w:val="00A63B3E"/>
    <w:rsid w:val="00A6523C"/>
    <w:rsid w:val="00A65C4E"/>
    <w:rsid w:val="00A6608F"/>
    <w:rsid w:val="00A6792D"/>
    <w:rsid w:val="00A709B7"/>
    <w:rsid w:val="00A71452"/>
    <w:rsid w:val="00A71C6D"/>
    <w:rsid w:val="00A71E30"/>
    <w:rsid w:val="00A71EA5"/>
    <w:rsid w:val="00A7234C"/>
    <w:rsid w:val="00A73D97"/>
    <w:rsid w:val="00A746DF"/>
    <w:rsid w:val="00A746FA"/>
    <w:rsid w:val="00A75211"/>
    <w:rsid w:val="00A752A6"/>
    <w:rsid w:val="00A77602"/>
    <w:rsid w:val="00A77779"/>
    <w:rsid w:val="00A77F10"/>
    <w:rsid w:val="00A806C8"/>
    <w:rsid w:val="00A8075B"/>
    <w:rsid w:val="00A814E7"/>
    <w:rsid w:val="00A82607"/>
    <w:rsid w:val="00A83104"/>
    <w:rsid w:val="00A83620"/>
    <w:rsid w:val="00A83E97"/>
    <w:rsid w:val="00A842FB"/>
    <w:rsid w:val="00A8612C"/>
    <w:rsid w:val="00A87606"/>
    <w:rsid w:val="00A87D74"/>
    <w:rsid w:val="00A87F63"/>
    <w:rsid w:val="00A90003"/>
    <w:rsid w:val="00A90D37"/>
    <w:rsid w:val="00A91142"/>
    <w:rsid w:val="00A91A6A"/>
    <w:rsid w:val="00A920E5"/>
    <w:rsid w:val="00A92108"/>
    <w:rsid w:val="00A921CE"/>
    <w:rsid w:val="00A9272A"/>
    <w:rsid w:val="00A927C3"/>
    <w:rsid w:val="00A92A16"/>
    <w:rsid w:val="00A92AD5"/>
    <w:rsid w:val="00A92E61"/>
    <w:rsid w:val="00A93451"/>
    <w:rsid w:val="00A93B4A"/>
    <w:rsid w:val="00A94C2B"/>
    <w:rsid w:val="00A95379"/>
    <w:rsid w:val="00A956DC"/>
    <w:rsid w:val="00A965C5"/>
    <w:rsid w:val="00A9793D"/>
    <w:rsid w:val="00A97988"/>
    <w:rsid w:val="00A97D26"/>
    <w:rsid w:val="00A97FAF"/>
    <w:rsid w:val="00AA0B93"/>
    <w:rsid w:val="00AA0EF6"/>
    <w:rsid w:val="00AA1C72"/>
    <w:rsid w:val="00AA2C9E"/>
    <w:rsid w:val="00AA33B7"/>
    <w:rsid w:val="00AA3882"/>
    <w:rsid w:val="00AA4A77"/>
    <w:rsid w:val="00AA521D"/>
    <w:rsid w:val="00AA536C"/>
    <w:rsid w:val="00AA544F"/>
    <w:rsid w:val="00AA65E4"/>
    <w:rsid w:val="00AA6E63"/>
    <w:rsid w:val="00AB01B4"/>
    <w:rsid w:val="00AB2093"/>
    <w:rsid w:val="00AB24BD"/>
    <w:rsid w:val="00AB2A93"/>
    <w:rsid w:val="00AB3C10"/>
    <w:rsid w:val="00AB4DEF"/>
    <w:rsid w:val="00AB58E2"/>
    <w:rsid w:val="00AB6978"/>
    <w:rsid w:val="00AB6E25"/>
    <w:rsid w:val="00AB70BA"/>
    <w:rsid w:val="00AB70D6"/>
    <w:rsid w:val="00AB70F7"/>
    <w:rsid w:val="00AB7876"/>
    <w:rsid w:val="00AB7A99"/>
    <w:rsid w:val="00AC01F1"/>
    <w:rsid w:val="00AC0242"/>
    <w:rsid w:val="00AC044A"/>
    <w:rsid w:val="00AC07B4"/>
    <w:rsid w:val="00AC0C2C"/>
    <w:rsid w:val="00AC0E30"/>
    <w:rsid w:val="00AC1599"/>
    <w:rsid w:val="00AC1AD6"/>
    <w:rsid w:val="00AC1CE9"/>
    <w:rsid w:val="00AC1DD3"/>
    <w:rsid w:val="00AC1F91"/>
    <w:rsid w:val="00AC315C"/>
    <w:rsid w:val="00AC325A"/>
    <w:rsid w:val="00AC33F2"/>
    <w:rsid w:val="00AC3805"/>
    <w:rsid w:val="00AC4024"/>
    <w:rsid w:val="00AC6136"/>
    <w:rsid w:val="00AC62D2"/>
    <w:rsid w:val="00AC6FA2"/>
    <w:rsid w:val="00AC73D0"/>
    <w:rsid w:val="00AC7645"/>
    <w:rsid w:val="00AC7714"/>
    <w:rsid w:val="00AD0102"/>
    <w:rsid w:val="00AD0126"/>
    <w:rsid w:val="00AD080A"/>
    <w:rsid w:val="00AD082E"/>
    <w:rsid w:val="00AD0F5F"/>
    <w:rsid w:val="00AD14A5"/>
    <w:rsid w:val="00AD208F"/>
    <w:rsid w:val="00AD291B"/>
    <w:rsid w:val="00AD2B99"/>
    <w:rsid w:val="00AD3961"/>
    <w:rsid w:val="00AD483C"/>
    <w:rsid w:val="00AD4DA9"/>
    <w:rsid w:val="00AD4E17"/>
    <w:rsid w:val="00AD5F77"/>
    <w:rsid w:val="00AD6A1D"/>
    <w:rsid w:val="00AD6E63"/>
    <w:rsid w:val="00AD7A0C"/>
    <w:rsid w:val="00AD7C02"/>
    <w:rsid w:val="00AD7CAF"/>
    <w:rsid w:val="00AE0436"/>
    <w:rsid w:val="00AE050C"/>
    <w:rsid w:val="00AE0708"/>
    <w:rsid w:val="00AE0774"/>
    <w:rsid w:val="00AE0909"/>
    <w:rsid w:val="00AE0960"/>
    <w:rsid w:val="00AE0BD2"/>
    <w:rsid w:val="00AE113F"/>
    <w:rsid w:val="00AE1218"/>
    <w:rsid w:val="00AE1A26"/>
    <w:rsid w:val="00AE1FCB"/>
    <w:rsid w:val="00AE230B"/>
    <w:rsid w:val="00AE25C7"/>
    <w:rsid w:val="00AE32C8"/>
    <w:rsid w:val="00AE342E"/>
    <w:rsid w:val="00AE42E9"/>
    <w:rsid w:val="00AE47D8"/>
    <w:rsid w:val="00AE4A18"/>
    <w:rsid w:val="00AE4F06"/>
    <w:rsid w:val="00AE52C5"/>
    <w:rsid w:val="00AE52CB"/>
    <w:rsid w:val="00AE5CC9"/>
    <w:rsid w:val="00AE6432"/>
    <w:rsid w:val="00AE64F3"/>
    <w:rsid w:val="00AE7924"/>
    <w:rsid w:val="00AE7BFE"/>
    <w:rsid w:val="00AE7F35"/>
    <w:rsid w:val="00AF0035"/>
    <w:rsid w:val="00AF1586"/>
    <w:rsid w:val="00AF1949"/>
    <w:rsid w:val="00AF1AC7"/>
    <w:rsid w:val="00AF1EC3"/>
    <w:rsid w:val="00AF27F3"/>
    <w:rsid w:val="00AF36B1"/>
    <w:rsid w:val="00AF394A"/>
    <w:rsid w:val="00AF3C8D"/>
    <w:rsid w:val="00AF3CFF"/>
    <w:rsid w:val="00AF3E49"/>
    <w:rsid w:val="00AF44AB"/>
    <w:rsid w:val="00AF4F48"/>
    <w:rsid w:val="00AF6FB5"/>
    <w:rsid w:val="00AF78BA"/>
    <w:rsid w:val="00B00DDC"/>
    <w:rsid w:val="00B0134A"/>
    <w:rsid w:val="00B01D0B"/>
    <w:rsid w:val="00B021D6"/>
    <w:rsid w:val="00B02D48"/>
    <w:rsid w:val="00B02E06"/>
    <w:rsid w:val="00B04DE7"/>
    <w:rsid w:val="00B04ED7"/>
    <w:rsid w:val="00B057EB"/>
    <w:rsid w:val="00B058E5"/>
    <w:rsid w:val="00B06154"/>
    <w:rsid w:val="00B06872"/>
    <w:rsid w:val="00B07617"/>
    <w:rsid w:val="00B07A7A"/>
    <w:rsid w:val="00B113EB"/>
    <w:rsid w:val="00B11A02"/>
    <w:rsid w:val="00B1294B"/>
    <w:rsid w:val="00B12E04"/>
    <w:rsid w:val="00B13042"/>
    <w:rsid w:val="00B13569"/>
    <w:rsid w:val="00B136D4"/>
    <w:rsid w:val="00B1409B"/>
    <w:rsid w:val="00B140AF"/>
    <w:rsid w:val="00B1459E"/>
    <w:rsid w:val="00B1478D"/>
    <w:rsid w:val="00B147C9"/>
    <w:rsid w:val="00B164F1"/>
    <w:rsid w:val="00B167E1"/>
    <w:rsid w:val="00B16B6F"/>
    <w:rsid w:val="00B1722C"/>
    <w:rsid w:val="00B176E7"/>
    <w:rsid w:val="00B20039"/>
    <w:rsid w:val="00B20274"/>
    <w:rsid w:val="00B20B20"/>
    <w:rsid w:val="00B22622"/>
    <w:rsid w:val="00B24654"/>
    <w:rsid w:val="00B249A9"/>
    <w:rsid w:val="00B25306"/>
    <w:rsid w:val="00B2576D"/>
    <w:rsid w:val="00B2581C"/>
    <w:rsid w:val="00B259EA"/>
    <w:rsid w:val="00B25A6A"/>
    <w:rsid w:val="00B263E1"/>
    <w:rsid w:val="00B2673B"/>
    <w:rsid w:val="00B26A29"/>
    <w:rsid w:val="00B26AD0"/>
    <w:rsid w:val="00B27162"/>
    <w:rsid w:val="00B273CC"/>
    <w:rsid w:val="00B30B4A"/>
    <w:rsid w:val="00B31004"/>
    <w:rsid w:val="00B3174E"/>
    <w:rsid w:val="00B31ABF"/>
    <w:rsid w:val="00B31EA3"/>
    <w:rsid w:val="00B3239A"/>
    <w:rsid w:val="00B32B5A"/>
    <w:rsid w:val="00B32C28"/>
    <w:rsid w:val="00B32D7E"/>
    <w:rsid w:val="00B33036"/>
    <w:rsid w:val="00B3334C"/>
    <w:rsid w:val="00B335AE"/>
    <w:rsid w:val="00B35627"/>
    <w:rsid w:val="00B35A27"/>
    <w:rsid w:val="00B35BCF"/>
    <w:rsid w:val="00B3638A"/>
    <w:rsid w:val="00B3649F"/>
    <w:rsid w:val="00B3664F"/>
    <w:rsid w:val="00B37416"/>
    <w:rsid w:val="00B37926"/>
    <w:rsid w:val="00B40469"/>
    <w:rsid w:val="00B4067C"/>
    <w:rsid w:val="00B40C6A"/>
    <w:rsid w:val="00B42D5C"/>
    <w:rsid w:val="00B42FC8"/>
    <w:rsid w:val="00B43655"/>
    <w:rsid w:val="00B43EBC"/>
    <w:rsid w:val="00B44689"/>
    <w:rsid w:val="00B44849"/>
    <w:rsid w:val="00B449CA"/>
    <w:rsid w:val="00B4557D"/>
    <w:rsid w:val="00B456A8"/>
    <w:rsid w:val="00B45743"/>
    <w:rsid w:val="00B45EEC"/>
    <w:rsid w:val="00B46EAF"/>
    <w:rsid w:val="00B471A7"/>
    <w:rsid w:val="00B47A74"/>
    <w:rsid w:val="00B510F4"/>
    <w:rsid w:val="00B51B1E"/>
    <w:rsid w:val="00B5380E"/>
    <w:rsid w:val="00B53CC9"/>
    <w:rsid w:val="00B54020"/>
    <w:rsid w:val="00B55001"/>
    <w:rsid w:val="00B55379"/>
    <w:rsid w:val="00B55573"/>
    <w:rsid w:val="00B5577F"/>
    <w:rsid w:val="00B55B4C"/>
    <w:rsid w:val="00B55B6D"/>
    <w:rsid w:val="00B55FC6"/>
    <w:rsid w:val="00B56639"/>
    <w:rsid w:val="00B5684A"/>
    <w:rsid w:val="00B57160"/>
    <w:rsid w:val="00B57A2D"/>
    <w:rsid w:val="00B60467"/>
    <w:rsid w:val="00B6075B"/>
    <w:rsid w:val="00B609E3"/>
    <w:rsid w:val="00B60AE9"/>
    <w:rsid w:val="00B60C21"/>
    <w:rsid w:val="00B611FE"/>
    <w:rsid w:val="00B612F0"/>
    <w:rsid w:val="00B61386"/>
    <w:rsid w:val="00B616E6"/>
    <w:rsid w:val="00B622D8"/>
    <w:rsid w:val="00B62E83"/>
    <w:rsid w:val="00B63570"/>
    <w:rsid w:val="00B63D45"/>
    <w:rsid w:val="00B64E92"/>
    <w:rsid w:val="00B64E94"/>
    <w:rsid w:val="00B650E9"/>
    <w:rsid w:val="00B65588"/>
    <w:rsid w:val="00B65B7B"/>
    <w:rsid w:val="00B66B4E"/>
    <w:rsid w:val="00B66C3F"/>
    <w:rsid w:val="00B66F15"/>
    <w:rsid w:val="00B67017"/>
    <w:rsid w:val="00B67AFD"/>
    <w:rsid w:val="00B7006D"/>
    <w:rsid w:val="00B700A3"/>
    <w:rsid w:val="00B71777"/>
    <w:rsid w:val="00B72149"/>
    <w:rsid w:val="00B721BD"/>
    <w:rsid w:val="00B72F13"/>
    <w:rsid w:val="00B731E1"/>
    <w:rsid w:val="00B734E1"/>
    <w:rsid w:val="00B738DE"/>
    <w:rsid w:val="00B7401C"/>
    <w:rsid w:val="00B74068"/>
    <w:rsid w:val="00B74F62"/>
    <w:rsid w:val="00B74F80"/>
    <w:rsid w:val="00B754E8"/>
    <w:rsid w:val="00B761CA"/>
    <w:rsid w:val="00B767E9"/>
    <w:rsid w:val="00B77B3D"/>
    <w:rsid w:val="00B77DC3"/>
    <w:rsid w:val="00B804A7"/>
    <w:rsid w:val="00B8075A"/>
    <w:rsid w:val="00B80FBD"/>
    <w:rsid w:val="00B813B9"/>
    <w:rsid w:val="00B82B75"/>
    <w:rsid w:val="00B82BFB"/>
    <w:rsid w:val="00B836BD"/>
    <w:rsid w:val="00B83F39"/>
    <w:rsid w:val="00B83FFD"/>
    <w:rsid w:val="00B84EC4"/>
    <w:rsid w:val="00B85CDF"/>
    <w:rsid w:val="00B86525"/>
    <w:rsid w:val="00B866DF"/>
    <w:rsid w:val="00B87A10"/>
    <w:rsid w:val="00B87F93"/>
    <w:rsid w:val="00B9092D"/>
    <w:rsid w:val="00B90C40"/>
    <w:rsid w:val="00B91174"/>
    <w:rsid w:val="00B911D6"/>
    <w:rsid w:val="00B91292"/>
    <w:rsid w:val="00B912D1"/>
    <w:rsid w:val="00B91827"/>
    <w:rsid w:val="00B92118"/>
    <w:rsid w:val="00B92290"/>
    <w:rsid w:val="00B92F06"/>
    <w:rsid w:val="00B939DB"/>
    <w:rsid w:val="00B940AD"/>
    <w:rsid w:val="00B948BF"/>
    <w:rsid w:val="00B94EF8"/>
    <w:rsid w:val="00B94F2D"/>
    <w:rsid w:val="00B96173"/>
    <w:rsid w:val="00B96524"/>
    <w:rsid w:val="00B9698E"/>
    <w:rsid w:val="00B96BA1"/>
    <w:rsid w:val="00B97D09"/>
    <w:rsid w:val="00B97F4A"/>
    <w:rsid w:val="00BA0A3E"/>
    <w:rsid w:val="00BA0C7D"/>
    <w:rsid w:val="00BA1292"/>
    <w:rsid w:val="00BA199C"/>
    <w:rsid w:val="00BA1BD0"/>
    <w:rsid w:val="00BA2871"/>
    <w:rsid w:val="00BA2EAE"/>
    <w:rsid w:val="00BA2EB3"/>
    <w:rsid w:val="00BA316B"/>
    <w:rsid w:val="00BA3242"/>
    <w:rsid w:val="00BA34F7"/>
    <w:rsid w:val="00BA358E"/>
    <w:rsid w:val="00BA36F2"/>
    <w:rsid w:val="00BA4B76"/>
    <w:rsid w:val="00BA4BEA"/>
    <w:rsid w:val="00BA4CC1"/>
    <w:rsid w:val="00BA4D17"/>
    <w:rsid w:val="00BA4E0F"/>
    <w:rsid w:val="00BA59F2"/>
    <w:rsid w:val="00BA6B21"/>
    <w:rsid w:val="00BA7BA3"/>
    <w:rsid w:val="00BB0485"/>
    <w:rsid w:val="00BB05F8"/>
    <w:rsid w:val="00BB0A04"/>
    <w:rsid w:val="00BB1352"/>
    <w:rsid w:val="00BB2536"/>
    <w:rsid w:val="00BB2EAE"/>
    <w:rsid w:val="00BB38F7"/>
    <w:rsid w:val="00BB416C"/>
    <w:rsid w:val="00BB4782"/>
    <w:rsid w:val="00BB4A0E"/>
    <w:rsid w:val="00BB547D"/>
    <w:rsid w:val="00BB5999"/>
    <w:rsid w:val="00BB5DB6"/>
    <w:rsid w:val="00BB6303"/>
    <w:rsid w:val="00BB658F"/>
    <w:rsid w:val="00BB66D6"/>
    <w:rsid w:val="00BB6F4A"/>
    <w:rsid w:val="00BB7314"/>
    <w:rsid w:val="00BB737D"/>
    <w:rsid w:val="00BB7600"/>
    <w:rsid w:val="00BB7E5D"/>
    <w:rsid w:val="00BB7F63"/>
    <w:rsid w:val="00BC0112"/>
    <w:rsid w:val="00BC0534"/>
    <w:rsid w:val="00BC0604"/>
    <w:rsid w:val="00BC09E7"/>
    <w:rsid w:val="00BC12CC"/>
    <w:rsid w:val="00BC13A5"/>
    <w:rsid w:val="00BC2654"/>
    <w:rsid w:val="00BC339A"/>
    <w:rsid w:val="00BC3A92"/>
    <w:rsid w:val="00BC3BBE"/>
    <w:rsid w:val="00BC3F3B"/>
    <w:rsid w:val="00BC4FFF"/>
    <w:rsid w:val="00BC6303"/>
    <w:rsid w:val="00BC707B"/>
    <w:rsid w:val="00BD0358"/>
    <w:rsid w:val="00BD0A4D"/>
    <w:rsid w:val="00BD1342"/>
    <w:rsid w:val="00BD1A01"/>
    <w:rsid w:val="00BD1A8D"/>
    <w:rsid w:val="00BD29C7"/>
    <w:rsid w:val="00BD339E"/>
    <w:rsid w:val="00BD3C23"/>
    <w:rsid w:val="00BD3FD9"/>
    <w:rsid w:val="00BD4726"/>
    <w:rsid w:val="00BD4823"/>
    <w:rsid w:val="00BD4A88"/>
    <w:rsid w:val="00BD4BFF"/>
    <w:rsid w:val="00BD5021"/>
    <w:rsid w:val="00BD5404"/>
    <w:rsid w:val="00BD545A"/>
    <w:rsid w:val="00BD5AB4"/>
    <w:rsid w:val="00BD5DEA"/>
    <w:rsid w:val="00BD5F79"/>
    <w:rsid w:val="00BD5FB4"/>
    <w:rsid w:val="00BD62B7"/>
    <w:rsid w:val="00BD7053"/>
    <w:rsid w:val="00BD7131"/>
    <w:rsid w:val="00BD750B"/>
    <w:rsid w:val="00BD7574"/>
    <w:rsid w:val="00BE00FD"/>
    <w:rsid w:val="00BE0AB4"/>
    <w:rsid w:val="00BE0E02"/>
    <w:rsid w:val="00BE0EA7"/>
    <w:rsid w:val="00BE13E0"/>
    <w:rsid w:val="00BE212E"/>
    <w:rsid w:val="00BE2686"/>
    <w:rsid w:val="00BE3244"/>
    <w:rsid w:val="00BE33FF"/>
    <w:rsid w:val="00BE3B63"/>
    <w:rsid w:val="00BE4437"/>
    <w:rsid w:val="00BE5008"/>
    <w:rsid w:val="00BE50B1"/>
    <w:rsid w:val="00BE5137"/>
    <w:rsid w:val="00BE564B"/>
    <w:rsid w:val="00BE5969"/>
    <w:rsid w:val="00BE5D12"/>
    <w:rsid w:val="00BE5D1A"/>
    <w:rsid w:val="00BE680B"/>
    <w:rsid w:val="00BE720E"/>
    <w:rsid w:val="00BE73CD"/>
    <w:rsid w:val="00BF0E99"/>
    <w:rsid w:val="00BF14A3"/>
    <w:rsid w:val="00BF2AC2"/>
    <w:rsid w:val="00BF30B3"/>
    <w:rsid w:val="00BF36C4"/>
    <w:rsid w:val="00BF426B"/>
    <w:rsid w:val="00BF438F"/>
    <w:rsid w:val="00BF4440"/>
    <w:rsid w:val="00BF4C17"/>
    <w:rsid w:val="00BF4DE4"/>
    <w:rsid w:val="00BF4FD4"/>
    <w:rsid w:val="00BF544F"/>
    <w:rsid w:val="00BF55D6"/>
    <w:rsid w:val="00BF6706"/>
    <w:rsid w:val="00BF6D2E"/>
    <w:rsid w:val="00BF7377"/>
    <w:rsid w:val="00C003A0"/>
    <w:rsid w:val="00C00857"/>
    <w:rsid w:val="00C00A7D"/>
    <w:rsid w:val="00C01047"/>
    <w:rsid w:val="00C01E9E"/>
    <w:rsid w:val="00C01F3B"/>
    <w:rsid w:val="00C029BB"/>
    <w:rsid w:val="00C02B9C"/>
    <w:rsid w:val="00C02C5B"/>
    <w:rsid w:val="00C02FEA"/>
    <w:rsid w:val="00C03356"/>
    <w:rsid w:val="00C03592"/>
    <w:rsid w:val="00C03929"/>
    <w:rsid w:val="00C03E8D"/>
    <w:rsid w:val="00C040F7"/>
    <w:rsid w:val="00C06079"/>
    <w:rsid w:val="00C07B0D"/>
    <w:rsid w:val="00C10197"/>
    <w:rsid w:val="00C101FF"/>
    <w:rsid w:val="00C11327"/>
    <w:rsid w:val="00C11A13"/>
    <w:rsid w:val="00C11FE3"/>
    <w:rsid w:val="00C1203D"/>
    <w:rsid w:val="00C1234C"/>
    <w:rsid w:val="00C136EC"/>
    <w:rsid w:val="00C13CFC"/>
    <w:rsid w:val="00C13D23"/>
    <w:rsid w:val="00C13F81"/>
    <w:rsid w:val="00C1426A"/>
    <w:rsid w:val="00C14568"/>
    <w:rsid w:val="00C1482D"/>
    <w:rsid w:val="00C157CD"/>
    <w:rsid w:val="00C16598"/>
    <w:rsid w:val="00C16ECD"/>
    <w:rsid w:val="00C1726A"/>
    <w:rsid w:val="00C178D7"/>
    <w:rsid w:val="00C20450"/>
    <w:rsid w:val="00C20661"/>
    <w:rsid w:val="00C20999"/>
    <w:rsid w:val="00C217E6"/>
    <w:rsid w:val="00C21853"/>
    <w:rsid w:val="00C21BCD"/>
    <w:rsid w:val="00C227DF"/>
    <w:rsid w:val="00C23033"/>
    <w:rsid w:val="00C238A2"/>
    <w:rsid w:val="00C238BC"/>
    <w:rsid w:val="00C23901"/>
    <w:rsid w:val="00C24734"/>
    <w:rsid w:val="00C24A76"/>
    <w:rsid w:val="00C254F0"/>
    <w:rsid w:val="00C256A2"/>
    <w:rsid w:val="00C2590C"/>
    <w:rsid w:val="00C25A26"/>
    <w:rsid w:val="00C25FAC"/>
    <w:rsid w:val="00C25FC1"/>
    <w:rsid w:val="00C26184"/>
    <w:rsid w:val="00C26383"/>
    <w:rsid w:val="00C26949"/>
    <w:rsid w:val="00C26987"/>
    <w:rsid w:val="00C26F83"/>
    <w:rsid w:val="00C27668"/>
    <w:rsid w:val="00C31697"/>
    <w:rsid w:val="00C31ABA"/>
    <w:rsid w:val="00C32681"/>
    <w:rsid w:val="00C32B9C"/>
    <w:rsid w:val="00C3354A"/>
    <w:rsid w:val="00C3360A"/>
    <w:rsid w:val="00C33A82"/>
    <w:rsid w:val="00C33B06"/>
    <w:rsid w:val="00C34AFF"/>
    <w:rsid w:val="00C34BEE"/>
    <w:rsid w:val="00C34D35"/>
    <w:rsid w:val="00C34E75"/>
    <w:rsid w:val="00C3506B"/>
    <w:rsid w:val="00C352C1"/>
    <w:rsid w:val="00C359E2"/>
    <w:rsid w:val="00C35DFD"/>
    <w:rsid w:val="00C36400"/>
    <w:rsid w:val="00C408B5"/>
    <w:rsid w:val="00C41ED3"/>
    <w:rsid w:val="00C42E16"/>
    <w:rsid w:val="00C42F0F"/>
    <w:rsid w:val="00C43220"/>
    <w:rsid w:val="00C432B4"/>
    <w:rsid w:val="00C43818"/>
    <w:rsid w:val="00C43D1C"/>
    <w:rsid w:val="00C44871"/>
    <w:rsid w:val="00C448E1"/>
    <w:rsid w:val="00C449A2"/>
    <w:rsid w:val="00C4528C"/>
    <w:rsid w:val="00C4596B"/>
    <w:rsid w:val="00C45E9B"/>
    <w:rsid w:val="00C4663B"/>
    <w:rsid w:val="00C470CE"/>
    <w:rsid w:val="00C47740"/>
    <w:rsid w:val="00C505A3"/>
    <w:rsid w:val="00C50CB8"/>
    <w:rsid w:val="00C513C7"/>
    <w:rsid w:val="00C516BB"/>
    <w:rsid w:val="00C5198A"/>
    <w:rsid w:val="00C51F2C"/>
    <w:rsid w:val="00C52F58"/>
    <w:rsid w:val="00C536E7"/>
    <w:rsid w:val="00C539F0"/>
    <w:rsid w:val="00C53B4B"/>
    <w:rsid w:val="00C55A9C"/>
    <w:rsid w:val="00C55E2C"/>
    <w:rsid w:val="00C56E8E"/>
    <w:rsid w:val="00C56EE2"/>
    <w:rsid w:val="00C56F6C"/>
    <w:rsid w:val="00C57518"/>
    <w:rsid w:val="00C601B0"/>
    <w:rsid w:val="00C60576"/>
    <w:rsid w:val="00C60C1F"/>
    <w:rsid w:val="00C60E0B"/>
    <w:rsid w:val="00C61803"/>
    <w:rsid w:val="00C61D23"/>
    <w:rsid w:val="00C6203B"/>
    <w:rsid w:val="00C624AF"/>
    <w:rsid w:val="00C62912"/>
    <w:rsid w:val="00C631A8"/>
    <w:rsid w:val="00C6339B"/>
    <w:rsid w:val="00C637D8"/>
    <w:rsid w:val="00C6384F"/>
    <w:rsid w:val="00C63DE1"/>
    <w:rsid w:val="00C63E13"/>
    <w:rsid w:val="00C63FFC"/>
    <w:rsid w:val="00C6446B"/>
    <w:rsid w:val="00C649FB"/>
    <w:rsid w:val="00C64E08"/>
    <w:rsid w:val="00C65D86"/>
    <w:rsid w:val="00C65DE9"/>
    <w:rsid w:val="00C6605A"/>
    <w:rsid w:val="00C66284"/>
    <w:rsid w:val="00C66436"/>
    <w:rsid w:val="00C6678C"/>
    <w:rsid w:val="00C678EC"/>
    <w:rsid w:val="00C67CC2"/>
    <w:rsid w:val="00C701C2"/>
    <w:rsid w:val="00C707C7"/>
    <w:rsid w:val="00C7302E"/>
    <w:rsid w:val="00C7304B"/>
    <w:rsid w:val="00C735CA"/>
    <w:rsid w:val="00C73D35"/>
    <w:rsid w:val="00C7577F"/>
    <w:rsid w:val="00C7614F"/>
    <w:rsid w:val="00C76769"/>
    <w:rsid w:val="00C76E6D"/>
    <w:rsid w:val="00C7709C"/>
    <w:rsid w:val="00C771A9"/>
    <w:rsid w:val="00C774A0"/>
    <w:rsid w:val="00C775A2"/>
    <w:rsid w:val="00C777AB"/>
    <w:rsid w:val="00C77888"/>
    <w:rsid w:val="00C779EA"/>
    <w:rsid w:val="00C77D93"/>
    <w:rsid w:val="00C80A93"/>
    <w:rsid w:val="00C80E30"/>
    <w:rsid w:val="00C80E58"/>
    <w:rsid w:val="00C816F0"/>
    <w:rsid w:val="00C81FC4"/>
    <w:rsid w:val="00C821A4"/>
    <w:rsid w:val="00C822D8"/>
    <w:rsid w:val="00C82A48"/>
    <w:rsid w:val="00C832DE"/>
    <w:rsid w:val="00C834D9"/>
    <w:rsid w:val="00C83595"/>
    <w:rsid w:val="00C83CED"/>
    <w:rsid w:val="00C8410B"/>
    <w:rsid w:val="00C84B66"/>
    <w:rsid w:val="00C851A8"/>
    <w:rsid w:val="00C853CA"/>
    <w:rsid w:val="00C86336"/>
    <w:rsid w:val="00C86447"/>
    <w:rsid w:val="00C86784"/>
    <w:rsid w:val="00C86A80"/>
    <w:rsid w:val="00C8714B"/>
    <w:rsid w:val="00C8720B"/>
    <w:rsid w:val="00C874B9"/>
    <w:rsid w:val="00C90447"/>
    <w:rsid w:val="00C90BFB"/>
    <w:rsid w:val="00C90BFE"/>
    <w:rsid w:val="00C90CBF"/>
    <w:rsid w:val="00C90DDD"/>
    <w:rsid w:val="00C919FC"/>
    <w:rsid w:val="00C91BCC"/>
    <w:rsid w:val="00C91E84"/>
    <w:rsid w:val="00C920BD"/>
    <w:rsid w:val="00C92866"/>
    <w:rsid w:val="00C92B42"/>
    <w:rsid w:val="00C93ABC"/>
    <w:rsid w:val="00C93FA0"/>
    <w:rsid w:val="00C95E26"/>
    <w:rsid w:val="00C96CD1"/>
    <w:rsid w:val="00C9759A"/>
    <w:rsid w:val="00C9786E"/>
    <w:rsid w:val="00CA05AD"/>
    <w:rsid w:val="00CA0954"/>
    <w:rsid w:val="00CA0A13"/>
    <w:rsid w:val="00CA3349"/>
    <w:rsid w:val="00CA3741"/>
    <w:rsid w:val="00CA3C26"/>
    <w:rsid w:val="00CA4959"/>
    <w:rsid w:val="00CA4BD5"/>
    <w:rsid w:val="00CA4DEA"/>
    <w:rsid w:val="00CA52C3"/>
    <w:rsid w:val="00CA52CC"/>
    <w:rsid w:val="00CA59B2"/>
    <w:rsid w:val="00CA6C9D"/>
    <w:rsid w:val="00CA6EEF"/>
    <w:rsid w:val="00CA745E"/>
    <w:rsid w:val="00CB000D"/>
    <w:rsid w:val="00CB0164"/>
    <w:rsid w:val="00CB0B9E"/>
    <w:rsid w:val="00CB100C"/>
    <w:rsid w:val="00CB19DC"/>
    <w:rsid w:val="00CB1B55"/>
    <w:rsid w:val="00CB2227"/>
    <w:rsid w:val="00CB271E"/>
    <w:rsid w:val="00CB2B2C"/>
    <w:rsid w:val="00CB2E31"/>
    <w:rsid w:val="00CB34EF"/>
    <w:rsid w:val="00CB4F64"/>
    <w:rsid w:val="00CB5838"/>
    <w:rsid w:val="00CB5E6C"/>
    <w:rsid w:val="00CB6AC2"/>
    <w:rsid w:val="00CB6B35"/>
    <w:rsid w:val="00CB71C2"/>
    <w:rsid w:val="00CB72BC"/>
    <w:rsid w:val="00CB75B0"/>
    <w:rsid w:val="00CB760C"/>
    <w:rsid w:val="00CB7D98"/>
    <w:rsid w:val="00CC04B7"/>
    <w:rsid w:val="00CC0EE7"/>
    <w:rsid w:val="00CC183D"/>
    <w:rsid w:val="00CC3B72"/>
    <w:rsid w:val="00CC3BCA"/>
    <w:rsid w:val="00CC3EEF"/>
    <w:rsid w:val="00CC475A"/>
    <w:rsid w:val="00CC4D8B"/>
    <w:rsid w:val="00CC5B44"/>
    <w:rsid w:val="00CC5B49"/>
    <w:rsid w:val="00CC5CA8"/>
    <w:rsid w:val="00CC5DD2"/>
    <w:rsid w:val="00CC631A"/>
    <w:rsid w:val="00CC6810"/>
    <w:rsid w:val="00CC6C32"/>
    <w:rsid w:val="00CC75CB"/>
    <w:rsid w:val="00CC79BD"/>
    <w:rsid w:val="00CC7B2F"/>
    <w:rsid w:val="00CD0726"/>
    <w:rsid w:val="00CD1263"/>
    <w:rsid w:val="00CD13B1"/>
    <w:rsid w:val="00CD187C"/>
    <w:rsid w:val="00CD1AAA"/>
    <w:rsid w:val="00CD2165"/>
    <w:rsid w:val="00CD31EB"/>
    <w:rsid w:val="00CD42CF"/>
    <w:rsid w:val="00CD4B40"/>
    <w:rsid w:val="00CD4CAF"/>
    <w:rsid w:val="00CD52A2"/>
    <w:rsid w:val="00CD5353"/>
    <w:rsid w:val="00CD53FA"/>
    <w:rsid w:val="00CD57A3"/>
    <w:rsid w:val="00CD5F35"/>
    <w:rsid w:val="00CD6B1B"/>
    <w:rsid w:val="00CD6EE0"/>
    <w:rsid w:val="00CD6FEC"/>
    <w:rsid w:val="00CD7127"/>
    <w:rsid w:val="00CD79DF"/>
    <w:rsid w:val="00CD7F43"/>
    <w:rsid w:val="00CE0170"/>
    <w:rsid w:val="00CE0676"/>
    <w:rsid w:val="00CE06A1"/>
    <w:rsid w:val="00CE07AE"/>
    <w:rsid w:val="00CE0DF2"/>
    <w:rsid w:val="00CE0ECE"/>
    <w:rsid w:val="00CE0EF3"/>
    <w:rsid w:val="00CE1FE5"/>
    <w:rsid w:val="00CE22D5"/>
    <w:rsid w:val="00CE362F"/>
    <w:rsid w:val="00CE403E"/>
    <w:rsid w:val="00CE4283"/>
    <w:rsid w:val="00CE4A15"/>
    <w:rsid w:val="00CE4AFD"/>
    <w:rsid w:val="00CE4E1A"/>
    <w:rsid w:val="00CE51AB"/>
    <w:rsid w:val="00CE5AAA"/>
    <w:rsid w:val="00CE5D5F"/>
    <w:rsid w:val="00CE5D67"/>
    <w:rsid w:val="00CE6E54"/>
    <w:rsid w:val="00CE73FF"/>
    <w:rsid w:val="00CE776D"/>
    <w:rsid w:val="00CE7A5D"/>
    <w:rsid w:val="00CE7A82"/>
    <w:rsid w:val="00CF03D2"/>
    <w:rsid w:val="00CF0584"/>
    <w:rsid w:val="00CF0B9E"/>
    <w:rsid w:val="00CF118C"/>
    <w:rsid w:val="00CF17C1"/>
    <w:rsid w:val="00CF1B0F"/>
    <w:rsid w:val="00CF1E55"/>
    <w:rsid w:val="00CF2A25"/>
    <w:rsid w:val="00CF36FF"/>
    <w:rsid w:val="00CF3849"/>
    <w:rsid w:val="00CF576D"/>
    <w:rsid w:val="00CF5BA4"/>
    <w:rsid w:val="00CF5D5B"/>
    <w:rsid w:val="00CF60DE"/>
    <w:rsid w:val="00CF6F54"/>
    <w:rsid w:val="00CF727C"/>
    <w:rsid w:val="00CF73B0"/>
    <w:rsid w:val="00CF7F28"/>
    <w:rsid w:val="00CF7F47"/>
    <w:rsid w:val="00D00C7B"/>
    <w:rsid w:val="00D00CB5"/>
    <w:rsid w:val="00D010B6"/>
    <w:rsid w:val="00D01778"/>
    <w:rsid w:val="00D019E7"/>
    <w:rsid w:val="00D01DC5"/>
    <w:rsid w:val="00D02605"/>
    <w:rsid w:val="00D0315F"/>
    <w:rsid w:val="00D031D4"/>
    <w:rsid w:val="00D043FC"/>
    <w:rsid w:val="00D0445C"/>
    <w:rsid w:val="00D04482"/>
    <w:rsid w:val="00D04667"/>
    <w:rsid w:val="00D047FB"/>
    <w:rsid w:val="00D050EA"/>
    <w:rsid w:val="00D05443"/>
    <w:rsid w:val="00D05B91"/>
    <w:rsid w:val="00D0645A"/>
    <w:rsid w:val="00D0674B"/>
    <w:rsid w:val="00D0678C"/>
    <w:rsid w:val="00D070DA"/>
    <w:rsid w:val="00D076FC"/>
    <w:rsid w:val="00D106F6"/>
    <w:rsid w:val="00D10C35"/>
    <w:rsid w:val="00D10D92"/>
    <w:rsid w:val="00D1121B"/>
    <w:rsid w:val="00D11470"/>
    <w:rsid w:val="00D117B1"/>
    <w:rsid w:val="00D12101"/>
    <w:rsid w:val="00D12CC8"/>
    <w:rsid w:val="00D131DD"/>
    <w:rsid w:val="00D1323B"/>
    <w:rsid w:val="00D13A8D"/>
    <w:rsid w:val="00D13D93"/>
    <w:rsid w:val="00D1449F"/>
    <w:rsid w:val="00D15A7C"/>
    <w:rsid w:val="00D15F2E"/>
    <w:rsid w:val="00D16531"/>
    <w:rsid w:val="00D17535"/>
    <w:rsid w:val="00D20A41"/>
    <w:rsid w:val="00D20E04"/>
    <w:rsid w:val="00D2108A"/>
    <w:rsid w:val="00D22623"/>
    <w:rsid w:val="00D22A1F"/>
    <w:rsid w:val="00D23386"/>
    <w:rsid w:val="00D238F7"/>
    <w:rsid w:val="00D23E31"/>
    <w:rsid w:val="00D23ED6"/>
    <w:rsid w:val="00D24EE9"/>
    <w:rsid w:val="00D256B9"/>
    <w:rsid w:val="00D25DB7"/>
    <w:rsid w:val="00D277EB"/>
    <w:rsid w:val="00D27B55"/>
    <w:rsid w:val="00D27EE0"/>
    <w:rsid w:val="00D30120"/>
    <w:rsid w:val="00D30DEA"/>
    <w:rsid w:val="00D30EB4"/>
    <w:rsid w:val="00D3109A"/>
    <w:rsid w:val="00D3144F"/>
    <w:rsid w:val="00D31FF1"/>
    <w:rsid w:val="00D32555"/>
    <w:rsid w:val="00D32E48"/>
    <w:rsid w:val="00D331AE"/>
    <w:rsid w:val="00D33379"/>
    <w:rsid w:val="00D34B33"/>
    <w:rsid w:val="00D34C88"/>
    <w:rsid w:val="00D34F9E"/>
    <w:rsid w:val="00D3508E"/>
    <w:rsid w:val="00D35881"/>
    <w:rsid w:val="00D358DE"/>
    <w:rsid w:val="00D35A7B"/>
    <w:rsid w:val="00D36CA3"/>
    <w:rsid w:val="00D37371"/>
    <w:rsid w:val="00D37862"/>
    <w:rsid w:val="00D37B44"/>
    <w:rsid w:val="00D37BF7"/>
    <w:rsid w:val="00D415D0"/>
    <w:rsid w:val="00D417FE"/>
    <w:rsid w:val="00D42367"/>
    <w:rsid w:val="00D42592"/>
    <w:rsid w:val="00D4327C"/>
    <w:rsid w:val="00D442A6"/>
    <w:rsid w:val="00D44E7D"/>
    <w:rsid w:val="00D45DD9"/>
    <w:rsid w:val="00D46BB4"/>
    <w:rsid w:val="00D46FDC"/>
    <w:rsid w:val="00D4715F"/>
    <w:rsid w:val="00D47195"/>
    <w:rsid w:val="00D472DC"/>
    <w:rsid w:val="00D47A76"/>
    <w:rsid w:val="00D50570"/>
    <w:rsid w:val="00D50701"/>
    <w:rsid w:val="00D5071F"/>
    <w:rsid w:val="00D508B7"/>
    <w:rsid w:val="00D508D6"/>
    <w:rsid w:val="00D508FC"/>
    <w:rsid w:val="00D50E5E"/>
    <w:rsid w:val="00D510E6"/>
    <w:rsid w:val="00D512E3"/>
    <w:rsid w:val="00D513A1"/>
    <w:rsid w:val="00D51543"/>
    <w:rsid w:val="00D5186B"/>
    <w:rsid w:val="00D51EEB"/>
    <w:rsid w:val="00D5219C"/>
    <w:rsid w:val="00D531F0"/>
    <w:rsid w:val="00D53761"/>
    <w:rsid w:val="00D54815"/>
    <w:rsid w:val="00D54825"/>
    <w:rsid w:val="00D54BE0"/>
    <w:rsid w:val="00D55415"/>
    <w:rsid w:val="00D55555"/>
    <w:rsid w:val="00D555DE"/>
    <w:rsid w:val="00D55EC9"/>
    <w:rsid w:val="00D56415"/>
    <w:rsid w:val="00D565E1"/>
    <w:rsid w:val="00D5771A"/>
    <w:rsid w:val="00D60DEC"/>
    <w:rsid w:val="00D60E04"/>
    <w:rsid w:val="00D61529"/>
    <w:rsid w:val="00D61AB7"/>
    <w:rsid w:val="00D62BE3"/>
    <w:rsid w:val="00D64437"/>
    <w:rsid w:val="00D64F4B"/>
    <w:rsid w:val="00D64F7C"/>
    <w:rsid w:val="00D65018"/>
    <w:rsid w:val="00D65848"/>
    <w:rsid w:val="00D667E5"/>
    <w:rsid w:val="00D668BB"/>
    <w:rsid w:val="00D673ED"/>
    <w:rsid w:val="00D67B69"/>
    <w:rsid w:val="00D70AD5"/>
    <w:rsid w:val="00D71297"/>
    <w:rsid w:val="00D72527"/>
    <w:rsid w:val="00D728F8"/>
    <w:rsid w:val="00D72A58"/>
    <w:rsid w:val="00D731FA"/>
    <w:rsid w:val="00D7342F"/>
    <w:rsid w:val="00D73DF2"/>
    <w:rsid w:val="00D747DA"/>
    <w:rsid w:val="00D74F64"/>
    <w:rsid w:val="00D74FD7"/>
    <w:rsid w:val="00D75458"/>
    <w:rsid w:val="00D75D59"/>
    <w:rsid w:val="00D75F57"/>
    <w:rsid w:val="00D764C3"/>
    <w:rsid w:val="00D765A2"/>
    <w:rsid w:val="00D76E74"/>
    <w:rsid w:val="00D77A6A"/>
    <w:rsid w:val="00D80180"/>
    <w:rsid w:val="00D81184"/>
    <w:rsid w:val="00D81224"/>
    <w:rsid w:val="00D81264"/>
    <w:rsid w:val="00D8135E"/>
    <w:rsid w:val="00D81E75"/>
    <w:rsid w:val="00D824F2"/>
    <w:rsid w:val="00D829CF"/>
    <w:rsid w:val="00D82DE3"/>
    <w:rsid w:val="00D82FE7"/>
    <w:rsid w:val="00D83070"/>
    <w:rsid w:val="00D832B1"/>
    <w:rsid w:val="00D838E9"/>
    <w:rsid w:val="00D83DF7"/>
    <w:rsid w:val="00D843E7"/>
    <w:rsid w:val="00D8441C"/>
    <w:rsid w:val="00D8483B"/>
    <w:rsid w:val="00D84EB2"/>
    <w:rsid w:val="00D853E3"/>
    <w:rsid w:val="00D859F0"/>
    <w:rsid w:val="00D85A2E"/>
    <w:rsid w:val="00D85E29"/>
    <w:rsid w:val="00D85E5A"/>
    <w:rsid w:val="00D86564"/>
    <w:rsid w:val="00D86643"/>
    <w:rsid w:val="00D87B06"/>
    <w:rsid w:val="00D902F2"/>
    <w:rsid w:val="00D918A4"/>
    <w:rsid w:val="00D92029"/>
    <w:rsid w:val="00D92FD0"/>
    <w:rsid w:val="00D9309B"/>
    <w:rsid w:val="00D94929"/>
    <w:rsid w:val="00D94960"/>
    <w:rsid w:val="00D966C9"/>
    <w:rsid w:val="00D9684A"/>
    <w:rsid w:val="00D9728B"/>
    <w:rsid w:val="00D97535"/>
    <w:rsid w:val="00D97574"/>
    <w:rsid w:val="00D979A0"/>
    <w:rsid w:val="00D97A78"/>
    <w:rsid w:val="00D97FC1"/>
    <w:rsid w:val="00DA01E6"/>
    <w:rsid w:val="00DA0735"/>
    <w:rsid w:val="00DA0AA8"/>
    <w:rsid w:val="00DA0B45"/>
    <w:rsid w:val="00DA0BB7"/>
    <w:rsid w:val="00DA111E"/>
    <w:rsid w:val="00DA1844"/>
    <w:rsid w:val="00DA188D"/>
    <w:rsid w:val="00DA1A73"/>
    <w:rsid w:val="00DA1D68"/>
    <w:rsid w:val="00DA2122"/>
    <w:rsid w:val="00DA22E4"/>
    <w:rsid w:val="00DA252C"/>
    <w:rsid w:val="00DA262A"/>
    <w:rsid w:val="00DA287F"/>
    <w:rsid w:val="00DA2FC9"/>
    <w:rsid w:val="00DA3279"/>
    <w:rsid w:val="00DA32EB"/>
    <w:rsid w:val="00DA3526"/>
    <w:rsid w:val="00DA4574"/>
    <w:rsid w:val="00DA4934"/>
    <w:rsid w:val="00DA4CDD"/>
    <w:rsid w:val="00DA4F17"/>
    <w:rsid w:val="00DA539C"/>
    <w:rsid w:val="00DA59B3"/>
    <w:rsid w:val="00DA5F90"/>
    <w:rsid w:val="00DA6B14"/>
    <w:rsid w:val="00DA6BE1"/>
    <w:rsid w:val="00DA6DBD"/>
    <w:rsid w:val="00DA7E63"/>
    <w:rsid w:val="00DB046B"/>
    <w:rsid w:val="00DB0ADC"/>
    <w:rsid w:val="00DB0C5E"/>
    <w:rsid w:val="00DB0F08"/>
    <w:rsid w:val="00DB0FD6"/>
    <w:rsid w:val="00DB114D"/>
    <w:rsid w:val="00DB12AB"/>
    <w:rsid w:val="00DB1AE5"/>
    <w:rsid w:val="00DB22B9"/>
    <w:rsid w:val="00DB2D8C"/>
    <w:rsid w:val="00DB2DB0"/>
    <w:rsid w:val="00DB3072"/>
    <w:rsid w:val="00DB411B"/>
    <w:rsid w:val="00DB42BD"/>
    <w:rsid w:val="00DB4F21"/>
    <w:rsid w:val="00DB4FC0"/>
    <w:rsid w:val="00DB5100"/>
    <w:rsid w:val="00DB5779"/>
    <w:rsid w:val="00DB59EA"/>
    <w:rsid w:val="00DB6263"/>
    <w:rsid w:val="00DB6894"/>
    <w:rsid w:val="00DB68A5"/>
    <w:rsid w:val="00DB75C1"/>
    <w:rsid w:val="00DC0198"/>
    <w:rsid w:val="00DC01B8"/>
    <w:rsid w:val="00DC03E9"/>
    <w:rsid w:val="00DC0780"/>
    <w:rsid w:val="00DC19CC"/>
    <w:rsid w:val="00DC3137"/>
    <w:rsid w:val="00DC3851"/>
    <w:rsid w:val="00DC38D1"/>
    <w:rsid w:val="00DC3A1A"/>
    <w:rsid w:val="00DC42C4"/>
    <w:rsid w:val="00DC5317"/>
    <w:rsid w:val="00DC5901"/>
    <w:rsid w:val="00DC59A5"/>
    <w:rsid w:val="00DC5EAC"/>
    <w:rsid w:val="00DC6172"/>
    <w:rsid w:val="00DD032B"/>
    <w:rsid w:val="00DD0FD4"/>
    <w:rsid w:val="00DD155C"/>
    <w:rsid w:val="00DD1728"/>
    <w:rsid w:val="00DD1802"/>
    <w:rsid w:val="00DD1D6E"/>
    <w:rsid w:val="00DD2223"/>
    <w:rsid w:val="00DD31EB"/>
    <w:rsid w:val="00DD3A60"/>
    <w:rsid w:val="00DD3B3E"/>
    <w:rsid w:val="00DD3C94"/>
    <w:rsid w:val="00DD3D2F"/>
    <w:rsid w:val="00DD3DF0"/>
    <w:rsid w:val="00DD4D2F"/>
    <w:rsid w:val="00DD63B5"/>
    <w:rsid w:val="00DD78C8"/>
    <w:rsid w:val="00DE020E"/>
    <w:rsid w:val="00DE0A03"/>
    <w:rsid w:val="00DE1140"/>
    <w:rsid w:val="00DE2944"/>
    <w:rsid w:val="00DE2A40"/>
    <w:rsid w:val="00DE2DFD"/>
    <w:rsid w:val="00DE3B43"/>
    <w:rsid w:val="00DE413B"/>
    <w:rsid w:val="00DE4AFC"/>
    <w:rsid w:val="00DE4BB2"/>
    <w:rsid w:val="00DE4CB2"/>
    <w:rsid w:val="00DE4F0D"/>
    <w:rsid w:val="00DE572C"/>
    <w:rsid w:val="00DE5B97"/>
    <w:rsid w:val="00DE6459"/>
    <w:rsid w:val="00DE79C5"/>
    <w:rsid w:val="00DE7ACD"/>
    <w:rsid w:val="00DE7C77"/>
    <w:rsid w:val="00DF000F"/>
    <w:rsid w:val="00DF00EA"/>
    <w:rsid w:val="00DF0CB6"/>
    <w:rsid w:val="00DF0DF4"/>
    <w:rsid w:val="00DF1E5A"/>
    <w:rsid w:val="00DF2271"/>
    <w:rsid w:val="00DF3239"/>
    <w:rsid w:val="00DF3843"/>
    <w:rsid w:val="00DF3B64"/>
    <w:rsid w:val="00DF3E4C"/>
    <w:rsid w:val="00DF4516"/>
    <w:rsid w:val="00DF57ED"/>
    <w:rsid w:val="00DF698C"/>
    <w:rsid w:val="00DF6A45"/>
    <w:rsid w:val="00DF6BDC"/>
    <w:rsid w:val="00DF7A5E"/>
    <w:rsid w:val="00DF7BD7"/>
    <w:rsid w:val="00E00892"/>
    <w:rsid w:val="00E00BDD"/>
    <w:rsid w:val="00E00E98"/>
    <w:rsid w:val="00E01253"/>
    <w:rsid w:val="00E02098"/>
    <w:rsid w:val="00E0219C"/>
    <w:rsid w:val="00E022B6"/>
    <w:rsid w:val="00E02901"/>
    <w:rsid w:val="00E03AB8"/>
    <w:rsid w:val="00E0433D"/>
    <w:rsid w:val="00E04F5F"/>
    <w:rsid w:val="00E05D67"/>
    <w:rsid w:val="00E061B4"/>
    <w:rsid w:val="00E06438"/>
    <w:rsid w:val="00E06548"/>
    <w:rsid w:val="00E067D8"/>
    <w:rsid w:val="00E067EE"/>
    <w:rsid w:val="00E06974"/>
    <w:rsid w:val="00E074CC"/>
    <w:rsid w:val="00E075E4"/>
    <w:rsid w:val="00E07B32"/>
    <w:rsid w:val="00E07CA5"/>
    <w:rsid w:val="00E110B9"/>
    <w:rsid w:val="00E12618"/>
    <w:rsid w:val="00E12BC8"/>
    <w:rsid w:val="00E12E9D"/>
    <w:rsid w:val="00E1310D"/>
    <w:rsid w:val="00E140E8"/>
    <w:rsid w:val="00E1492D"/>
    <w:rsid w:val="00E14F80"/>
    <w:rsid w:val="00E15E1B"/>
    <w:rsid w:val="00E16239"/>
    <w:rsid w:val="00E169BB"/>
    <w:rsid w:val="00E17DA2"/>
    <w:rsid w:val="00E17F76"/>
    <w:rsid w:val="00E20C45"/>
    <w:rsid w:val="00E21186"/>
    <w:rsid w:val="00E21973"/>
    <w:rsid w:val="00E21F92"/>
    <w:rsid w:val="00E2390F"/>
    <w:rsid w:val="00E23949"/>
    <w:rsid w:val="00E24066"/>
    <w:rsid w:val="00E24616"/>
    <w:rsid w:val="00E24A0D"/>
    <w:rsid w:val="00E2670D"/>
    <w:rsid w:val="00E269E3"/>
    <w:rsid w:val="00E26DC4"/>
    <w:rsid w:val="00E2715D"/>
    <w:rsid w:val="00E27574"/>
    <w:rsid w:val="00E3017B"/>
    <w:rsid w:val="00E3043F"/>
    <w:rsid w:val="00E306E9"/>
    <w:rsid w:val="00E30DF6"/>
    <w:rsid w:val="00E311D2"/>
    <w:rsid w:val="00E311DB"/>
    <w:rsid w:val="00E3188D"/>
    <w:rsid w:val="00E31B46"/>
    <w:rsid w:val="00E31C21"/>
    <w:rsid w:val="00E31DAA"/>
    <w:rsid w:val="00E31FD1"/>
    <w:rsid w:val="00E33647"/>
    <w:rsid w:val="00E34015"/>
    <w:rsid w:val="00E341A4"/>
    <w:rsid w:val="00E3436B"/>
    <w:rsid w:val="00E34A34"/>
    <w:rsid w:val="00E34BE9"/>
    <w:rsid w:val="00E34DC8"/>
    <w:rsid w:val="00E3504D"/>
    <w:rsid w:val="00E350C8"/>
    <w:rsid w:val="00E35A7C"/>
    <w:rsid w:val="00E3602A"/>
    <w:rsid w:val="00E36232"/>
    <w:rsid w:val="00E36368"/>
    <w:rsid w:val="00E365B2"/>
    <w:rsid w:val="00E366E6"/>
    <w:rsid w:val="00E3689A"/>
    <w:rsid w:val="00E368A7"/>
    <w:rsid w:val="00E36A4A"/>
    <w:rsid w:val="00E3732C"/>
    <w:rsid w:val="00E377A0"/>
    <w:rsid w:val="00E37964"/>
    <w:rsid w:val="00E40D2D"/>
    <w:rsid w:val="00E41068"/>
    <w:rsid w:val="00E41141"/>
    <w:rsid w:val="00E41207"/>
    <w:rsid w:val="00E41E97"/>
    <w:rsid w:val="00E41F2A"/>
    <w:rsid w:val="00E41F3B"/>
    <w:rsid w:val="00E424D3"/>
    <w:rsid w:val="00E4478B"/>
    <w:rsid w:val="00E4619C"/>
    <w:rsid w:val="00E46C43"/>
    <w:rsid w:val="00E47017"/>
    <w:rsid w:val="00E47ACC"/>
    <w:rsid w:val="00E47B9D"/>
    <w:rsid w:val="00E51663"/>
    <w:rsid w:val="00E52432"/>
    <w:rsid w:val="00E52593"/>
    <w:rsid w:val="00E52EC0"/>
    <w:rsid w:val="00E53069"/>
    <w:rsid w:val="00E540B4"/>
    <w:rsid w:val="00E546F3"/>
    <w:rsid w:val="00E55B17"/>
    <w:rsid w:val="00E5636A"/>
    <w:rsid w:val="00E56B59"/>
    <w:rsid w:val="00E573E8"/>
    <w:rsid w:val="00E57A5A"/>
    <w:rsid w:val="00E57AFC"/>
    <w:rsid w:val="00E57D22"/>
    <w:rsid w:val="00E57E25"/>
    <w:rsid w:val="00E60E27"/>
    <w:rsid w:val="00E621D7"/>
    <w:rsid w:val="00E62800"/>
    <w:rsid w:val="00E628FD"/>
    <w:rsid w:val="00E63584"/>
    <w:rsid w:val="00E642A1"/>
    <w:rsid w:val="00E6431C"/>
    <w:rsid w:val="00E64D66"/>
    <w:rsid w:val="00E64D80"/>
    <w:rsid w:val="00E65722"/>
    <w:rsid w:val="00E66126"/>
    <w:rsid w:val="00E66467"/>
    <w:rsid w:val="00E6681B"/>
    <w:rsid w:val="00E676A6"/>
    <w:rsid w:val="00E71244"/>
    <w:rsid w:val="00E726BE"/>
    <w:rsid w:val="00E7290F"/>
    <w:rsid w:val="00E73295"/>
    <w:rsid w:val="00E73895"/>
    <w:rsid w:val="00E7412E"/>
    <w:rsid w:val="00E742EE"/>
    <w:rsid w:val="00E74CC8"/>
    <w:rsid w:val="00E75572"/>
    <w:rsid w:val="00E75A23"/>
    <w:rsid w:val="00E7675C"/>
    <w:rsid w:val="00E76885"/>
    <w:rsid w:val="00E76CF9"/>
    <w:rsid w:val="00E779E2"/>
    <w:rsid w:val="00E77BC5"/>
    <w:rsid w:val="00E80587"/>
    <w:rsid w:val="00E8062A"/>
    <w:rsid w:val="00E80BD1"/>
    <w:rsid w:val="00E811D5"/>
    <w:rsid w:val="00E82091"/>
    <w:rsid w:val="00E8234B"/>
    <w:rsid w:val="00E82538"/>
    <w:rsid w:val="00E8298E"/>
    <w:rsid w:val="00E83414"/>
    <w:rsid w:val="00E834B9"/>
    <w:rsid w:val="00E835B4"/>
    <w:rsid w:val="00E835CB"/>
    <w:rsid w:val="00E838A2"/>
    <w:rsid w:val="00E83EE6"/>
    <w:rsid w:val="00E844D8"/>
    <w:rsid w:val="00E84C90"/>
    <w:rsid w:val="00E854BE"/>
    <w:rsid w:val="00E85F76"/>
    <w:rsid w:val="00E865BF"/>
    <w:rsid w:val="00E86F12"/>
    <w:rsid w:val="00E8712D"/>
    <w:rsid w:val="00E871D0"/>
    <w:rsid w:val="00E87241"/>
    <w:rsid w:val="00E876D7"/>
    <w:rsid w:val="00E878D7"/>
    <w:rsid w:val="00E90C9D"/>
    <w:rsid w:val="00E913D3"/>
    <w:rsid w:val="00E91482"/>
    <w:rsid w:val="00E9159A"/>
    <w:rsid w:val="00E917EB"/>
    <w:rsid w:val="00E9293F"/>
    <w:rsid w:val="00E929FE"/>
    <w:rsid w:val="00E93E39"/>
    <w:rsid w:val="00E9497A"/>
    <w:rsid w:val="00E94B05"/>
    <w:rsid w:val="00E9504B"/>
    <w:rsid w:val="00E961DA"/>
    <w:rsid w:val="00E964C2"/>
    <w:rsid w:val="00E966CF"/>
    <w:rsid w:val="00E96DAB"/>
    <w:rsid w:val="00E96FC4"/>
    <w:rsid w:val="00EA07F4"/>
    <w:rsid w:val="00EA0831"/>
    <w:rsid w:val="00EA123C"/>
    <w:rsid w:val="00EA15F3"/>
    <w:rsid w:val="00EA16AE"/>
    <w:rsid w:val="00EA1C03"/>
    <w:rsid w:val="00EA1CCB"/>
    <w:rsid w:val="00EA21DB"/>
    <w:rsid w:val="00EA231F"/>
    <w:rsid w:val="00EA28D7"/>
    <w:rsid w:val="00EA2FCE"/>
    <w:rsid w:val="00EA370E"/>
    <w:rsid w:val="00EA376A"/>
    <w:rsid w:val="00EA385A"/>
    <w:rsid w:val="00EA3C1A"/>
    <w:rsid w:val="00EA3EDE"/>
    <w:rsid w:val="00EA4340"/>
    <w:rsid w:val="00EA46B1"/>
    <w:rsid w:val="00EA48C2"/>
    <w:rsid w:val="00EA498D"/>
    <w:rsid w:val="00EA4FFE"/>
    <w:rsid w:val="00EA54E8"/>
    <w:rsid w:val="00EA5926"/>
    <w:rsid w:val="00EA5EC7"/>
    <w:rsid w:val="00EA693E"/>
    <w:rsid w:val="00EA6D4D"/>
    <w:rsid w:val="00EA76C7"/>
    <w:rsid w:val="00EA7A5F"/>
    <w:rsid w:val="00EB05E5"/>
    <w:rsid w:val="00EB05F2"/>
    <w:rsid w:val="00EB07E5"/>
    <w:rsid w:val="00EB2062"/>
    <w:rsid w:val="00EB263B"/>
    <w:rsid w:val="00EB39D3"/>
    <w:rsid w:val="00EB4341"/>
    <w:rsid w:val="00EB4ADC"/>
    <w:rsid w:val="00EB5C24"/>
    <w:rsid w:val="00EB5C2D"/>
    <w:rsid w:val="00EB5C5C"/>
    <w:rsid w:val="00EB6269"/>
    <w:rsid w:val="00EB655C"/>
    <w:rsid w:val="00EB6C75"/>
    <w:rsid w:val="00EB6CE4"/>
    <w:rsid w:val="00EB70DA"/>
    <w:rsid w:val="00EC11D0"/>
    <w:rsid w:val="00EC1998"/>
    <w:rsid w:val="00EC28F7"/>
    <w:rsid w:val="00EC44B6"/>
    <w:rsid w:val="00EC4D19"/>
    <w:rsid w:val="00EC537B"/>
    <w:rsid w:val="00EC53A1"/>
    <w:rsid w:val="00EC53B2"/>
    <w:rsid w:val="00EC5526"/>
    <w:rsid w:val="00EC5A67"/>
    <w:rsid w:val="00EC6046"/>
    <w:rsid w:val="00EC625B"/>
    <w:rsid w:val="00EC6B27"/>
    <w:rsid w:val="00EC754E"/>
    <w:rsid w:val="00ED140B"/>
    <w:rsid w:val="00ED2AB9"/>
    <w:rsid w:val="00ED2B01"/>
    <w:rsid w:val="00ED2C12"/>
    <w:rsid w:val="00ED2FAA"/>
    <w:rsid w:val="00ED3065"/>
    <w:rsid w:val="00ED379A"/>
    <w:rsid w:val="00ED3B3D"/>
    <w:rsid w:val="00ED3D94"/>
    <w:rsid w:val="00ED3FB8"/>
    <w:rsid w:val="00ED411A"/>
    <w:rsid w:val="00ED4389"/>
    <w:rsid w:val="00ED4756"/>
    <w:rsid w:val="00ED49ED"/>
    <w:rsid w:val="00ED4B3A"/>
    <w:rsid w:val="00ED4BB9"/>
    <w:rsid w:val="00ED6517"/>
    <w:rsid w:val="00ED66FD"/>
    <w:rsid w:val="00ED6AA6"/>
    <w:rsid w:val="00ED6B63"/>
    <w:rsid w:val="00ED6E2B"/>
    <w:rsid w:val="00ED7572"/>
    <w:rsid w:val="00EE090B"/>
    <w:rsid w:val="00EE1032"/>
    <w:rsid w:val="00EE123D"/>
    <w:rsid w:val="00EE1D19"/>
    <w:rsid w:val="00EE2AC8"/>
    <w:rsid w:val="00EE3175"/>
    <w:rsid w:val="00EE3AF9"/>
    <w:rsid w:val="00EE3E72"/>
    <w:rsid w:val="00EE3EE4"/>
    <w:rsid w:val="00EE3F2A"/>
    <w:rsid w:val="00EE55A7"/>
    <w:rsid w:val="00EE55FE"/>
    <w:rsid w:val="00EE5E4D"/>
    <w:rsid w:val="00EE6144"/>
    <w:rsid w:val="00EE659D"/>
    <w:rsid w:val="00EE6973"/>
    <w:rsid w:val="00EE7778"/>
    <w:rsid w:val="00EE7899"/>
    <w:rsid w:val="00EE7AB6"/>
    <w:rsid w:val="00EE7C4D"/>
    <w:rsid w:val="00EE7CCC"/>
    <w:rsid w:val="00EE7F18"/>
    <w:rsid w:val="00EF018E"/>
    <w:rsid w:val="00EF0372"/>
    <w:rsid w:val="00EF17CA"/>
    <w:rsid w:val="00EF219F"/>
    <w:rsid w:val="00EF2A65"/>
    <w:rsid w:val="00EF3726"/>
    <w:rsid w:val="00EF3DC6"/>
    <w:rsid w:val="00EF42B1"/>
    <w:rsid w:val="00EF4489"/>
    <w:rsid w:val="00EF6148"/>
    <w:rsid w:val="00EF65F0"/>
    <w:rsid w:val="00EF6A09"/>
    <w:rsid w:val="00EF6E3A"/>
    <w:rsid w:val="00EF7376"/>
    <w:rsid w:val="00F000C5"/>
    <w:rsid w:val="00F0013F"/>
    <w:rsid w:val="00F0043D"/>
    <w:rsid w:val="00F00453"/>
    <w:rsid w:val="00F0045A"/>
    <w:rsid w:val="00F007A7"/>
    <w:rsid w:val="00F00ED5"/>
    <w:rsid w:val="00F01239"/>
    <w:rsid w:val="00F02162"/>
    <w:rsid w:val="00F021F6"/>
    <w:rsid w:val="00F02E11"/>
    <w:rsid w:val="00F03169"/>
    <w:rsid w:val="00F03362"/>
    <w:rsid w:val="00F03A95"/>
    <w:rsid w:val="00F04386"/>
    <w:rsid w:val="00F0597F"/>
    <w:rsid w:val="00F07CDC"/>
    <w:rsid w:val="00F102BE"/>
    <w:rsid w:val="00F102CA"/>
    <w:rsid w:val="00F10892"/>
    <w:rsid w:val="00F12EB8"/>
    <w:rsid w:val="00F1312C"/>
    <w:rsid w:val="00F1324D"/>
    <w:rsid w:val="00F13602"/>
    <w:rsid w:val="00F143C8"/>
    <w:rsid w:val="00F143FC"/>
    <w:rsid w:val="00F144CC"/>
    <w:rsid w:val="00F146D7"/>
    <w:rsid w:val="00F15333"/>
    <w:rsid w:val="00F15363"/>
    <w:rsid w:val="00F15DD2"/>
    <w:rsid w:val="00F16084"/>
    <w:rsid w:val="00F16C10"/>
    <w:rsid w:val="00F17305"/>
    <w:rsid w:val="00F1790A"/>
    <w:rsid w:val="00F17975"/>
    <w:rsid w:val="00F17E9A"/>
    <w:rsid w:val="00F17F49"/>
    <w:rsid w:val="00F20A97"/>
    <w:rsid w:val="00F20E00"/>
    <w:rsid w:val="00F2214B"/>
    <w:rsid w:val="00F222C6"/>
    <w:rsid w:val="00F22516"/>
    <w:rsid w:val="00F229D1"/>
    <w:rsid w:val="00F2358F"/>
    <w:rsid w:val="00F23AFA"/>
    <w:rsid w:val="00F244D1"/>
    <w:rsid w:val="00F24D5B"/>
    <w:rsid w:val="00F254E5"/>
    <w:rsid w:val="00F26579"/>
    <w:rsid w:val="00F2666A"/>
    <w:rsid w:val="00F268E9"/>
    <w:rsid w:val="00F26D2A"/>
    <w:rsid w:val="00F27073"/>
    <w:rsid w:val="00F273E6"/>
    <w:rsid w:val="00F27C8A"/>
    <w:rsid w:val="00F318AE"/>
    <w:rsid w:val="00F324B5"/>
    <w:rsid w:val="00F325A1"/>
    <w:rsid w:val="00F32B56"/>
    <w:rsid w:val="00F33628"/>
    <w:rsid w:val="00F33D97"/>
    <w:rsid w:val="00F340F9"/>
    <w:rsid w:val="00F34127"/>
    <w:rsid w:val="00F34FED"/>
    <w:rsid w:val="00F350BE"/>
    <w:rsid w:val="00F352F4"/>
    <w:rsid w:val="00F3542A"/>
    <w:rsid w:val="00F359BD"/>
    <w:rsid w:val="00F3708D"/>
    <w:rsid w:val="00F3782A"/>
    <w:rsid w:val="00F37E8A"/>
    <w:rsid w:val="00F404B1"/>
    <w:rsid w:val="00F407A6"/>
    <w:rsid w:val="00F40F3E"/>
    <w:rsid w:val="00F41379"/>
    <w:rsid w:val="00F42CD0"/>
    <w:rsid w:val="00F42E4E"/>
    <w:rsid w:val="00F43027"/>
    <w:rsid w:val="00F4303B"/>
    <w:rsid w:val="00F4363F"/>
    <w:rsid w:val="00F43D8A"/>
    <w:rsid w:val="00F44849"/>
    <w:rsid w:val="00F44C62"/>
    <w:rsid w:val="00F44DA6"/>
    <w:rsid w:val="00F44EF8"/>
    <w:rsid w:val="00F45635"/>
    <w:rsid w:val="00F459CB"/>
    <w:rsid w:val="00F4649D"/>
    <w:rsid w:val="00F472BB"/>
    <w:rsid w:val="00F50277"/>
    <w:rsid w:val="00F503B4"/>
    <w:rsid w:val="00F50528"/>
    <w:rsid w:val="00F509A5"/>
    <w:rsid w:val="00F50BF9"/>
    <w:rsid w:val="00F50C49"/>
    <w:rsid w:val="00F52287"/>
    <w:rsid w:val="00F525BE"/>
    <w:rsid w:val="00F52F8B"/>
    <w:rsid w:val="00F536AF"/>
    <w:rsid w:val="00F544A2"/>
    <w:rsid w:val="00F54675"/>
    <w:rsid w:val="00F546C9"/>
    <w:rsid w:val="00F54FD5"/>
    <w:rsid w:val="00F55215"/>
    <w:rsid w:val="00F55A3D"/>
    <w:rsid w:val="00F55B4C"/>
    <w:rsid w:val="00F5613F"/>
    <w:rsid w:val="00F5617E"/>
    <w:rsid w:val="00F56192"/>
    <w:rsid w:val="00F561C4"/>
    <w:rsid w:val="00F56411"/>
    <w:rsid w:val="00F57248"/>
    <w:rsid w:val="00F572DC"/>
    <w:rsid w:val="00F57A9C"/>
    <w:rsid w:val="00F600AE"/>
    <w:rsid w:val="00F60F2C"/>
    <w:rsid w:val="00F60FD4"/>
    <w:rsid w:val="00F610F8"/>
    <w:rsid w:val="00F61BAF"/>
    <w:rsid w:val="00F62499"/>
    <w:rsid w:val="00F624A9"/>
    <w:rsid w:val="00F62623"/>
    <w:rsid w:val="00F63411"/>
    <w:rsid w:val="00F63658"/>
    <w:rsid w:val="00F63BB5"/>
    <w:rsid w:val="00F640A2"/>
    <w:rsid w:val="00F649E7"/>
    <w:rsid w:val="00F64B86"/>
    <w:rsid w:val="00F656D5"/>
    <w:rsid w:val="00F65C1B"/>
    <w:rsid w:val="00F65C27"/>
    <w:rsid w:val="00F65DD9"/>
    <w:rsid w:val="00F65E66"/>
    <w:rsid w:val="00F6771C"/>
    <w:rsid w:val="00F678C3"/>
    <w:rsid w:val="00F709D6"/>
    <w:rsid w:val="00F70C1B"/>
    <w:rsid w:val="00F70CFE"/>
    <w:rsid w:val="00F70E86"/>
    <w:rsid w:val="00F720B2"/>
    <w:rsid w:val="00F72427"/>
    <w:rsid w:val="00F738D5"/>
    <w:rsid w:val="00F746A4"/>
    <w:rsid w:val="00F74BB0"/>
    <w:rsid w:val="00F74C02"/>
    <w:rsid w:val="00F75103"/>
    <w:rsid w:val="00F773DC"/>
    <w:rsid w:val="00F813A8"/>
    <w:rsid w:val="00F818FA"/>
    <w:rsid w:val="00F819A4"/>
    <w:rsid w:val="00F82989"/>
    <w:rsid w:val="00F82E26"/>
    <w:rsid w:val="00F82FF1"/>
    <w:rsid w:val="00F83299"/>
    <w:rsid w:val="00F83670"/>
    <w:rsid w:val="00F83989"/>
    <w:rsid w:val="00F85710"/>
    <w:rsid w:val="00F86829"/>
    <w:rsid w:val="00F86C30"/>
    <w:rsid w:val="00F86D8B"/>
    <w:rsid w:val="00F86DE9"/>
    <w:rsid w:val="00F8726C"/>
    <w:rsid w:val="00F872CF"/>
    <w:rsid w:val="00F903FC"/>
    <w:rsid w:val="00F90654"/>
    <w:rsid w:val="00F91331"/>
    <w:rsid w:val="00F91535"/>
    <w:rsid w:val="00F916CA"/>
    <w:rsid w:val="00F91794"/>
    <w:rsid w:val="00F91AF8"/>
    <w:rsid w:val="00F92A95"/>
    <w:rsid w:val="00F93C22"/>
    <w:rsid w:val="00F94ACA"/>
    <w:rsid w:val="00F94BC8"/>
    <w:rsid w:val="00F94DA3"/>
    <w:rsid w:val="00F94F66"/>
    <w:rsid w:val="00F951A6"/>
    <w:rsid w:val="00F95F6D"/>
    <w:rsid w:val="00F95FD2"/>
    <w:rsid w:val="00F963D6"/>
    <w:rsid w:val="00F96C41"/>
    <w:rsid w:val="00F97503"/>
    <w:rsid w:val="00F97835"/>
    <w:rsid w:val="00FA0508"/>
    <w:rsid w:val="00FA0621"/>
    <w:rsid w:val="00FA09C0"/>
    <w:rsid w:val="00FA0B8A"/>
    <w:rsid w:val="00FA1B64"/>
    <w:rsid w:val="00FA24A8"/>
    <w:rsid w:val="00FA3042"/>
    <w:rsid w:val="00FA3EC1"/>
    <w:rsid w:val="00FA4527"/>
    <w:rsid w:val="00FA469F"/>
    <w:rsid w:val="00FA5E1E"/>
    <w:rsid w:val="00FA613D"/>
    <w:rsid w:val="00FA6263"/>
    <w:rsid w:val="00FA779F"/>
    <w:rsid w:val="00FB05BF"/>
    <w:rsid w:val="00FB05FB"/>
    <w:rsid w:val="00FB07B4"/>
    <w:rsid w:val="00FB1372"/>
    <w:rsid w:val="00FB1456"/>
    <w:rsid w:val="00FB1927"/>
    <w:rsid w:val="00FB29CA"/>
    <w:rsid w:val="00FB2AF3"/>
    <w:rsid w:val="00FB3133"/>
    <w:rsid w:val="00FB3BD9"/>
    <w:rsid w:val="00FB403A"/>
    <w:rsid w:val="00FB4052"/>
    <w:rsid w:val="00FB45F3"/>
    <w:rsid w:val="00FB4799"/>
    <w:rsid w:val="00FB4C45"/>
    <w:rsid w:val="00FB4FA5"/>
    <w:rsid w:val="00FB51B1"/>
    <w:rsid w:val="00FB546B"/>
    <w:rsid w:val="00FB6BF7"/>
    <w:rsid w:val="00FB77BE"/>
    <w:rsid w:val="00FB7ECE"/>
    <w:rsid w:val="00FC0314"/>
    <w:rsid w:val="00FC0C1B"/>
    <w:rsid w:val="00FC2326"/>
    <w:rsid w:val="00FC25BE"/>
    <w:rsid w:val="00FC2AD6"/>
    <w:rsid w:val="00FC42C0"/>
    <w:rsid w:val="00FC4BED"/>
    <w:rsid w:val="00FC5439"/>
    <w:rsid w:val="00FC5973"/>
    <w:rsid w:val="00FC64DE"/>
    <w:rsid w:val="00FC6530"/>
    <w:rsid w:val="00FC6827"/>
    <w:rsid w:val="00FC72C8"/>
    <w:rsid w:val="00FC7527"/>
    <w:rsid w:val="00FC7A89"/>
    <w:rsid w:val="00FD101F"/>
    <w:rsid w:val="00FD1559"/>
    <w:rsid w:val="00FD15F1"/>
    <w:rsid w:val="00FD1847"/>
    <w:rsid w:val="00FD2928"/>
    <w:rsid w:val="00FD3C8D"/>
    <w:rsid w:val="00FD5B07"/>
    <w:rsid w:val="00FD65F9"/>
    <w:rsid w:val="00FD6BD1"/>
    <w:rsid w:val="00FE01A0"/>
    <w:rsid w:val="00FE1FE6"/>
    <w:rsid w:val="00FE2BB7"/>
    <w:rsid w:val="00FE3A84"/>
    <w:rsid w:val="00FE42CC"/>
    <w:rsid w:val="00FE4962"/>
    <w:rsid w:val="00FE51C7"/>
    <w:rsid w:val="00FE5880"/>
    <w:rsid w:val="00FE5E9A"/>
    <w:rsid w:val="00FE5F3A"/>
    <w:rsid w:val="00FE5F45"/>
    <w:rsid w:val="00FE64CD"/>
    <w:rsid w:val="00FE663C"/>
    <w:rsid w:val="00FE6D57"/>
    <w:rsid w:val="00FE7B7B"/>
    <w:rsid w:val="00FE7C34"/>
    <w:rsid w:val="00FF0061"/>
    <w:rsid w:val="00FF012F"/>
    <w:rsid w:val="00FF228C"/>
    <w:rsid w:val="00FF2FF2"/>
    <w:rsid w:val="00FF4B3B"/>
    <w:rsid w:val="00FF4F2B"/>
    <w:rsid w:val="00FF50B8"/>
    <w:rsid w:val="00FF5CBC"/>
    <w:rsid w:val="00FF6301"/>
    <w:rsid w:val="00FF6539"/>
    <w:rsid w:val="00FF6E95"/>
    <w:rsid w:val="00FF7767"/>
    <w:rsid w:val="00FF7ACE"/>
    <w:rsid w:val="00FF7E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53AFA46"/>
  <w15:chartTrackingRefBased/>
  <w15:docId w15:val="{233D588E-EBC9-41FE-9F9F-47BED987DF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F2878"/>
    <w:pPr>
      <w:spacing w:after="0" w:line="240" w:lineRule="auto"/>
    </w:pPr>
    <w:rPr>
      <w:sz w:val="24"/>
      <w:szCs w:val="24"/>
    </w:rPr>
  </w:style>
  <w:style w:type="paragraph" w:styleId="Titre1">
    <w:name w:val="heading 1"/>
    <w:basedOn w:val="Normal"/>
    <w:next w:val="Normal"/>
    <w:link w:val="Titre1Car"/>
    <w:uiPriority w:val="9"/>
    <w:qFormat/>
    <w:rsid w:val="00C624AF"/>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Titre2">
    <w:name w:val="heading 2"/>
    <w:basedOn w:val="Normal"/>
    <w:next w:val="Normal"/>
    <w:link w:val="Titre2Car"/>
    <w:uiPriority w:val="9"/>
    <w:semiHidden/>
    <w:unhideWhenUsed/>
    <w:qFormat/>
    <w:rsid w:val="00552A6A"/>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Titre3">
    <w:name w:val="heading 3"/>
    <w:basedOn w:val="Normal"/>
    <w:next w:val="Normal"/>
    <w:link w:val="Titre3Car"/>
    <w:uiPriority w:val="9"/>
    <w:semiHidden/>
    <w:unhideWhenUsed/>
    <w:qFormat/>
    <w:rsid w:val="00830410"/>
    <w:pPr>
      <w:keepNext/>
      <w:keepLines/>
      <w:spacing w:before="40"/>
      <w:outlineLvl w:val="2"/>
    </w:pPr>
    <w:rPr>
      <w:rFonts w:asciiTheme="majorHAnsi" w:eastAsiaTheme="majorEastAsia" w:hAnsiTheme="majorHAnsi" w:cstheme="majorBidi"/>
      <w:color w:val="1F3763"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94598F"/>
    <w:pPr>
      <w:tabs>
        <w:tab w:val="center" w:pos="4513"/>
        <w:tab w:val="right" w:pos="9026"/>
      </w:tabs>
    </w:pPr>
    <w:rPr>
      <w:sz w:val="12"/>
    </w:rPr>
  </w:style>
  <w:style w:type="character" w:customStyle="1" w:styleId="En-tteCar">
    <w:name w:val="En-tête Car"/>
    <w:basedOn w:val="Policepardfaut"/>
    <w:link w:val="En-tte"/>
    <w:uiPriority w:val="99"/>
    <w:rsid w:val="0094598F"/>
    <w:rPr>
      <w:sz w:val="12"/>
      <w:szCs w:val="24"/>
    </w:rPr>
  </w:style>
  <w:style w:type="paragraph" w:styleId="Pieddepage">
    <w:name w:val="footer"/>
    <w:basedOn w:val="Normal"/>
    <w:link w:val="PieddepageCar"/>
    <w:uiPriority w:val="99"/>
    <w:unhideWhenUsed/>
    <w:rsid w:val="0094598F"/>
    <w:pPr>
      <w:tabs>
        <w:tab w:val="left" w:pos="1370"/>
        <w:tab w:val="right" w:pos="9026"/>
        <w:tab w:val="right" w:pos="10198"/>
      </w:tabs>
    </w:pPr>
    <w:rPr>
      <w:rFonts w:asciiTheme="majorHAnsi" w:hAnsiTheme="majorHAnsi"/>
      <w:sz w:val="12"/>
      <w:szCs w:val="12"/>
    </w:rPr>
  </w:style>
  <w:style w:type="character" w:customStyle="1" w:styleId="PieddepageCar">
    <w:name w:val="Pied de page Car"/>
    <w:basedOn w:val="Policepardfaut"/>
    <w:link w:val="Pieddepage"/>
    <w:uiPriority w:val="99"/>
    <w:rsid w:val="0094598F"/>
    <w:rPr>
      <w:rFonts w:asciiTheme="majorHAnsi" w:hAnsiTheme="majorHAnsi"/>
      <w:sz w:val="12"/>
      <w:szCs w:val="12"/>
    </w:rPr>
  </w:style>
  <w:style w:type="paragraph" w:customStyle="1" w:styleId="Subheading">
    <w:name w:val="Subheading"/>
    <w:next w:val="Normal"/>
    <w:qFormat/>
    <w:rsid w:val="0094598F"/>
    <w:pPr>
      <w:spacing w:after="200" w:line="280" w:lineRule="exact"/>
    </w:pPr>
    <w:rPr>
      <w:color w:val="44546A" w:themeColor="text2"/>
      <w:sz w:val="24"/>
      <w:szCs w:val="24"/>
    </w:rPr>
  </w:style>
  <w:style w:type="paragraph" w:customStyle="1" w:styleId="Bodycopy">
    <w:name w:val="Body copy"/>
    <w:basedOn w:val="Normal"/>
    <w:qFormat/>
    <w:rsid w:val="0094598F"/>
    <w:pPr>
      <w:spacing w:line="280" w:lineRule="exact"/>
    </w:pPr>
    <w:rPr>
      <w:color w:val="000000" w:themeColor="text1"/>
      <w:sz w:val="20"/>
      <w:szCs w:val="20"/>
    </w:rPr>
  </w:style>
  <w:style w:type="character" w:styleId="Numrodepage">
    <w:name w:val="page number"/>
    <w:basedOn w:val="Policepardfaut"/>
    <w:uiPriority w:val="99"/>
    <w:semiHidden/>
    <w:unhideWhenUsed/>
    <w:rsid w:val="0094598F"/>
  </w:style>
  <w:style w:type="paragraph" w:customStyle="1" w:styleId="Documenttitle">
    <w:name w:val="Document title"/>
    <w:basedOn w:val="Normal"/>
    <w:qFormat/>
    <w:rsid w:val="0094598F"/>
    <w:pPr>
      <w:tabs>
        <w:tab w:val="left" w:pos="3863"/>
      </w:tabs>
      <w:spacing w:line="600" w:lineRule="exact"/>
    </w:pPr>
    <w:rPr>
      <w:color w:val="FFFFFF" w:themeColor="background1"/>
      <w:sz w:val="42"/>
      <w:szCs w:val="42"/>
    </w:rPr>
  </w:style>
  <w:style w:type="paragraph" w:customStyle="1" w:styleId="Coverdate">
    <w:name w:val="Cover date"/>
    <w:basedOn w:val="Normal"/>
    <w:qFormat/>
    <w:rsid w:val="0094598F"/>
    <w:pPr>
      <w:spacing w:line="280" w:lineRule="exact"/>
    </w:pPr>
    <w:rPr>
      <w:color w:val="FFFFFF" w:themeColor="background1"/>
      <w:sz w:val="20"/>
      <w:szCs w:val="20"/>
    </w:rPr>
  </w:style>
  <w:style w:type="table" w:styleId="Grilledutableau">
    <w:name w:val="Table Grid"/>
    <w:basedOn w:val="TableauNormal"/>
    <w:uiPriority w:val="39"/>
    <w:rsid w:val="0094598F"/>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
    <w:name w:val="Hyperlink"/>
    <w:basedOn w:val="Policepardfaut"/>
    <w:uiPriority w:val="99"/>
    <w:unhideWhenUsed/>
    <w:rsid w:val="0094598F"/>
    <w:rPr>
      <w:color w:val="0563C1" w:themeColor="hyperlink"/>
      <w:u w:val="single"/>
    </w:rPr>
  </w:style>
  <w:style w:type="paragraph" w:styleId="Paragraphedeliste">
    <w:name w:val="List Paragraph"/>
    <w:basedOn w:val="Normal"/>
    <w:uiPriority w:val="34"/>
    <w:qFormat/>
    <w:rsid w:val="0094598F"/>
    <w:pPr>
      <w:ind w:left="720"/>
      <w:contextualSpacing/>
    </w:pPr>
  </w:style>
  <w:style w:type="character" w:customStyle="1" w:styleId="Mention1">
    <w:name w:val="Mention1"/>
    <w:basedOn w:val="Policepardfaut"/>
    <w:uiPriority w:val="99"/>
    <w:semiHidden/>
    <w:unhideWhenUsed/>
    <w:rsid w:val="005D29E6"/>
    <w:rPr>
      <w:color w:val="2B579A"/>
      <w:shd w:val="clear" w:color="auto" w:fill="E6E6E6"/>
    </w:rPr>
  </w:style>
  <w:style w:type="paragraph" w:styleId="Listepuces">
    <w:name w:val="List Bullet"/>
    <w:basedOn w:val="Normal"/>
    <w:uiPriority w:val="99"/>
    <w:unhideWhenUsed/>
    <w:rsid w:val="001105A9"/>
    <w:pPr>
      <w:numPr>
        <w:numId w:val="1"/>
      </w:numPr>
      <w:contextualSpacing/>
    </w:pPr>
  </w:style>
  <w:style w:type="character" w:styleId="Marquedecommentaire">
    <w:name w:val="annotation reference"/>
    <w:basedOn w:val="Policepardfaut"/>
    <w:uiPriority w:val="99"/>
    <w:semiHidden/>
    <w:unhideWhenUsed/>
    <w:rsid w:val="000277E6"/>
    <w:rPr>
      <w:sz w:val="16"/>
      <w:szCs w:val="16"/>
    </w:rPr>
  </w:style>
  <w:style w:type="paragraph" w:styleId="Commentaire">
    <w:name w:val="annotation text"/>
    <w:basedOn w:val="Normal"/>
    <w:link w:val="CommentaireCar"/>
    <w:uiPriority w:val="99"/>
    <w:semiHidden/>
    <w:unhideWhenUsed/>
    <w:rsid w:val="000277E6"/>
    <w:rPr>
      <w:sz w:val="20"/>
      <w:szCs w:val="20"/>
    </w:rPr>
  </w:style>
  <w:style w:type="character" w:customStyle="1" w:styleId="CommentaireCar">
    <w:name w:val="Commentaire Car"/>
    <w:basedOn w:val="Policepardfaut"/>
    <w:link w:val="Commentaire"/>
    <w:uiPriority w:val="99"/>
    <w:semiHidden/>
    <w:rsid w:val="000277E6"/>
    <w:rPr>
      <w:sz w:val="20"/>
      <w:szCs w:val="20"/>
    </w:rPr>
  </w:style>
  <w:style w:type="paragraph" w:styleId="Objetducommentaire">
    <w:name w:val="annotation subject"/>
    <w:basedOn w:val="Commentaire"/>
    <w:next w:val="Commentaire"/>
    <w:link w:val="ObjetducommentaireCar"/>
    <w:uiPriority w:val="99"/>
    <w:semiHidden/>
    <w:unhideWhenUsed/>
    <w:rsid w:val="000277E6"/>
    <w:rPr>
      <w:b/>
      <w:bCs/>
    </w:rPr>
  </w:style>
  <w:style w:type="character" w:customStyle="1" w:styleId="ObjetducommentaireCar">
    <w:name w:val="Objet du commentaire Car"/>
    <w:basedOn w:val="CommentaireCar"/>
    <w:link w:val="Objetducommentaire"/>
    <w:uiPriority w:val="99"/>
    <w:semiHidden/>
    <w:rsid w:val="000277E6"/>
    <w:rPr>
      <w:b/>
      <w:bCs/>
      <w:sz w:val="20"/>
      <w:szCs w:val="20"/>
    </w:rPr>
  </w:style>
  <w:style w:type="paragraph" w:styleId="Textedebulles">
    <w:name w:val="Balloon Text"/>
    <w:basedOn w:val="Normal"/>
    <w:link w:val="TextedebullesCar"/>
    <w:uiPriority w:val="99"/>
    <w:semiHidden/>
    <w:unhideWhenUsed/>
    <w:rsid w:val="000277E6"/>
    <w:rPr>
      <w:rFonts w:ascii="Segoe UI" w:hAnsi="Segoe UI" w:cs="Segoe UI"/>
      <w:sz w:val="18"/>
      <w:szCs w:val="18"/>
    </w:rPr>
  </w:style>
  <w:style w:type="character" w:customStyle="1" w:styleId="TextedebullesCar">
    <w:name w:val="Texte de bulles Car"/>
    <w:basedOn w:val="Policepardfaut"/>
    <w:link w:val="Textedebulles"/>
    <w:uiPriority w:val="99"/>
    <w:semiHidden/>
    <w:rsid w:val="000277E6"/>
    <w:rPr>
      <w:rFonts w:ascii="Segoe UI" w:hAnsi="Segoe UI" w:cs="Segoe UI"/>
      <w:sz w:val="18"/>
      <w:szCs w:val="18"/>
    </w:rPr>
  </w:style>
  <w:style w:type="character" w:customStyle="1" w:styleId="Mention2">
    <w:name w:val="Mention2"/>
    <w:basedOn w:val="Policepardfaut"/>
    <w:uiPriority w:val="99"/>
    <w:semiHidden/>
    <w:unhideWhenUsed/>
    <w:rsid w:val="00E21973"/>
    <w:rPr>
      <w:color w:val="2B579A"/>
      <w:shd w:val="clear" w:color="auto" w:fill="E6E6E6"/>
    </w:rPr>
  </w:style>
  <w:style w:type="character" w:styleId="Lienhypertextesuivivisit">
    <w:name w:val="FollowedHyperlink"/>
    <w:basedOn w:val="Policepardfaut"/>
    <w:uiPriority w:val="99"/>
    <w:semiHidden/>
    <w:unhideWhenUsed/>
    <w:rsid w:val="003309E6"/>
    <w:rPr>
      <w:color w:val="954F72" w:themeColor="followedHyperlink"/>
      <w:u w:val="single"/>
    </w:rPr>
  </w:style>
  <w:style w:type="character" w:styleId="lev">
    <w:name w:val="Strong"/>
    <w:basedOn w:val="Policepardfaut"/>
    <w:uiPriority w:val="22"/>
    <w:qFormat/>
    <w:rsid w:val="005D57C0"/>
    <w:rPr>
      <w:b/>
      <w:bCs/>
    </w:rPr>
  </w:style>
  <w:style w:type="paragraph" w:styleId="NormalWeb">
    <w:name w:val="Normal (Web)"/>
    <w:basedOn w:val="Normal"/>
    <w:uiPriority w:val="99"/>
    <w:unhideWhenUsed/>
    <w:rsid w:val="003C16C7"/>
    <w:pPr>
      <w:spacing w:before="100" w:beforeAutospacing="1" w:after="100" w:afterAutospacing="1"/>
    </w:pPr>
    <w:rPr>
      <w:rFonts w:ascii="Times New Roman" w:hAnsi="Times New Roman" w:cs="Times New Roman"/>
      <w:lang w:eastAsia="en-GB"/>
    </w:rPr>
  </w:style>
  <w:style w:type="character" w:customStyle="1" w:styleId="Titre1Car">
    <w:name w:val="Titre 1 Car"/>
    <w:basedOn w:val="Policepardfaut"/>
    <w:link w:val="Titre1"/>
    <w:uiPriority w:val="9"/>
    <w:rsid w:val="00C624AF"/>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830410"/>
    <w:rPr>
      <w:rFonts w:asciiTheme="majorHAnsi" w:eastAsiaTheme="majorEastAsia" w:hAnsiTheme="majorHAnsi" w:cstheme="majorBidi"/>
      <w:color w:val="1F3763" w:themeColor="accent1" w:themeShade="7F"/>
      <w:sz w:val="24"/>
      <w:szCs w:val="24"/>
    </w:rPr>
  </w:style>
  <w:style w:type="character" w:customStyle="1" w:styleId="Titre2Car">
    <w:name w:val="Titre 2 Car"/>
    <w:basedOn w:val="Policepardfaut"/>
    <w:link w:val="Titre2"/>
    <w:uiPriority w:val="9"/>
    <w:semiHidden/>
    <w:rsid w:val="00552A6A"/>
    <w:rPr>
      <w:rFonts w:asciiTheme="majorHAnsi" w:eastAsiaTheme="majorEastAsia" w:hAnsiTheme="majorHAnsi" w:cstheme="majorBidi"/>
      <w:color w:val="2F5496" w:themeColor="accent1" w:themeShade="BF"/>
      <w:sz w:val="26"/>
      <w:szCs w:val="26"/>
    </w:rPr>
  </w:style>
  <w:style w:type="character" w:customStyle="1" w:styleId="UnresolvedMention1">
    <w:name w:val="Unresolved Mention1"/>
    <w:basedOn w:val="Policepardfaut"/>
    <w:uiPriority w:val="99"/>
    <w:semiHidden/>
    <w:unhideWhenUsed/>
    <w:rsid w:val="00DA287F"/>
    <w:rPr>
      <w:color w:val="808080"/>
      <w:shd w:val="clear" w:color="auto" w:fill="E6E6E6"/>
    </w:rPr>
  </w:style>
  <w:style w:type="character" w:customStyle="1" w:styleId="UnresolvedMention2">
    <w:name w:val="Unresolved Mention2"/>
    <w:basedOn w:val="Policepardfaut"/>
    <w:uiPriority w:val="99"/>
    <w:semiHidden/>
    <w:unhideWhenUsed/>
    <w:rsid w:val="00C77D93"/>
    <w:rPr>
      <w:color w:val="808080"/>
      <w:shd w:val="clear" w:color="auto" w:fill="E6E6E6"/>
    </w:rPr>
  </w:style>
  <w:style w:type="character" w:customStyle="1" w:styleId="UnresolvedMention3">
    <w:name w:val="Unresolved Mention3"/>
    <w:basedOn w:val="Policepardfaut"/>
    <w:uiPriority w:val="99"/>
    <w:semiHidden/>
    <w:unhideWhenUsed/>
    <w:rsid w:val="00007E59"/>
    <w:rPr>
      <w:color w:val="808080"/>
      <w:shd w:val="clear" w:color="auto" w:fill="E6E6E6"/>
    </w:rPr>
  </w:style>
  <w:style w:type="character" w:customStyle="1" w:styleId="UnresolvedMention4">
    <w:name w:val="Unresolved Mention4"/>
    <w:basedOn w:val="Policepardfaut"/>
    <w:uiPriority w:val="99"/>
    <w:semiHidden/>
    <w:unhideWhenUsed/>
    <w:rsid w:val="00AC3805"/>
    <w:rPr>
      <w:color w:val="808080"/>
      <w:shd w:val="clear" w:color="auto" w:fill="E6E6E6"/>
    </w:rPr>
  </w:style>
  <w:style w:type="paragraph" w:styleId="Notedefin">
    <w:name w:val="endnote text"/>
    <w:basedOn w:val="Normal"/>
    <w:link w:val="NotedefinCar"/>
    <w:uiPriority w:val="99"/>
    <w:semiHidden/>
    <w:unhideWhenUsed/>
    <w:rsid w:val="00381E42"/>
    <w:rPr>
      <w:sz w:val="20"/>
      <w:szCs w:val="20"/>
    </w:rPr>
  </w:style>
  <w:style w:type="character" w:customStyle="1" w:styleId="NotedefinCar">
    <w:name w:val="Note de fin Car"/>
    <w:basedOn w:val="Policepardfaut"/>
    <w:link w:val="Notedefin"/>
    <w:uiPriority w:val="99"/>
    <w:semiHidden/>
    <w:rsid w:val="00381E42"/>
    <w:rPr>
      <w:sz w:val="20"/>
      <w:szCs w:val="20"/>
    </w:rPr>
  </w:style>
  <w:style w:type="character" w:styleId="Appeldenotedefin">
    <w:name w:val="endnote reference"/>
    <w:basedOn w:val="Policepardfaut"/>
    <w:uiPriority w:val="99"/>
    <w:semiHidden/>
    <w:unhideWhenUsed/>
    <w:rsid w:val="00381E42"/>
    <w:rPr>
      <w:vertAlign w:val="superscript"/>
    </w:rPr>
  </w:style>
  <w:style w:type="character" w:customStyle="1" w:styleId="UnresolvedMention5">
    <w:name w:val="Unresolved Mention5"/>
    <w:basedOn w:val="Policepardfaut"/>
    <w:uiPriority w:val="99"/>
    <w:semiHidden/>
    <w:unhideWhenUsed/>
    <w:rsid w:val="00271A03"/>
    <w:rPr>
      <w:color w:val="808080"/>
      <w:shd w:val="clear" w:color="auto" w:fill="E6E6E6"/>
    </w:rPr>
  </w:style>
  <w:style w:type="character" w:customStyle="1" w:styleId="UnresolvedMention6">
    <w:name w:val="Unresolved Mention6"/>
    <w:basedOn w:val="Policepardfaut"/>
    <w:uiPriority w:val="99"/>
    <w:semiHidden/>
    <w:unhideWhenUsed/>
    <w:rsid w:val="008E2189"/>
    <w:rPr>
      <w:color w:val="605E5C"/>
      <w:shd w:val="clear" w:color="auto" w:fill="E1DFDD"/>
    </w:rPr>
  </w:style>
  <w:style w:type="character" w:customStyle="1" w:styleId="UnresolvedMention7">
    <w:name w:val="Unresolved Mention7"/>
    <w:basedOn w:val="Policepardfaut"/>
    <w:uiPriority w:val="99"/>
    <w:semiHidden/>
    <w:unhideWhenUsed/>
    <w:rsid w:val="00734569"/>
    <w:rPr>
      <w:color w:val="605E5C"/>
      <w:shd w:val="clear" w:color="auto" w:fill="E1DFDD"/>
    </w:rPr>
  </w:style>
  <w:style w:type="character" w:customStyle="1" w:styleId="UnresolvedMention8">
    <w:name w:val="Unresolved Mention8"/>
    <w:basedOn w:val="Policepardfaut"/>
    <w:uiPriority w:val="99"/>
    <w:semiHidden/>
    <w:unhideWhenUsed/>
    <w:rsid w:val="00CD13B1"/>
    <w:rPr>
      <w:color w:val="605E5C"/>
      <w:shd w:val="clear" w:color="auto" w:fill="E1DFDD"/>
    </w:rPr>
  </w:style>
  <w:style w:type="character" w:styleId="Accentuation">
    <w:name w:val="Emphasis"/>
    <w:basedOn w:val="Policepardfaut"/>
    <w:uiPriority w:val="20"/>
    <w:qFormat/>
    <w:rsid w:val="00837331"/>
    <w:rPr>
      <w:i/>
      <w:iCs/>
    </w:rPr>
  </w:style>
  <w:style w:type="character" w:customStyle="1" w:styleId="sup">
    <w:name w:val="sup"/>
    <w:basedOn w:val="Policepardfaut"/>
    <w:rsid w:val="00C4528C"/>
  </w:style>
  <w:style w:type="paragraph" w:customStyle="1" w:styleId="rtejustify">
    <w:name w:val="rtejustify"/>
    <w:basedOn w:val="Normal"/>
    <w:rsid w:val="000D00DB"/>
    <w:pPr>
      <w:spacing w:before="100" w:beforeAutospacing="1" w:after="100" w:afterAutospacing="1"/>
    </w:pPr>
    <w:rPr>
      <w:rFonts w:ascii="Times New Roman" w:eastAsia="Times New Roman" w:hAnsi="Times New Roman" w:cs="Times New Roman"/>
      <w:lang w:eastAsia="en-GB"/>
    </w:rPr>
  </w:style>
  <w:style w:type="character" w:customStyle="1" w:styleId="UnresolvedMention9">
    <w:name w:val="Unresolved Mention9"/>
    <w:basedOn w:val="Policepardfaut"/>
    <w:uiPriority w:val="99"/>
    <w:semiHidden/>
    <w:unhideWhenUsed/>
    <w:rsid w:val="004555B6"/>
    <w:rPr>
      <w:color w:val="605E5C"/>
      <w:shd w:val="clear" w:color="auto" w:fill="E1DFDD"/>
    </w:rPr>
  </w:style>
  <w:style w:type="character" w:customStyle="1" w:styleId="UnresolvedMention10">
    <w:name w:val="Unresolved Mention10"/>
    <w:basedOn w:val="Policepardfaut"/>
    <w:uiPriority w:val="99"/>
    <w:semiHidden/>
    <w:unhideWhenUsed/>
    <w:rsid w:val="00B77DC3"/>
    <w:rPr>
      <w:color w:val="605E5C"/>
      <w:shd w:val="clear" w:color="auto" w:fill="E1DFDD"/>
    </w:rPr>
  </w:style>
  <w:style w:type="paragraph" w:customStyle="1" w:styleId="list-groupitem">
    <w:name w:val="list-group__item"/>
    <w:basedOn w:val="Normal"/>
    <w:uiPriority w:val="99"/>
    <w:semiHidden/>
    <w:rsid w:val="00F102BE"/>
    <w:pPr>
      <w:spacing w:before="100" w:beforeAutospacing="1" w:after="100" w:afterAutospacing="1"/>
    </w:pPr>
    <w:rPr>
      <w:rFonts w:ascii="Calibri" w:hAnsi="Calibri" w:cs="Calibri"/>
      <w:sz w:val="22"/>
      <w:szCs w:val="22"/>
      <w:lang w:eastAsia="en-GB"/>
    </w:rPr>
  </w:style>
  <w:style w:type="character" w:customStyle="1" w:styleId="list-grouptitle">
    <w:name w:val="list-group__title"/>
    <w:basedOn w:val="Policepardfaut"/>
    <w:rsid w:val="00F102BE"/>
  </w:style>
  <w:style w:type="character" w:customStyle="1" w:styleId="UnresolvedMention11">
    <w:name w:val="Unresolved Mention11"/>
    <w:basedOn w:val="Policepardfaut"/>
    <w:uiPriority w:val="99"/>
    <w:semiHidden/>
    <w:unhideWhenUsed/>
    <w:rsid w:val="00DC19CC"/>
    <w:rPr>
      <w:color w:val="605E5C"/>
      <w:shd w:val="clear" w:color="auto" w:fill="E1DFDD"/>
    </w:rPr>
  </w:style>
  <w:style w:type="character" w:styleId="Mentionnonrsolue">
    <w:name w:val="Unresolved Mention"/>
    <w:basedOn w:val="Policepardfaut"/>
    <w:uiPriority w:val="99"/>
    <w:semiHidden/>
    <w:unhideWhenUsed/>
    <w:rsid w:val="00442569"/>
    <w:rPr>
      <w:color w:val="605E5C"/>
      <w:shd w:val="clear" w:color="auto" w:fill="E1DFDD"/>
    </w:rPr>
  </w:style>
  <w:style w:type="paragraph" w:styleId="Rvision">
    <w:name w:val="Revision"/>
    <w:hidden/>
    <w:uiPriority w:val="99"/>
    <w:semiHidden/>
    <w:rsid w:val="00964027"/>
    <w:pPr>
      <w:spacing w:after="0" w:line="240" w:lineRule="auto"/>
    </w:pPr>
    <w:rPr>
      <w:sz w:val="24"/>
      <w:szCs w:val="24"/>
    </w:rPr>
  </w:style>
  <w:style w:type="paragraph" w:customStyle="1" w:styleId="p1">
    <w:name w:val="p1"/>
    <w:basedOn w:val="Normal"/>
    <w:rsid w:val="0077654B"/>
    <w:pPr>
      <w:spacing w:before="100" w:beforeAutospacing="1" w:after="100" w:afterAutospacing="1"/>
    </w:pPr>
    <w:rPr>
      <w:rFonts w:ascii="Times New Roman" w:eastAsia="Times New Roman" w:hAnsi="Times New Roman" w:cs="Times New Roman"/>
      <w:lang w:eastAsia="en-GB"/>
    </w:rPr>
  </w:style>
  <w:style w:type="paragraph" w:customStyle="1" w:styleId="p2">
    <w:name w:val="p2"/>
    <w:basedOn w:val="Normal"/>
    <w:rsid w:val="0077654B"/>
    <w:pPr>
      <w:spacing w:before="100" w:beforeAutospacing="1" w:after="100" w:afterAutospacing="1"/>
    </w:pPr>
    <w:rPr>
      <w:rFonts w:ascii="Times New Roman" w:eastAsia="Times New Roman" w:hAnsi="Times New Roman" w:cs="Times New Roman"/>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35498">
      <w:bodyDiv w:val="1"/>
      <w:marLeft w:val="0"/>
      <w:marRight w:val="0"/>
      <w:marTop w:val="0"/>
      <w:marBottom w:val="0"/>
      <w:divBdr>
        <w:top w:val="none" w:sz="0" w:space="0" w:color="auto"/>
        <w:left w:val="none" w:sz="0" w:space="0" w:color="auto"/>
        <w:bottom w:val="none" w:sz="0" w:space="0" w:color="auto"/>
        <w:right w:val="none" w:sz="0" w:space="0" w:color="auto"/>
      </w:divBdr>
    </w:div>
    <w:div w:id="4065021">
      <w:bodyDiv w:val="1"/>
      <w:marLeft w:val="0"/>
      <w:marRight w:val="0"/>
      <w:marTop w:val="0"/>
      <w:marBottom w:val="0"/>
      <w:divBdr>
        <w:top w:val="none" w:sz="0" w:space="0" w:color="auto"/>
        <w:left w:val="none" w:sz="0" w:space="0" w:color="auto"/>
        <w:bottom w:val="none" w:sz="0" w:space="0" w:color="auto"/>
        <w:right w:val="none" w:sz="0" w:space="0" w:color="auto"/>
      </w:divBdr>
    </w:div>
    <w:div w:id="12999325">
      <w:bodyDiv w:val="1"/>
      <w:marLeft w:val="0"/>
      <w:marRight w:val="0"/>
      <w:marTop w:val="0"/>
      <w:marBottom w:val="0"/>
      <w:divBdr>
        <w:top w:val="none" w:sz="0" w:space="0" w:color="auto"/>
        <w:left w:val="none" w:sz="0" w:space="0" w:color="auto"/>
        <w:bottom w:val="none" w:sz="0" w:space="0" w:color="auto"/>
        <w:right w:val="none" w:sz="0" w:space="0" w:color="auto"/>
      </w:divBdr>
    </w:div>
    <w:div w:id="22947785">
      <w:bodyDiv w:val="1"/>
      <w:marLeft w:val="0"/>
      <w:marRight w:val="0"/>
      <w:marTop w:val="0"/>
      <w:marBottom w:val="0"/>
      <w:divBdr>
        <w:top w:val="none" w:sz="0" w:space="0" w:color="auto"/>
        <w:left w:val="none" w:sz="0" w:space="0" w:color="auto"/>
        <w:bottom w:val="none" w:sz="0" w:space="0" w:color="auto"/>
        <w:right w:val="none" w:sz="0" w:space="0" w:color="auto"/>
      </w:divBdr>
    </w:div>
    <w:div w:id="28071222">
      <w:bodyDiv w:val="1"/>
      <w:marLeft w:val="0"/>
      <w:marRight w:val="0"/>
      <w:marTop w:val="0"/>
      <w:marBottom w:val="0"/>
      <w:divBdr>
        <w:top w:val="none" w:sz="0" w:space="0" w:color="auto"/>
        <w:left w:val="none" w:sz="0" w:space="0" w:color="auto"/>
        <w:bottom w:val="none" w:sz="0" w:space="0" w:color="auto"/>
        <w:right w:val="none" w:sz="0" w:space="0" w:color="auto"/>
      </w:divBdr>
    </w:div>
    <w:div w:id="35277160">
      <w:bodyDiv w:val="1"/>
      <w:marLeft w:val="0"/>
      <w:marRight w:val="0"/>
      <w:marTop w:val="0"/>
      <w:marBottom w:val="0"/>
      <w:divBdr>
        <w:top w:val="none" w:sz="0" w:space="0" w:color="auto"/>
        <w:left w:val="none" w:sz="0" w:space="0" w:color="auto"/>
        <w:bottom w:val="none" w:sz="0" w:space="0" w:color="auto"/>
        <w:right w:val="none" w:sz="0" w:space="0" w:color="auto"/>
      </w:divBdr>
    </w:div>
    <w:div w:id="53243349">
      <w:bodyDiv w:val="1"/>
      <w:marLeft w:val="0"/>
      <w:marRight w:val="0"/>
      <w:marTop w:val="0"/>
      <w:marBottom w:val="0"/>
      <w:divBdr>
        <w:top w:val="none" w:sz="0" w:space="0" w:color="auto"/>
        <w:left w:val="none" w:sz="0" w:space="0" w:color="auto"/>
        <w:bottom w:val="none" w:sz="0" w:space="0" w:color="auto"/>
        <w:right w:val="none" w:sz="0" w:space="0" w:color="auto"/>
      </w:divBdr>
    </w:div>
    <w:div w:id="63265941">
      <w:bodyDiv w:val="1"/>
      <w:marLeft w:val="0"/>
      <w:marRight w:val="0"/>
      <w:marTop w:val="0"/>
      <w:marBottom w:val="0"/>
      <w:divBdr>
        <w:top w:val="none" w:sz="0" w:space="0" w:color="auto"/>
        <w:left w:val="none" w:sz="0" w:space="0" w:color="auto"/>
        <w:bottom w:val="none" w:sz="0" w:space="0" w:color="auto"/>
        <w:right w:val="none" w:sz="0" w:space="0" w:color="auto"/>
      </w:divBdr>
    </w:div>
    <w:div w:id="67195547">
      <w:bodyDiv w:val="1"/>
      <w:marLeft w:val="0"/>
      <w:marRight w:val="0"/>
      <w:marTop w:val="0"/>
      <w:marBottom w:val="0"/>
      <w:divBdr>
        <w:top w:val="none" w:sz="0" w:space="0" w:color="auto"/>
        <w:left w:val="none" w:sz="0" w:space="0" w:color="auto"/>
        <w:bottom w:val="none" w:sz="0" w:space="0" w:color="auto"/>
        <w:right w:val="none" w:sz="0" w:space="0" w:color="auto"/>
      </w:divBdr>
    </w:div>
    <w:div w:id="77559556">
      <w:bodyDiv w:val="1"/>
      <w:marLeft w:val="0"/>
      <w:marRight w:val="0"/>
      <w:marTop w:val="0"/>
      <w:marBottom w:val="0"/>
      <w:divBdr>
        <w:top w:val="none" w:sz="0" w:space="0" w:color="auto"/>
        <w:left w:val="none" w:sz="0" w:space="0" w:color="auto"/>
        <w:bottom w:val="none" w:sz="0" w:space="0" w:color="auto"/>
        <w:right w:val="none" w:sz="0" w:space="0" w:color="auto"/>
      </w:divBdr>
    </w:div>
    <w:div w:id="81531959">
      <w:bodyDiv w:val="1"/>
      <w:marLeft w:val="0"/>
      <w:marRight w:val="0"/>
      <w:marTop w:val="0"/>
      <w:marBottom w:val="0"/>
      <w:divBdr>
        <w:top w:val="none" w:sz="0" w:space="0" w:color="auto"/>
        <w:left w:val="none" w:sz="0" w:space="0" w:color="auto"/>
        <w:bottom w:val="none" w:sz="0" w:space="0" w:color="auto"/>
        <w:right w:val="none" w:sz="0" w:space="0" w:color="auto"/>
      </w:divBdr>
    </w:div>
    <w:div w:id="83233796">
      <w:bodyDiv w:val="1"/>
      <w:marLeft w:val="0"/>
      <w:marRight w:val="0"/>
      <w:marTop w:val="0"/>
      <w:marBottom w:val="0"/>
      <w:divBdr>
        <w:top w:val="none" w:sz="0" w:space="0" w:color="auto"/>
        <w:left w:val="none" w:sz="0" w:space="0" w:color="auto"/>
        <w:bottom w:val="none" w:sz="0" w:space="0" w:color="auto"/>
        <w:right w:val="none" w:sz="0" w:space="0" w:color="auto"/>
      </w:divBdr>
    </w:div>
    <w:div w:id="87577464">
      <w:bodyDiv w:val="1"/>
      <w:marLeft w:val="0"/>
      <w:marRight w:val="0"/>
      <w:marTop w:val="0"/>
      <w:marBottom w:val="0"/>
      <w:divBdr>
        <w:top w:val="none" w:sz="0" w:space="0" w:color="auto"/>
        <w:left w:val="none" w:sz="0" w:space="0" w:color="auto"/>
        <w:bottom w:val="none" w:sz="0" w:space="0" w:color="auto"/>
        <w:right w:val="none" w:sz="0" w:space="0" w:color="auto"/>
      </w:divBdr>
    </w:div>
    <w:div w:id="88308504">
      <w:bodyDiv w:val="1"/>
      <w:marLeft w:val="0"/>
      <w:marRight w:val="0"/>
      <w:marTop w:val="0"/>
      <w:marBottom w:val="0"/>
      <w:divBdr>
        <w:top w:val="none" w:sz="0" w:space="0" w:color="auto"/>
        <w:left w:val="none" w:sz="0" w:space="0" w:color="auto"/>
        <w:bottom w:val="none" w:sz="0" w:space="0" w:color="auto"/>
        <w:right w:val="none" w:sz="0" w:space="0" w:color="auto"/>
      </w:divBdr>
    </w:div>
    <w:div w:id="95833124">
      <w:bodyDiv w:val="1"/>
      <w:marLeft w:val="0"/>
      <w:marRight w:val="0"/>
      <w:marTop w:val="0"/>
      <w:marBottom w:val="0"/>
      <w:divBdr>
        <w:top w:val="none" w:sz="0" w:space="0" w:color="auto"/>
        <w:left w:val="none" w:sz="0" w:space="0" w:color="auto"/>
        <w:bottom w:val="none" w:sz="0" w:space="0" w:color="auto"/>
        <w:right w:val="none" w:sz="0" w:space="0" w:color="auto"/>
      </w:divBdr>
    </w:div>
    <w:div w:id="98960810">
      <w:bodyDiv w:val="1"/>
      <w:marLeft w:val="0"/>
      <w:marRight w:val="0"/>
      <w:marTop w:val="0"/>
      <w:marBottom w:val="0"/>
      <w:divBdr>
        <w:top w:val="none" w:sz="0" w:space="0" w:color="auto"/>
        <w:left w:val="none" w:sz="0" w:space="0" w:color="auto"/>
        <w:bottom w:val="none" w:sz="0" w:space="0" w:color="auto"/>
        <w:right w:val="none" w:sz="0" w:space="0" w:color="auto"/>
      </w:divBdr>
    </w:div>
    <w:div w:id="100221966">
      <w:bodyDiv w:val="1"/>
      <w:marLeft w:val="0"/>
      <w:marRight w:val="0"/>
      <w:marTop w:val="0"/>
      <w:marBottom w:val="0"/>
      <w:divBdr>
        <w:top w:val="none" w:sz="0" w:space="0" w:color="auto"/>
        <w:left w:val="none" w:sz="0" w:space="0" w:color="auto"/>
        <w:bottom w:val="none" w:sz="0" w:space="0" w:color="auto"/>
        <w:right w:val="none" w:sz="0" w:space="0" w:color="auto"/>
      </w:divBdr>
    </w:div>
    <w:div w:id="103354473">
      <w:bodyDiv w:val="1"/>
      <w:marLeft w:val="0"/>
      <w:marRight w:val="0"/>
      <w:marTop w:val="0"/>
      <w:marBottom w:val="0"/>
      <w:divBdr>
        <w:top w:val="none" w:sz="0" w:space="0" w:color="auto"/>
        <w:left w:val="none" w:sz="0" w:space="0" w:color="auto"/>
        <w:bottom w:val="none" w:sz="0" w:space="0" w:color="auto"/>
        <w:right w:val="none" w:sz="0" w:space="0" w:color="auto"/>
      </w:divBdr>
    </w:div>
    <w:div w:id="106779845">
      <w:bodyDiv w:val="1"/>
      <w:marLeft w:val="0"/>
      <w:marRight w:val="0"/>
      <w:marTop w:val="0"/>
      <w:marBottom w:val="0"/>
      <w:divBdr>
        <w:top w:val="none" w:sz="0" w:space="0" w:color="auto"/>
        <w:left w:val="none" w:sz="0" w:space="0" w:color="auto"/>
        <w:bottom w:val="none" w:sz="0" w:space="0" w:color="auto"/>
        <w:right w:val="none" w:sz="0" w:space="0" w:color="auto"/>
      </w:divBdr>
    </w:div>
    <w:div w:id="113838376">
      <w:bodyDiv w:val="1"/>
      <w:marLeft w:val="0"/>
      <w:marRight w:val="0"/>
      <w:marTop w:val="0"/>
      <w:marBottom w:val="0"/>
      <w:divBdr>
        <w:top w:val="none" w:sz="0" w:space="0" w:color="auto"/>
        <w:left w:val="none" w:sz="0" w:space="0" w:color="auto"/>
        <w:bottom w:val="none" w:sz="0" w:space="0" w:color="auto"/>
        <w:right w:val="none" w:sz="0" w:space="0" w:color="auto"/>
      </w:divBdr>
    </w:div>
    <w:div w:id="118424799">
      <w:bodyDiv w:val="1"/>
      <w:marLeft w:val="0"/>
      <w:marRight w:val="0"/>
      <w:marTop w:val="0"/>
      <w:marBottom w:val="0"/>
      <w:divBdr>
        <w:top w:val="none" w:sz="0" w:space="0" w:color="auto"/>
        <w:left w:val="none" w:sz="0" w:space="0" w:color="auto"/>
        <w:bottom w:val="none" w:sz="0" w:space="0" w:color="auto"/>
        <w:right w:val="none" w:sz="0" w:space="0" w:color="auto"/>
      </w:divBdr>
    </w:div>
    <w:div w:id="121853960">
      <w:bodyDiv w:val="1"/>
      <w:marLeft w:val="0"/>
      <w:marRight w:val="0"/>
      <w:marTop w:val="0"/>
      <w:marBottom w:val="0"/>
      <w:divBdr>
        <w:top w:val="none" w:sz="0" w:space="0" w:color="auto"/>
        <w:left w:val="none" w:sz="0" w:space="0" w:color="auto"/>
        <w:bottom w:val="none" w:sz="0" w:space="0" w:color="auto"/>
        <w:right w:val="none" w:sz="0" w:space="0" w:color="auto"/>
      </w:divBdr>
    </w:div>
    <w:div w:id="122159653">
      <w:bodyDiv w:val="1"/>
      <w:marLeft w:val="0"/>
      <w:marRight w:val="0"/>
      <w:marTop w:val="0"/>
      <w:marBottom w:val="0"/>
      <w:divBdr>
        <w:top w:val="none" w:sz="0" w:space="0" w:color="auto"/>
        <w:left w:val="none" w:sz="0" w:space="0" w:color="auto"/>
        <w:bottom w:val="none" w:sz="0" w:space="0" w:color="auto"/>
        <w:right w:val="none" w:sz="0" w:space="0" w:color="auto"/>
      </w:divBdr>
    </w:div>
    <w:div w:id="134224436">
      <w:bodyDiv w:val="1"/>
      <w:marLeft w:val="0"/>
      <w:marRight w:val="0"/>
      <w:marTop w:val="0"/>
      <w:marBottom w:val="0"/>
      <w:divBdr>
        <w:top w:val="none" w:sz="0" w:space="0" w:color="auto"/>
        <w:left w:val="none" w:sz="0" w:space="0" w:color="auto"/>
        <w:bottom w:val="none" w:sz="0" w:space="0" w:color="auto"/>
        <w:right w:val="none" w:sz="0" w:space="0" w:color="auto"/>
      </w:divBdr>
    </w:div>
    <w:div w:id="134227119">
      <w:bodyDiv w:val="1"/>
      <w:marLeft w:val="0"/>
      <w:marRight w:val="0"/>
      <w:marTop w:val="0"/>
      <w:marBottom w:val="0"/>
      <w:divBdr>
        <w:top w:val="none" w:sz="0" w:space="0" w:color="auto"/>
        <w:left w:val="none" w:sz="0" w:space="0" w:color="auto"/>
        <w:bottom w:val="none" w:sz="0" w:space="0" w:color="auto"/>
        <w:right w:val="none" w:sz="0" w:space="0" w:color="auto"/>
      </w:divBdr>
    </w:div>
    <w:div w:id="140125160">
      <w:bodyDiv w:val="1"/>
      <w:marLeft w:val="0"/>
      <w:marRight w:val="0"/>
      <w:marTop w:val="0"/>
      <w:marBottom w:val="0"/>
      <w:divBdr>
        <w:top w:val="none" w:sz="0" w:space="0" w:color="auto"/>
        <w:left w:val="none" w:sz="0" w:space="0" w:color="auto"/>
        <w:bottom w:val="none" w:sz="0" w:space="0" w:color="auto"/>
        <w:right w:val="none" w:sz="0" w:space="0" w:color="auto"/>
      </w:divBdr>
    </w:div>
    <w:div w:id="141193685">
      <w:bodyDiv w:val="1"/>
      <w:marLeft w:val="0"/>
      <w:marRight w:val="0"/>
      <w:marTop w:val="0"/>
      <w:marBottom w:val="0"/>
      <w:divBdr>
        <w:top w:val="none" w:sz="0" w:space="0" w:color="auto"/>
        <w:left w:val="none" w:sz="0" w:space="0" w:color="auto"/>
        <w:bottom w:val="none" w:sz="0" w:space="0" w:color="auto"/>
        <w:right w:val="none" w:sz="0" w:space="0" w:color="auto"/>
      </w:divBdr>
    </w:div>
    <w:div w:id="156725472">
      <w:bodyDiv w:val="1"/>
      <w:marLeft w:val="0"/>
      <w:marRight w:val="0"/>
      <w:marTop w:val="0"/>
      <w:marBottom w:val="0"/>
      <w:divBdr>
        <w:top w:val="none" w:sz="0" w:space="0" w:color="auto"/>
        <w:left w:val="none" w:sz="0" w:space="0" w:color="auto"/>
        <w:bottom w:val="none" w:sz="0" w:space="0" w:color="auto"/>
        <w:right w:val="none" w:sz="0" w:space="0" w:color="auto"/>
      </w:divBdr>
    </w:div>
    <w:div w:id="157425536">
      <w:bodyDiv w:val="1"/>
      <w:marLeft w:val="0"/>
      <w:marRight w:val="0"/>
      <w:marTop w:val="0"/>
      <w:marBottom w:val="0"/>
      <w:divBdr>
        <w:top w:val="none" w:sz="0" w:space="0" w:color="auto"/>
        <w:left w:val="none" w:sz="0" w:space="0" w:color="auto"/>
        <w:bottom w:val="none" w:sz="0" w:space="0" w:color="auto"/>
        <w:right w:val="none" w:sz="0" w:space="0" w:color="auto"/>
      </w:divBdr>
    </w:div>
    <w:div w:id="164169283">
      <w:bodyDiv w:val="1"/>
      <w:marLeft w:val="0"/>
      <w:marRight w:val="0"/>
      <w:marTop w:val="0"/>
      <w:marBottom w:val="0"/>
      <w:divBdr>
        <w:top w:val="none" w:sz="0" w:space="0" w:color="auto"/>
        <w:left w:val="none" w:sz="0" w:space="0" w:color="auto"/>
        <w:bottom w:val="none" w:sz="0" w:space="0" w:color="auto"/>
        <w:right w:val="none" w:sz="0" w:space="0" w:color="auto"/>
      </w:divBdr>
    </w:div>
    <w:div w:id="168495296">
      <w:bodyDiv w:val="1"/>
      <w:marLeft w:val="0"/>
      <w:marRight w:val="0"/>
      <w:marTop w:val="0"/>
      <w:marBottom w:val="0"/>
      <w:divBdr>
        <w:top w:val="none" w:sz="0" w:space="0" w:color="auto"/>
        <w:left w:val="none" w:sz="0" w:space="0" w:color="auto"/>
        <w:bottom w:val="none" w:sz="0" w:space="0" w:color="auto"/>
        <w:right w:val="none" w:sz="0" w:space="0" w:color="auto"/>
      </w:divBdr>
    </w:div>
    <w:div w:id="176122416">
      <w:bodyDiv w:val="1"/>
      <w:marLeft w:val="0"/>
      <w:marRight w:val="0"/>
      <w:marTop w:val="0"/>
      <w:marBottom w:val="0"/>
      <w:divBdr>
        <w:top w:val="none" w:sz="0" w:space="0" w:color="auto"/>
        <w:left w:val="none" w:sz="0" w:space="0" w:color="auto"/>
        <w:bottom w:val="none" w:sz="0" w:space="0" w:color="auto"/>
        <w:right w:val="none" w:sz="0" w:space="0" w:color="auto"/>
      </w:divBdr>
    </w:div>
    <w:div w:id="188757479">
      <w:bodyDiv w:val="1"/>
      <w:marLeft w:val="0"/>
      <w:marRight w:val="0"/>
      <w:marTop w:val="0"/>
      <w:marBottom w:val="0"/>
      <w:divBdr>
        <w:top w:val="none" w:sz="0" w:space="0" w:color="auto"/>
        <w:left w:val="none" w:sz="0" w:space="0" w:color="auto"/>
        <w:bottom w:val="none" w:sz="0" w:space="0" w:color="auto"/>
        <w:right w:val="none" w:sz="0" w:space="0" w:color="auto"/>
      </w:divBdr>
    </w:div>
    <w:div w:id="201093414">
      <w:bodyDiv w:val="1"/>
      <w:marLeft w:val="0"/>
      <w:marRight w:val="0"/>
      <w:marTop w:val="0"/>
      <w:marBottom w:val="0"/>
      <w:divBdr>
        <w:top w:val="none" w:sz="0" w:space="0" w:color="auto"/>
        <w:left w:val="none" w:sz="0" w:space="0" w:color="auto"/>
        <w:bottom w:val="none" w:sz="0" w:space="0" w:color="auto"/>
        <w:right w:val="none" w:sz="0" w:space="0" w:color="auto"/>
      </w:divBdr>
    </w:div>
    <w:div w:id="204955129">
      <w:bodyDiv w:val="1"/>
      <w:marLeft w:val="0"/>
      <w:marRight w:val="0"/>
      <w:marTop w:val="0"/>
      <w:marBottom w:val="0"/>
      <w:divBdr>
        <w:top w:val="none" w:sz="0" w:space="0" w:color="auto"/>
        <w:left w:val="none" w:sz="0" w:space="0" w:color="auto"/>
        <w:bottom w:val="none" w:sz="0" w:space="0" w:color="auto"/>
        <w:right w:val="none" w:sz="0" w:space="0" w:color="auto"/>
      </w:divBdr>
    </w:div>
    <w:div w:id="213547241">
      <w:bodyDiv w:val="1"/>
      <w:marLeft w:val="0"/>
      <w:marRight w:val="0"/>
      <w:marTop w:val="0"/>
      <w:marBottom w:val="0"/>
      <w:divBdr>
        <w:top w:val="none" w:sz="0" w:space="0" w:color="auto"/>
        <w:left w:val="none" w:sz="0" w:space="0" w:color="auto"/>
        <w:bottom w:val="none" w:sz="0" w:space="0" w:color="auto"/>
        <w:right w:val="none" w:sz="0" w:space="0" w:color="auto"/>
      </w:divBdr>
    </w:div>
    <w:div w:id="217129766">
      <w:bodyDiv w:val="1"/>
      <w:marLeft w:val="0"/>
      <w:marRight w:val="0"/>
      <w:marTop w:val="0"/>
      <w:marBottom w:val="0"/>
      <w:divBdr>
        <w:top w:val="none" w:sz="0" w:space="0" w:color="auto"/>
        <w:left w:val="none" w:sz="0" w:space="0" w:color="auto"/>
        <w:bottom w:val="none" w:sz="0" w:space="0" w:color="auto"/>
        <w:right w:val="none" w:sz="0" w:space="0" w:color="auto"/>
      </w:divBdr>
    </w:div>
    <w:div w:id="225338138">
      <w:bodyDiv w:val="1"/>
      <w:marLeft w:val="0"/>
      <w:marRight w:val="0"/>
      <w:marTop w:val="0"/>
      <w:marBottom w:val="0"/>
      <w:divBdr>
        <w:top w:val="none" w:sz="0" w:space="0" w:color="auto"/>
        <w:left w:val="none" w:sz="0" w:space="0" w:color="auto"/>
        <w:bottom w:val="none" w:sz="0" w:space="0" w:color="auto"/>
        <w:right w:val="none" w:sz="0" w:space="0" w:color="auto"/>
      </w:divBdr>
    </w:div>
    <w:div w:id="235361520">
      <w:bodyDiv w:val="1"/>
      <w:marLeft w:val="0"/>
      <w:marRight w:val="0"/>
      <w:marTop w:val="0"/>
      <w:marBottom w:val="0"/>
      <w:divBdr>
        <w:top w:val="none" w:sz="0" w:space="0" w:color="auto"/>
        <w:left w:val="none" w:sz="0" w:space="0" w:color="auto"/>
        <w:bottom w:val="none" w:sz="0" w:space="0" w:color="auto"/>
        <w:right w:val="none" w:sz="0" w:space="0" w:color="auto"/>
      </w:divBdr>
    </w:div>
    <w:div w:id="241111997">
      <w:bodyDiv w:val="1"/>
      <w:marLeft w:val="0"/>
      <w:marRight w:val="0"/>
      <w:marTop w:val="0"/>
      <w:marBottom w:val="0"/>
      <w:divBdr>
        <w:top w:val="none" w:sz="0" w:space="0" w:color="auto"/>
        <w:left w:val="none" w:sz="0" w:space="0" w:color="auto"/>
        <w:bottom w:val="none" w:sz="0" w:space="0" w:color="auto"/>
        <w:right w:val="none" w:sz="0" w:space="0" w:color="auto"/>
      </w:divBdr>
    </w:div>
    <w:div w:id="251088841">
      <w:bodyDiv w:val="1"/>
      <w:marLeft w:val="0"/>
      <w:marRight w:val="0"/>
      <w:marTop w:val="0"/>
      <w:marBottom w:val="0"/>
      <w:divBdr>
        <w:top w:val="none" w:sz="0" w:space="0" w:color="auto"/>
        <w:left w:val="none" w:sz="0" w:space="0" w:color="auto"/>
        <w:bottom w:val="none" w:sz="0" w:space="0" w:color="auto"/>
        <w:right w:val="none" w:sz="0" w:space="0" w:color="auto"/>
      </w:divBdr>
    </w:div>
    <w:div w:id="271595325">
      <w:bodyDiv w:val="1"/>
      <w:marLeft w:val="0"/>
      <w:marRight w:val="0"/>
      <w:marTop w:val="0"/>
      <w:marBottom w:val="0"/>
      <w:divBdr>
        <w:top w:val="none" w:sz="0" w:space="0" w:color="auto"/>
        <w:left w:val="none" w:sz="0" w:space="0" w:color="auto"/>
        <w:bottom w:val="none" w:sz="0" w:space="0" w:color="auto"/>
        <w:right w:val="none" w:sz="0" w:space="0" w:color="auto"/>
      </w:divBdr>
    </w:div>
    <w:div w:id="272245645">
      <w:bodyDiv w:val="1"/>
      <w:marLeft w:val="0"/>
      <w:marRight w:val="0"/>
      <w:marTop w:val="0"/>
      <w:marBottom w:val="0"/>
      <w:divBdr>
        <w:top w:val="none" w:sz="0" w:space="0" w:color="auto"/>
        <w:left w:val="none" w:sz="0" w:space="0" w:color="auto"/>
        <w:bottom w:val="none" w:sz="0" w:space="0" w:color="auto"/>
        <w:right w:val="none" w:sz="0" w:space="0" w:color="auto"/>
      </w:divBdr>
    </w:div>
    <w:div w:id="279997735">
      <w:bodyDiv w:val="1"/>
      <w:marLeft w:val="0"/>
      <w:marRight w:val="0"/>
      <w:marTop w:val="0"/>
      <w:marBottom w:val="0"/>
      <w:divBdr>
        <w:top w:val="none" w:sz="0" w:space="0" w:color="auto"/>
        <w:left w:val="none" w:sz="0" w:space="0" w:color="auto"/>
        <w:bottom w:val="none" w:sz="0" w:space="0" w:color="auto"/>
        <w:right w:val="none" w:sz="0" w:space="0" w:color="auto"/>
      </w:divBdr>
    </w:div>
    <w:div w:id="283778305">
      <w:bodyDiv w:val="1"/>
      <w:marLeft w:val="0"/>
      <w:marRight w:val="0"/>
      <w:marTop w:val="0"/>
      <w:marBottom w:val="0"/>
      <w:divBdr>
        <w:top w:val="none" w:sz="0" w:space="0" w:color="auto"/>
        <w:left w:val="none" w:sz="0" w:space="0" w:color="auto"/>
        <w:bottom w:val="none" w:sz="0" w:space="0" w:color="auto"/>
        <w:right w:val="none" w:sz="0" w:space="0" w:color="auto"/>
      </w:divBdr>
    </w:div>
    <w:div w:id="288047777">
      <w:bodyDiv w:val="1"/>
      <w:marLeft w:val="0"/>
      <w:marRight w:val="0"/>
      <w:marTop w:val="0"/>
      <w:marBottom w:val="0"/>
      <w:divBdr>
        <w:top w:val="none" w:sz="0" w:space="0" w:color="auto"/>
        <w:left w:val="none" w:sz="0" w:space="0" w:color="auto"/>
        <w:bottom w:val="none" w:sz="0" w:space="0" w:color="auto"/>
        <w:right w:val="none" w:sz="0" w:space="0" w:color="auto"/>
      </w:divBdr>
    </w:div>
    <w:div w:id="290135166">
      <w:bodyDiv w:val="1"/>
      <w:marLeft w:val="0"/>
      <w:marRight w:val="0"/>
      <w:marTop w:val="0"/>
      <w:marBottom w:val="0"/>
      <w:divBdr>
        <w:top w:val="none" w:sz="0" w:space="0" w:color="auto"/>
        <w:left w:val="none" w:sz="0" w:space="0" w:color="auto"/>
        <w:bottom w:val="none" w:sz="0" w:space="0" w:color="auto"/>
        <w:right w:val="none" w:sz="0" w:space="0" w:color="auto"/>
      </w:divBdr>
    </w:div>
    <w:div w:id="293755337">
      <w:bodyDiv w:val="1"/>
      <w:marLeft w:val="0"/>
      <w:marRight w:val="0"/>
      <w:marTop w:val="0"/>
      <w:marBottom w:val="0"/>
      <w:divBdr>
        <w:top w:val="none" w:sz="0" w:space="0" w:color="auto"/>
        <w:left w:val="none" w:sz="0" w:space="0" w:color="auto"/>
        <w:bottom w:val="none" w:sz="0" w:space="0" w:color="auto"/>
        <w:right w:val="none" w:sz="0" w:space="0" w:color="auto"/>
      </w:divBdr>
    </w:div>
    <w:div w:id="297420606">
      <w:bodyDiv w:val="1"/>
      <w:marLeft w:val="0"/>
      <w:marRight w:val="0"/>
      <w:marTop w:val="0"/>
      <w:marBottom w:val="0"/>
      <w:divBdr>
        <w:top w:val="none" w:sz="0" w:space="0" w:color="auto"/>
        <w:left w:val="none" w:sz="0" w:space="0" w:color="auto"/>
        <w:bottom w:val="none" w:sz="0" w:space="0" w:color="auto"/>
        <w:right w:val="none" w:sz="0" w:space="0" w:color="auto"/>
      </w:divBdr>
    </w:div>
    <w:div w:id="302732638">
      <w:bodyDiv w:val="1"/>
      <w:marLeft w:val="0"/>
      <w:marRight w:val="0"/>
      <w:marTop w:val="0"/>
      <w:marBottom w:val="0"/>
      <w:divBdr>
        <w:top w:val="none" w:sz="0" w:space="0" w:color="auto"/>
        <w:left w:val="none" w:sz="0" w:space="0" w:color="auto"/>
        <w:bottom w:val="none" w:sz="0" w:space="0" w:color="auto"/>
        <w:right w:val="none" w:sz="0" w:space="0" w:color="auto"/>
      </w:divBdr>
    </w:div>
    <w:div w:id="304971030">
      <w:bodyDiv w:val="1"/>
      <w:marLeft w:val="0"/>
      <w:marRight w:val="0"/>
      <w:marTop w:val="0"/>
      <w:marBottom w:val="0"/>
      <w:divBdr>
        <w:top w:val="none" w:sz="0" w:space="0" w:color="auto"/>
        <w:left w:val="none" w:sz="0" w:space="0" w:color="auto"/>
        <w:bottom w:val="none" w:sz="0" w:space="0" w:color="auto"/>
        <w:right w:val="none" w:sz="0" w:space="0" w:color="auto"/>
      </w:divBdr>
    </w:div>
    <w:div w:id="307365953">
      <w:bodyDiv w:val="1"/>
      <w:marLeft w:val="0"/>
      <w:marRight w:val="0"/>
      <w:marTop w:val="0"/>
      <w:marBottom w:val="0"/>
      <w:divBdr>
        <w:top w:val="none" w:sz="0" w:space="0" w:color="auto"/>
        <w:left w:val="none" w:sz="0" w:space="0" w:color="auto"/>
        <w:bottom w:val="none" w:sz="0" w:space="0" w:color="auto"/>
        <w:right w:val="none" w:sz="0" w:space="0" w:color="auto"/>
      </w:divBdr>
    </w:div>
    <w:div w:id="312487639">
      <w:bodyDiv w:val="1"/>
      <w:marLeft w:val="0"/>
      <w:marRight w:val="0"/>
      <w:marTop w:val="0"/>
      <w:marBottom w:val="0"/>
      <w:divBdr>
        <w:top w:val="none" w:sz="0" w:space="0" w:color="auto"/>
        <w:left w:val="none" w:sz="0" w:space="0" w:color="auto"/>
        <w:bottom w:val="none" w:sz="0" w:space="0" w:color="auto"/>
        <w:right w:val="none" w:sz="0" w:space="0" w:color="auto"/>
      </w:divBdr>
    </w:div>
    <w:div w:id="312955224">
      <w:bodyDiv w:val="1"/>
      <w:marLeft w:val="0"/>
      <w:marRight w:val="0"/>
      <w:marTop w:val="0"/>
      <w:marBottom w:val="0"/>
      <w:divBdr>
        <w:top w:val="none" w:sz="0" w:space="0" w:color="auto"/>
        <w:left w:val="none" w:sz="0" w:space="0" w:color="auto"/>
        <w:bottom w:val="none" w:sz="0" w:space="0" w:color="auto"/>
        <w:right w:val="none" w:sz="0" w:space="0" w:color="auto"/>
      </w:divBdr>
    </w:div>
    <w:div w:id="315497001">
      <w:bodyDiv w:val="1"/>
      <w:marLeft w:val="0"/>
      <w:marRight w:val="0"/>
      <w:marTop w:val="0"/>
      <w:marBottom w:val="0"/>
      <w:divBdr>
        <w:top w:val="none" w:sz="0" w:space="0" w:color="auto"/>
        <w:left w:val="none" w:sz="0" w:space="0" w:color="auto"/>
        <w:bottom w:val="none" w:sz="0" w:space="0" w:color="auto"/>
        <w:right w:val="none" w:sz="0" w:space="0" w:color="auto"/>
      </w:divBdr>
    </w:div>
    <w:div w:id="324357120">
      <w:bodyDiv w:val="1"/>
      <w:marLeft w:val="0"/>
      <w:marRight w:val="0"/>
      <w:marTop w:val="0"/>
      <w:marBottom w:val="0"/>
      <w:divBdr>
        <w:top w:val="none" w:sz="0" w:space="0" w:color="auto"/>
        <w:left w:val="none" w:sz="0" w:space="0" w:color="auto"/>
        <w:bottom w:val="none" w:sz="0" w:space="0" w:color="auto"/>
        <w:right w:val="none" w:sz="0" w:space="0" w:color="auto"/>
      </w:divBdr>
    </w:div>
    <w:div w:id="325090023">
      <w:bodyDiv w:val="1"/>
      <w:marLeft w:val="0"/>
      <w:marRight w:val="0"/>
      <w:marTop w:val="0"/>
      <w:marBottom w:val="0"/>
      <w:divBdr>
        <w:top w:val="none" w:sz="0" w:space="0" w:color="auto"/>
        <w:left w:val="none" w:sz="0" w:space="0" w:color="auto"/>
        <w:bottom w:val="none" w:sz="0" w:space="0" w:color="auto"/>
        <w:right w:val="none" w:sz="0" w:space="0" w:color="auto"/>
      </w:divBdr>
    </w:div>
    <w:div w:id="327755017">
      <w:bodyDiv w:val="1"/>
      <w:marLeft w:val="0"/>
      <w:marRight w:val="0"/>
      <w:marTop w:val="0"/>
      <w:marBottom w:val="0"/>
      <w:divBdr>
        <w:top w:val="none" w:sz="0" w:space="0" w:color="auto"/>
        <w:left w:val="none" w:sz="0" w:space="0" w:color="auto"/>
        <w:bottom w:val="none" w:sz="0" w:space="0" w:color="auto"/>
        <w:right w:val="none" w:sz="0" w:space="0" w:color="auto"/>
      </w:divBdr>
    </w:div>
    <w:div w:id="336079186">
      <w:bodyDiv w:val="1"/>
      <w:marLeft w:val="0"/>
      <w:marRight w:val="0"/>
      <w:marTop w:val="0"/>
      <w:marBottom w:val="0"/>
      <w:divBdr>
        <w:top w:val="none" w:sz="0" w:space="0" w:color="auto"/>
        <w:left w:val="none" w:sz="0" w:space="0" w:color="auto"/>
        <w:bottom w:val="none" w:sz="0" w:space="0" w:color="auto"/>
        <w:right w:val="none" w:sz="0" w:space="0" w:color="auto"/>
      </w:divBdr>
    </w:div>
    <w:div w:id="337853871">
      <w:bodyDiv w:val="1"/>
      <w:marLeft w:val="0"/>
      <w:marRight w:val="0"/>
      <w:marTop w:val="0"/>
      <w:marBottom w:val="0"/>
      <w:divBdr>
        <w:top w:val="none" w:sz="0" w:space="0" w:color="auto"/>
        <w:left w:val="none" w:sz="0" w:space="0" w:color="auto"/>
        <w:bottom w:val="none" w:sz="0" w:space="0" w:color="auto"/>
        <w:right w:val="none" w:sz="0" w:space="0" w:color="auto"/>
      </w:divBdr>
    </w:div>
    <w:div w:id="340425747">
      <w:bodyDiv w:val="1"/>
      <w:marLeft w:val="0"/>
      <w:marRight w:val="0"/>
      <w:marTop w:val="0"/>
      <w:marBottom w:val="0"/>
      <w:divBdr>
        <w:top w:val="none" w:sz="0" w:space="0" w:color="auto"/>
        <w:left w:val="none" w:sz="0" w:space="0" w:color="auto"/>
        <w:bottom w:val="none" w:sz="0" w:space="0" w:color="auto"/>
        <w:right w:val="none" w:sz="0" w:space="0" w:color="auto"/>
      </w:divBdr>
    </w:div>
    <w:div w:id="341783431">
      <w:bodyDiv w:val="1"/>
      <w:marLeft w:val="0"/>
      <w:marRight w:val="0"/>
      <w:marTop w:val="0"/>
      <w:marBottom w:val="0"/>
      <w:divBdr>
        <w:top w:val="none" w:sz="0" w:space="0" w:color="auto"/>
        <w:left w:val="none" w:sz="0" w:space="0" w:color="auto"/>
        <w:bottom w:val="none" w:sz="0" w:space="0" w:color="auto"/>
        <w:right w:val="none" w:sz="0" w:space="0" w:color="auto"/>
      </w:divBdr>
    </w:div>
    <w:div w:id="348413939">
      <w:bodyDiv w:val="1"/>
      <w:marLeft w:val="0"/>
      <w:marRight w:val="0"/>
      <w:marTop w:val="0"/>
      <w:marBottom w:val="0"/>
      <w:divBdr>
        <w:top w:val="none" w:sz="0" w:space="0" w:color="auto"/>
        <w:left w:val="none" w:sz="0" w:space="0" w:color="auto"/>
        <w:bottom w:val="none" w:sz="0" w:space="0" w:color="auto"/>
        <w:right w:val="none" w:sz="0" w:space="0" w:color="auto"/>
      </w:divBdr>
    </w:div>
    <w:div w:id="352808932">
      <w:bodyDiv w:val="1"/>
      <w:marLeft w:val="0"/>
      <w:marRight w:val="0"/>
      <w:marTop w:val="0"/>
      <w:marBottom w:val="0"/>
      <w:divBdr>
        <w:top w:val="none" w:sz="0" w:space="0" w:color="auto"/>
        <w:left w:val="none" w:sz="0" w:space="0" w:color="auto"/>
        <w:bottom w:val="none" w:sz="0" w:space="0" w:color="auto"/>
        <w:right w:val="none" w:sz="0" w:space="0" w:color="auto"/>
      </w:divBdr>
    </w:div>
    <w:div w:id="354115466">
      <w:bodyDiv w:val="1"/>
      <w:marLeft w:val="0"/>
      <w:marRight w:val="0"/>
      <w:marTop w:val="0"/>
      <w:marBottom w:val="0"/>
      <w:divBdr>
        <w:top w:val="none" w:sz="0" w:space="0" w:color="auto"/>
        <w:left w:val="none" w:sz="0" w:space="0" w:color="auto"/>
        <w:bottom w:val="none" w:sz="0" w:space="0" w:color="auto"/>
        <w:right w:val="none" w:sz="0" w:space="0" w:color="auto"/>
      </w:divBdr>
    </w:div>
    <w:div w:id="356275819">
      <w:bodyDiv w:val="1"/>
      <w:marLeft w:val="0"/>
      <w:marRight w:val="0"/>
      <w:marTop w:val="0"/>
      <w:marBottom w:val="0"/>
      <w:divBdr>
        <w:top w:val="none" w:sz="0" w:space="0" w:color="auto"/>
        <w:left w:val="none" w:sz="0" w:space="0" w:color="auto"/>
        <w:bottom w:val="none" w:sz="0" w:space="0" w:color="auto"/>
        <w:right w:val="none" w:sz="0" w:space="0" w:color="auto"/>
      </w:divBdr>
    </w:div>
    <w:div w:id="356582069">
      <w:bodyDiv w:val="1"/>
      <w:marLeft w:val="0"/>
      <w:marRight w:val="0"/>
      <w:marTop w:val="0"/>
      <w:marBottom w:val="0"/>
      <w:divBdr>
        <w:top w:val="none" w:sz="0" w:space="0" w:color="auto"/>
        <w:left w:val="none" w:sz="0" w:space="0" w:color="auto"/>
        <w:bottom w:val="none" w:sz="0" w:space="0" w:color="auto"/>
        <w:right w:val="none" w:sz="0" w:space="0" w:color="auto"/>
      </w:divBdr>
    </w:div>
    <w:div w:id="379016821">
      <w:bodyDiv w:val="1"/>
      <w:marLeft w:val="0"/>
      <w:marRight w:val="0"/>
      <w:marTop w:val="0"/>
      <w:marBottom w:val="0"/>
      <w:divBdr>
        <w:top w:val="none" w:sz="0" w:space="0" w:color="auto"/>
        <w:left w:val="none" w:sz="0" w:space="0" w:color="auto"/>
        <w:bottom w:val="none" w:sz="0" w:space="0" w:color="auto"/>
        <w:right w:val="none" w:sz="0" w:space="0" w:color="auto"/>
      </w:divBdr>
    </w:div>
    <w:div w:id="393235438">
      <w:bodyDiv w:val="1"/>
      <w:marLeft w:val="0"/>
      <w:marRight w:val="0"/>
      <w:marTop w:val="0"/>
      <w:marBottom w:val="0"/>
      <w:divBdr>
        <w:top w:val="none" w:sz="0" w:space="0" w:color="auto"/>
        <w:left w:val="none" w:sz="0" w:space="0" w:color="auto"/>
        <w:bottom w:val="none" w:sz="0" w:space="0" w:color="auto"/>
        <w:right w:val="none" w:sz="0" w:space="0" w:color="auto"/>
      </w:divBdr>
    </w:div>
    <w:div w:id="394360020">
      <w:bodyDiv w:val="1"/>
      <w:marLeft w:val="0"/>
      <w:marRight w:val="0"/>
      <w:marTop w:val="0"/>
      <w:marBottom w:val="0"/>
      <w:divBdr>
        <w:top w:val="none" w:sz="0" w:space="0" w:color="auto"/>
        <w:left w:val="none" w:sz="0" w:space="0" w:color="auto"/>
        <w:bottom w:val="none" w:sz="0" w:space="0" w:color="auto"/>
        <w:right w:val="none" w:sz="0" w:space="0" w:color="auto"/>
      </w:divBdr>
    </w:div>
    <w:div w:id="396829685">
      <w:bodyDiv w:val="1"/>
      <w:marLeft w:val="0"/>
      <w:marRight w:val="0"/>
      <w:marTop w:val="0"/>
      <w:marBottom w:val="0"/>
      <w:divBdr>
        <w:top w:val="none" w:sz="0" w:space="0" w:color="auto"/>
        <w:left w:val="none" w:sz="0" w:space="0" w:color="auto"/>
        <w:bottom w:val="none" w:sz="0" w:space="0" w:color="auto"/>
        <w:right w:val="none" w:sz="0" w:space="0" w:color="auto"/>
      </w:divBdr>
    </w:div>
    <w:div w:id="410397624">
      <w:bodyDiv w:val="1"/>
      <w:marLeft w:val="0"/>
      <w:marRight w:val="0"/>
      <w:marTop w:val="0"/>
      <w:marBottom w:val="0"/>
      <w:divBdr>
        <w:top w:val="none" w:sz="0" w:space="0" w:color="auto"/>
        <w:left w:val="none" w:sz="0" w:space="0" w:color="auto"/>
        <w:bottom w:val="none" w:sz="0" w:space="0" w:color="auto"/>
        <w:right w:val="none" w:sz="0" w:space="0" w:color="auto"/>
      </w:divBdr>
    </w:div>
    <w:div w:id="412238168">
      <w:bodyDiv w:val="1"/>
      <w:marLeft w:val="0"/>
      <w:marRight w:val="0"/>
      <w:marTop w:val="0"/>
      <w:marBottom w:val="0"/>
      <w:divBdr>
        <w:top w:val="none" w:sz="0" w:space="0" w:color="auto"/>
        <w:left w:val="none" w:sz="0" w:space="0" w:color="auto"/>
        <w:bottom w:val="none" w:sz="0" w:space="0" w:color="auto"/>
        <w:right w:val="none" w:sz="0" w:space="0" w:color="auto"/>
      </w:divBdr>
    </w:div>
    <w:div w:id="419256705">
      <w:bodyDiv w:val="1"/>
      <w:marLeft w:val="0"/>
      <w:marRight w:val="0"/>
      <w:marTop w:val="0"/>
      <w:marBottom w:val="0"/>
      <w:divBdr>
        <w:top w:val="none" w:sz="0" w:space="0" w:color="auto"/>
        <w:left w:val="none" w:sz="0" w:space="0" w:color="auto"/>
        <w:bottom w:val="none" w:sz="0" w:space="0" w:color="auto"/>
        <w:right w:val="none" w:sz="0" w:space="0" w:color="auto"/>
      </w:divBdr>
    </w:div>
    <w:div w:id="419564217">
      <w:bodyDiv w:val="1"/>
      <w:marLeft w:val="0"/>
      <w:marRight w:val="0"/>
      <w:marTop w:val="0"/>
      <w:marBottom w:val="0"/>
      <w:divBdr>
        <w:top w:val="none" w:sz="0" w:space="0" w:color="auto"/>
        <w:left w:val="none" w:sz="0" w:space="0" w:color="auto"/>
        <w:bottom w:val="none" w:sz="0" w:space="0" w:color="auto"/>
        <w:right w:val="none" w:sz="0" w:space="0" w:color="auto"/>
      </w:divBdr>
    </w:div>
    <w:div w:id="420179569">
      <w:bodyDiv w:val="1"/>
      <w:marLeft w:val="0"/>
      <w:marRight w:val="0"/>
      <w:marTop w:val="0"/>
      <w:marBottom w:val="0"/>
      <w:divBdr>
        <w:top w:val="none" w:sz="0" w:space="0" w:color="auto"/>
        <w:left w:val="none" w:sz="0" w:space="0" w:color="auto"/>
        <w:bottom w:val="none" w:sz="0" w:space="0" w:color="auto"/>
        <w:right w:val="none" w:sz="0" w:space="0" w:color="auto"/>
      </w:divBdr>
    </w:div>
    <w:div w:id="425536181">
      <w:bodyDiv w:val="1"/>
      <w:marLeft w:val="0"/>
      <w:marRight w:val="0"/>
      <w:marTop w:val="0"/>
      <w:marBottom w:val="0"/>
      <w:divBdr>
        <w:top w:val="none" w:sz="0" w:space="0" w:color="auto"/>
        <w:left w:val="none" w:sz="0" w:space="0" w:color="auto"/>
        <w:bottom w:val="none" w:sz="0" w:space="0" w:color="auto"/>
        <w:right w:val="none" w:sz="0" w:space="0" w:color="auto"/>
      </w:divBdr>
    </w:div>
    <w:div w:id="427236172">
      <w:bodyDiv w:val="1"/>
      <w:marLeft w:val="0"/>
      <w:marRight w:val="0"/>
      <w:marTop w:val="0"/>
      <w:marBottom w:val="0"/>
      <w:divBdr>
        <w:top w:val="none" w:sz="0" w:space="0" w:color="auto"/>
        <w:left w:val="none" w:sz="0" w:space="0" w:color="auto"/>
        <w:bottom w:val="none" w:sz="0" w:space="0" w:color="auto"/>
        <w:right w:val="none" w:sz="0" w:space="0" w:color="auto"/>
      </w:divBdr>
    </w:div>
    <w:div w:id="430469960">
      <w:bodyDiv w:val="1"/>
      <w:marLeft w:val="0"/>
      <w:marRight w:val="0"/>
      <w:marTop w:val="0"/>
      <w:marBottom w:val="0"/>
      <w:divBdr>
        <w:top w:val="none" w:sz="0" w:space="0" w:color="auto"/>
        <w:left w:val="none" w:sz="0" w:space="0" w:color="auto"/>
        <w:bottom w:val="none" w:sz="0" w:space="0" w:color="auto"/>
        <w:right w:val="none" w:sz="0" w:space="0" w:color="auto"/>
      </w:divBdr>
    </w:div>
    <w:div w:id="441537230">
      <w:bodyDiv w:val="1"/>
      <w:marLeft w:val="0"/>
      <w:marRight w:val="0"/>
      <w:marTop w:val="0"/>
      <w:marBottom w:val="0"/>
      <w:divBdr>
        <w:top w:val="none" w:sz="0" w:space="0" w:color="auto"/>
        <w:left w:val="none" w:sz="0" w:space="0" w:color="auto"/>
        <w:bottom w:val="none" w:sz="0" w:space="0" w:color="auto"/>
        <w:right w:val="none" w:sz="0" w:space="0" w:color="auto"/>
      </w:divBdr>
    </w:div>
    <w:div w:id="444884231">
      <w:bodyDiv w:val="1"/>
      <w:marLeft w:val="0"/>
      <w:marRight w:val="0"/>
      <w:marTop w:val="0"/>
      <w:marBottom w:val="0"/>
      <w:divBdr>
        <w:top w:val="none" w:sz="0" w:space="0" w:color="auto"/>
        <w:left w:val="none" w:sz="0" w:space="0" w:color="auto"/>
        <w:bottom w:val="none" w:sz="0" w:space="0" w:color="auto"/>
        <w:right w:val="none" w:sz="0" w:space="0" w:color="auto"/>
      </w:divBdr>
    </w:div>
    <w:div w:id="445349191">
      <w:bodyDiv w:val="1"/>
      <w:marLeft w:val="0"/>
      <w:marRight w:val="0"/>
      <w:marTop w:val="0"/>
      <w:marBottom w:val="0"/>
      <w:divBdr>
        <w:top w:val="none" w:sz="0" w:space="0" w:color="auto"/>
        <w:left w:val="none" w:sz="0" w:space="0" w:color="auto"/>
        <w:bottom w:val="none" w:sz="0" w:space="0" w:color="auto"/>
        <w:right w:val="none" w:sz="0" w:space="0" w:color="auto"/>
      </w:divBdr>
    </w:div>
    <w:div w:id="445580358">
      <w:bodyDiv w:val="1"/>
      <w:marLeft w:val="0"/>
      <w:marRight w:val="0"/>
      <w:marTop w:val="0"/>
      <w:marBottom w:val="0"/>
      <w:divBdr>
        <w:top w:val="none" w:sz="0" w:space="0" w:color="auto"/>
        <w:left w:val="none" w:sz="0" w:space="0" w:color="auto"/>
        <w:bottom w:val="none" w:sz="0" w:space="0" w:color="auto"/>
        <w:right w:val="none" w:sz="0" w:space="0" w:color="auto"/>
      </w:divBdr>
    </w:div>
    <w:div w:id="447623878">
      <w:bodyDiv w:val="1"/>
      <w:marLeft w:val="0"/>
      <w:marRight w:val="0"/>
      <w:marTop w:val="0"/>
      <w:marBottom w:val="0"/>
      <w:divBdr>
        <w:top w:val="none" w:sz="0" w:space="0" w:color="auto"/>
        <w:left w:val="none" w:sz="0" w:space="0" w:color="auto"/>
        <w:bottom w:val="none" w:sz="0" w:space="0" w:color="auto"/>
        <w:right w:val="none" w:sz="0" w:space="0" w:color="auto"/>
      </w:divBdr>
    </w:div>
    <w:div w:id="460807686">
      <w:bodyDiv w:val="1"/>
      <w:marLeft w:val="0"/>
      <w:marRight w:val="0"/>
      <w:marTop w:val="0"/>
      <w:marBottom w:val="0"/>
      <w:divBdr>
        <w:top w:val="none" w:sz="0" w:space="0" w:color="auto"/>
        <w:left w:val="none" w:sz="0" w:space="0" w:color="auto"/>
        <w:bottom w:val="none" w:sz="0" w:space="0" w:color="auto"/>
        <w:right w:val="none" w:sz="0" w:space="0" w:color="auto"/>
      </w:divBdr>
    </w:div>
    <w:div w:id="462698078">
      <w:bodyDiv w:val="1"/>
      <w:marLeft w:val="0"/>
      <w:marRight w:val="0"/>
      <w:marTop w:val="0"/>
      <w:marBottom w:val="0"/>
      <w:divBdr>
        <w:top w:val="none" w:sz="0" w:space="0" w:color="auto"/>
        <w:left w:val="none" w:sz="0" w:space="0" w:color="auto"/>
        <w:bottom w:val="none" w:sz="0" w:space="0" w:color="auto"/>
        <w:right w:val="none" w:sz="0" w:space="0" w:color="auto"/>
      </w:divBdr>
    </w:div>
    <w:div w:id="466976172">
      <w:bodyDiv w:val="1"/>
      <w:marLeft w:val="0"/>
      <w:marRight w:val="0"/>
      <w:marTop w:val="0"/>
      <w:marBottom w:val="0"/>
      <w:divBdr>
        <w:top w:val="none" w:sz="0" w:space="0" w:color="auto"/>
        <w:left w:val="none" w:sz="0" w:space="0" w:color="auto"/>
        <w:bottom w:val="none" w:sz="0" w:space="0" w:color="auto"/>
        <w:right w:val="none" w:sz="0" w:space="0" w:color="auto"/>
      </w:divBdr>
    </w:div>
    <w:div w:id="468402700">
      <w:bodyDiv w:val="1"/>
      <w:marLeft w:val="0"/>
      <w:marRight w:val="0"/>
      <w:marTop w:val="0"/>
      <w:marBottom w:val="0"/>
      <w:divBdr>
        <w:top w:val="none" w:sz="0" w:space="0" w:color="auto"/>
        <w:left w:val="none" w:sz="0" w:space="0" w:color="auto"/>
        <w:bottom w:val="none" w:sz="0" w:space="0" w:color="auto"/>
        <w:right w:val="none" w:sz="0" w:space="0" w:color="auto"/>
      </w:divBdr>
    </w:div>
    <w:div w:id="470876360">
      <w:bodyDiv w:val="1"/>
      <w:marLeft w:val="0"/>
      <w:marRight w:val="0"/>
      <w:marTop w:val="0"/>
      <w:marBottom w:val="0"/>
      <w:divBdr>
        <w:top w:val="none" w:sz="0" w:space="0" w:color="auto"/>
        <w:left w:val="none" w:sz="0" w:space="0" w:color="auto"/>
        <w:bottom w:val="none" w:sz="0" w:space="0" w:color="auto"/>
        <w:right w:val="none" w:sz="0" w:space="0" w:color="auto"/>
      </w:divBdr>
    </w:div>
    <w:div w:id="491339085">
      <w:bodyDiv w:val="1"/>
      <w:marLeft w:val="0"/>
      <w:marRight w:val="0"/>
      <w:marTop w:val="0"/>
      <w:marBottom w:val="0"/>
      <w:divBdr>
        <w:top w:val="none" w:sz="0" w:space="0" w:color="auto"/>
        <w:left w:val="none" w:sz="0" w:space="0" w:color="auto"/>
        <w:bottom w:val="none" w:sz="0" w:space="0" w:color="auto"/>
        <w:right w:val="none" w:sz="0" w:space="0" w:color="auto"/>
      </w:divBdr>
    </w:div>
    <w:div w:id="493029271">
      <w:bodyDiv w:val="1"/>
      <w:marLeft w:val="0"/>
      <w:marRight w:val="0"/>
      <w:marTop w:val="0"/>
      <w:marBottom w:val="0"/>
      <w:divBdr>
        <w:top w:val="none" w:sz="0" w:space="0" w:color="auto"/>
        <w:left w:val="none" w:sz="0" w:space="0" w:color="auto"/>
        <w:bottom w:val="none" w:sz="0" w:space="0" w:color="auto"/>
        <w:right w:val="none" w:sz="0" w:space="0" w:color="auto"/>
      </w:divBdr>
    </w:div>
    <w:div w:id="496775754">
      <w:bodyDiv w:val="1"/>
      <w:marLeft w:val="0"/>
      <w:marRight w:val="0"/>
      <w:marTop w:val="0"/>
      <w:marBottom w:val="0"/>
      <w:divBdr>
        <w:top w:val="none" w:sz="0" w:space="0" w:color="auto"/>
        <w:left w:val="none" w:sz="0" w:space="0" w:color="auto"/>
        <w:bottom w:val="none" w:sz="0" w:space="0" w:color="auto"/>
        <w:right w:val="none" w:sz="0" w:space="0" w:color="auto"/>
      </w:divBdr>
    </w:div>
    <w:div w:id="513613255">
      <w:bodyDiv w:val="1"/>
      <w:marLeft w:val="0"/>
      <w:marRight w:val="0"/>
      <w:marTop w:val="0"/>
      <w:marBottom w:val="0"/>
      <w:divBdr>
        <w:top w:val="none" w:sz="0" w:space="0" w:color="auto"/>
        <w:left w:val="none" w:sz="0" w:space="0" w:color="auto"/>
        <w:bottom w:val="none" w:sz="0" w:space="0" w:color="auto"/>
        <w:right w:val="none" w:sz="0" w:space="0" w:color="auto"/>
      </w:divBdr>
    </w:div>
    <w:div w:id="516845253">
      <w:bodyDiv w:val="1"/>
      <w:marLeft w:val="0"/>
      <w:marRight w:val="0"/>
      <w:marTop w:val="0"/>
      <w:marBottom w:val="0"/>
      <w:divBdr>
        <w:top w:val="none" w:sz="0" w:space="0" w:color="auto"/>
        <w:left w:val="none" w:sz="0" w:space="0" w:color="auto"/>
        <w:bottom w:val="none" w:sz="0" w:space="0" w:color="auto"/>
        <w:right w:val="none" w:sz="0" w:space="0" w:color="auto"/>
      </w:divBdr>
    </w:div>
    <w:div w:id="520245665">
      <w:bodyDiv w:val="1"/>
      <w:marLeft w:val="0"/>
      <w:marRight w:val="0"/>
      <w:marTop w:val="0"/>
      <w:marBottom w:val="0"/>
      <w:divBdr>
        <w:top w:val="none" w:sz="0" w:space="0" w:color="auto"/>
        <w:left w:val="none" w:sz="0" w:space="0" w:color="auto"/>
        <w:bottom w:val="none" w:sz="0" w:space="0" w:color="auto"/>
        <w:right w:val="none" w:sz="0" w:space="0" w:color="auto"/>
      </w:divBdr>
    </w:div>
    <w:div w:id="529344291">
      <w:bodyDiv w:val="1"/>
      <w:marLeft w:val="0"/>
      <w:marRight w:val="0"/>
      <w:marTop w:val="0"/>
      <w:marBottom w:val="0"/>
      <w:divBdr>
        <w:top w:val="none" w:sz="0" w:space="0" w:color="auto"/>
        <w:left w:val="none" w:sz="0" w:space="0" w:color="auto"/>
        <w:bottom w:val="none" w:sz="0" w:space="0" w:color="auto"/>
        <w:right w:val="none" w:sz="0" w:space="0" w:color="auto"/>
      </w:divBdr>
    </w:div>
    <w:div w:id="529487663">
      <w:bodyDiv w:val="1"/>
      <w:marLeft w:val="0"/>
      <w:marRight w:val="0"/>
      <w:marTop w:val="0"/>
      <w:marBottom w:val="0"/>
      <w:divBdr>
        <w:top w:val="none" w:sz="0" w:space="0" w:color="auto"/>
        <w:left w:val="none" w:sz="0" w:space="0" w:color="auto"/>
        <w:bottom w:val="none" w:sz="0" w:space="0" w:color="auto"/>
        <w:right w:val="none" w:sz="0" w:space="0" w:color="auto"/>
      </w:divBdr>
    </w:div>
    <w:div w:id="538010958">
      <w:bodyDiv w:val="1"/>
      <w:marLeft w:val="0"/>
      <w:marRight w:val="0"/>
      <w:marTop w:val="0"/>
      <w:marBottom w:val="0"/>
      <w:divBdr>
        <w:top w:val="none" w:sz="0" w:space="0" w:color="auto"/>
        <w:left w:val="none" w:sz="0" w:space="0" w:color="auto"/>
        <w:bottom w:val="none" w:sz="0" w:space="0" w:color="auto"/>
        <w:right w:val="none" w:sz="0" w:space="0" w:color="auto"/>
      </w:divBdr>
    </w:div>
    <w:div w:id="559948389">
      <w:bodyDiv w:val="1"/>
      <w:marLeft w:val="0"/>
      <w:marRight w:val="0"/>
      <w:marTop w:val="0"/>
      <w:marBottom w:val="0"/>
      <w:divBdr>
        <w:top w:val="none" w:sz="0" w:space="0" w:color="auto"/>
        <w:left w:val="none" w:sz="0" w:space="0" w:color="auto"/>
        <w:bottom w:val="none" w:sz="0" w:space="0" w:color="auto"/>
        <w:right w:val="none" w:sz="0" w:space="0" w:color="auto"/>
      </w:divBdr>
    </w:div>
    <w:div w:id="560949565">
      <w:bodyDiv w:val="1"/>
      <w:marLeft w:val="0"/>
      <w:marRight w:val="0"/>
      <w:marTop w:val="0"/>
      <w:marBottom w:val="0"/>
      <w:divBdr>
        <w:top w:val="none" w:sz="0" w:space="0" w:color="auto"/>
        <w:left w:val="none" w:sz="0" w:space="0" w:color="auto"/>
        <w:bottom w:val="none" w:sz="0" w:space="0" w:color="auto"/>
        <w:right w:val="none" w:sz="0" w:space="0" w:color="auto"/>
      </w:divBdr>
    </w:div>
    <w:div w:id="568001860">
      <w:bodyDiv w:val="1"/>
      <w:marLeft w:val="0"/>
      <w:marRight w:val="0"/>
      <w:marTop w:val="0"/>
      <w:marBottom w:val="0"/>
      <w:divBdr>
        <w:top w:val="none" w:sz="0" w:space="0" w:color="auto"/>
        <w:left w:val="none" w:sz="0" w:space="0" w:color="auto"/>
        <w:bottom w:val="none" w:sz="0" w:space="0" w:color="auto"/>
        <w:right w:val="none" w:sz="0" w:space="0" w:color="auto"/>
      </w:divBdr>
    </w:div>
    <w:div w:id="569074774">
      <w:bodyDiv w:val="1"/>
      <w:marLeft w:val="0"/>
      <w:marRight w:val="0"/>
      <w:marTop w:val="0"/>
      <w:marBottom w:val="0"/>
      <w:divBdr>
        <w:top w:val="none" w:sz="0" w:space="0" w:color="auto"/>
        <w:left w:val="none" w:sz="0" w:space="0" w:color="auto"/>
        <w:bottom w:val="none" w:sz="0" w:space="0" w:color="auto"/>
        <w:right w:val="none" w:sz="0" w:space="0" w:color="auto"/>
      </w:divBdr>
    </w:div>
    <w:div w:id="583876204">
      <w:bodyDiv w:val="1"/>
      <w:marLeft w:val="0"/>
      <w:marRight w:val="0"/>
      <w:marTop w:val="0"/>
      <w:marBottom w:val="0"/>
      <w:divBdr>
        <w:top w:val="none" w:sz="0" w:space="0" w:color="auto"/>
        <w:left w:val="none" w:sz="0" w:space="0" w:color="auto"/>
        <w:bottom w:val="none" w:sz="0" w:space="0" w:color="auto"/>
        <w:right w:val="none" w:sz="0" w:space="0" w:color="auto"/>
      </w:divBdr>
    </w:div>
    <w:div w:id="589391145">
      <w:bodyDiv w:val="1"/>
      <w:marLeft w:val="0"/>
      <w:marRight w:val="0"/>
      <w:marTop w:val="0"/>
      <w:marBottom w:val="0"/>
      <w:divBdr>
        <w:top w:val="none" w:sz="0" w:space="0" w:color="auto"/>
        <w:left w:val="none" w:sz="0" w:space="0" w:color="auto"/>
        <w:bottom w:val="none" w:sz="0" w:space="0" w:color="auto"/>
        <w:right w:val="none" w:sz="0" w:space="0" w:color="auto"/>
      </w:divBdr>
    </w:div>
    <w:div w:id="594290890">
      <w:bodyDiv w:val="1"/>
      <w:marLeft w:val="0"/>
      <w:marRight w:val="0"/>
      <w:marTop w:val="0"/>
      <w:marBottom w:val="0"/>
      <w:divBdr>
        <w:top w:val="none" w:sz="0" w:space="0" w:color="auto"/>
        <w:left w:val="none" w:sz="0" w:space="0" w:color="auto"/>
        <w:bottom w:val="none" w:sz="0" w:space="0" w:color="auto"/>
        <w:right w:val="none" w:sz="0" w:space="0" w:color="auto"/>
      </w:divBdr>
    </w:div>
    <w:div w:id="604659222">
      <w:bodyDiv w:val="1"/>
      <w:marLeft w:val="0"/>
      <w:marRight w:val="0"/>
      <w:marTop w:val="0"/>
      <w:marBottom w:val="0"/>
      <w:divBdr>
        <w:top w:val="none" w:sz="0" w:space="0" w:color="auto"/>
        <w:left w:val="none" w:sz="0" w:space="0" w:color="auto"/>
        <w:bottom w:val="none" w:sz="0" w:space="0" w:color="auto"/>
        <w:right w:val="none" w:sz="0" w:space="0" w:color="auto"/>
      </w:divBdr>
    </w:div>
    <w:div w:id="612983373">
      <w:bodyDiv w:val="1"/>
      <w:marLeft w:val="0"/>
      <w:marRight w:val="0"/>
      <w:marTop w:val="0"/>
      <w:marBottom w:val="0"/>
      <w:divBdr>
        <w:top w:val="none" w:sz="0" w:space="0" w:color="auto"/>
        <w:left w:val="none" w:sz="0" w:space="0" w:color="auto"/>
        <w:bottom w:val="none" w:sz="0" w:space="0" w:color="auto"/>
        <w:right w:val="none" w:sz="0" w:space="0" w:color="auto"/>
      </w:divBdr>
    </w:div>
    <w:div w:id="621156548">
      <w:bodyDiv w:val="1"/>
      <w:marLeft w:val="0"/>
      <w:marRight w:val="0"/>
      <w:marTop w:val="0"/>
      <w:marBottom w:val="0"/>
      <w:divBdr>
        <w:top w:val="none" w:sz="0" w:space="0" w:color="auto"/>
        <w:left w:val="none" w:sz="0" w:space="0" w:color="auto"/>
        <w:bottom w:val="none" w:sz="0" w:space="0" w:color="auto"/>
        <w:right w:val="none" w:sz="0" w:space="0" w:color="auto"/>
      </w:divBdr>
    </w:div>
    <w:div w:id="625281232">
      <w:bodyDiv w:val="1"/>
      <w:marLeft w:val="0"/>
      <w:marRight w:val="0"/>
      <w:marTop w:val="0"/>
      <w:marBottom w:val="0"/>
      <w:divBdr>
        <w:top w:val="none" w:sz="0" w:space="0" w:color="auto"/>
        <w:left w:val="none" w:sz="0" w:space="0" w:color="auto"/>
        <w:bottom w:val="none" w:sz="0" w:space="0" w:color="auto"/>
        <w:right w:val="none" w:sz="0" w:space="0" w:color="auto"/>
      </w:divBdr>
    </w:div>
    <w:div w:id="642006890">
      <w:bodyDiv w:val="1"/>
      <w:marLeft w:val="0"/>
      <w:marRight w:val="0"/>
      <w:marTop w:val="0"/>
      <w:marBottom w:val="0"/>
      <w:divBdr>
        <w:top w:val="none" w:sz="0" w:space="0" w:color="auto"/>
        <w:left w:val="none" w:sz="0" w:space="0" w:color="auto"/>
        <w:bottom w:val="none" w:sz="0" w:space="0" w:color="auto"/>
        <w:right w:val="none" w:sz="0" w:space="0" w:color="auto"/>
      </w:divBdr>
    </w:div>
    <w:div w:id="642737428">
      <w:bodyDiv w:val="1"/>
      <w:marLeft w:val="0"/>
      <w:marRight w:val="0"/>
      <w:marTop w:val="0"/>
      <w:marBottom w:val="0"/>
      <w:divBdr>
        <w:top w:val="none" w:sz="0" w:space="0" w:color="auto"/>
        <w:left w:val="none" w:sz="0" w:space="0" w:color="auto"/>
        <w:bottom w:val="none" w:sz="0" w:space="0" w:color="auto"/>
        <w:right w:val="none" w:sz="0" w:space="0" w:color="auto"/>
      </w:divBdr>
    </w:div>
    <w:div w:id="649553801">
      <w:bodyDiv w:val="1"/>
      <w:marLeft w:val="0"/>
      <w:marRight w:val="0"/>
      <w:marTop w:val="0"/>
      <w:marBottom w:val="0"/>
      <w:divBdr>
        <w:top w:val="none" w:sz="0" w:space="0" w:color="auto"/>
        <w:left w:val="none" w:sz="0" w:space="0" w:color="auto"/>
        <w:bottom w:val="none" w:sz="0" w:space="0" w:color="auto"/>
        <w:right w:val="none" w:sz="0" w:space="0" w:color="auto"/>
      </w:divBdr>
    </w:div>
    <w:div w:id="668096994">
      <w:bodyDiv w:val="1"/>
      <w:marLeft w:val="0"/>
      <w:marRight w:val="0"/>
      <w:marTop w:val="0"/>
      <w:marBottom w:val="0"/>
      <w:divBdr>
        <w:top w:val="none" w:sz="0" w:space="0" w:color="auto"/>
        <w:left w:val="none" w:sz="0" w:space="0" w:color="auto"/>
        <w:bottom w:val="none" w:sz="0" w:space="0" w:color="auto"/>
        <w:right w:val="none" w:sz="0" w:space="0" w:color="auto"/>
      </w:divBdr>
    </w:div>
    <w:div w:id="676886743">
      <w:bodyDiv w:val="1"/>
      <w:marLeft w:val="0"/>
      <w:marRight w:val="0"/>
      <w:marTop w:val="0"/>
      <w:marBottom w:val="0"/>
      <w:divBdr>
        <w:top w:val="none" w:sz="0" w:space="0" w:color="auto"/>
        <w:left w:val="none" w:sz="0" w:space="0" w:color="auto"/>
        <w:bottom w:val="none" w:sz="0" w:space="0" w:color="auto"/>
        <w:right w:val="none" w:sz="0" w:space="0" w:color="auto"/>
      </w:divBdr>
    </w:div>
    <w:div w:id="683820038">
      <w:bodyDiv w:val="1"/>
      <w:marLeft w:val="0"/>
      <w:marRight w:val="0"/>
      <w:marTop w:val="0"/>
      <w:marBottom w:val="0"/>
      <w:divBdr>
        <w:top w:val="none" w:sz="0" w:space="0" w:color="auto"/>
        <w:left w:val="none" w:sz="0" w:space="0" w:color="auto"/>
        <w:bottom w:val="none" w:sz="0" w:space="0" w:color="auto"/>
        <w:right w:val="none" w:sz="0" w:space="0" w:color="auto"/>
      </w:divBdr>
    </w:div>
    <w:div w:id="684941420">
      <w:bodyDiv w:val="1"/>
      <w:marLeft w:val="0"/>
      <w:marRight w:val="0"/>
      <w:marTop w:val="0"/>
      <w:marBottom w:val="0"/>
      <w:divBdr>
        <w:top w:val="none" w:sz="0" w:space="0" w:color="auto"/>
        <w:left w:val="none" w:sz="0" w:space="0" w:color="auto"/>
        <w:bottom w:val="none" w:sz="0" w:space="0" w:color="auto"/>
        <w:right w:val="none" w:sz="0" w:space="0" w:color="auto"/>
      </w:divBdr>
    </w:div>
    <w:div w:id="689141739">
      <w:bodyDiv w:val="1"/>
      <w:marLeft w:val="0"/>
      <w:marRight w:val="0"/>
      <w:marTop w:val="0"/>
      <w:marBottom w:val="0"/>
      <w:divBdr>
        <w:top w:val="none" w:sz="0" w:space="0" w:color="auto"/>
        <w:left w:val="none" w:sz="0" w:space="0" w:color="auto"/>
        <w:bottom w:val="none" w:sz="0" w:space="0" w:color="auto"/>
        <w:right w:val="none" w:sz="0" w:space="0" w:color="auto"/>
      </w:divBdr>
    </w:div>
    <w:div w:id="691759651">
      <w:bodyDiv w:val="1"/>
      <w:marLeft w:val="0"/>
      <w:marRight w:val="0"/>
      <w:marTop w:val="0"/>
      <w:marBottom w:val="0"/>
      <w:divBdr>
        <w:top w:val="none" w:sz="0" w:space="0" w:color="auto"/>
        <w:left w:val="none" w:sz="0" w:space="0" w:color="auto"/>
        <w:bottom w:val="none" w:sz="0" w:space="0" w:color="auto"/>
        <w:right w:val="none" w:sz="0" w:space="0" w:color="auto"/>
      </w:divBdr>
    </w:div>
    <w:div w:id="692537585">
      <w:bodyDiv w:val="1"/>
      <w:marLeft w:val="0"/>
      <w:marRight w:val="0"/>
      <w:marTop w:val="0"/>
      <w:marBottom w:val="0"/>
      <w:divBdr>
        <w:top w:val="none" w:sz="0" w:space="0" w:color="auto"/>
        <w:left w:val="none" w:sz="0" w:space="0" w:color="auto"/>
        <w:bottom w:val="none" w:sz="0" w:space="0" w:color="auto"/>
        <w:right w:val="none" w:sz="0" w:space="0" w:color="auto"/>
      </w:divBdr>
    </w:div>
    <w:div w:id="694774923">
      <w:bodyDiv w:val="1"/>
      <w:marLeft w:val="0"/>
      <w:marRight w:val="0"/>
      <w:marTop w:val="0"/>
      <w:marBottom w:val="0"/>
      <w:divBdr>
        <w:top w:val="none" w:sz="0" w:space="0" w:color="auto"/>
        <w:left w:val="none" w:sz="0" w:space="0" w:color="auto"/>
        <w:bottom w:val="none" w:sz="0" w:space="0" w:color="auto"/>
        <w:right w:val="none" w:sz="0" w:space="0" w:color="auto"/>
      </w:divBdr>
    </w:div>
    <w:div w:id="697774851">
      <w:bodyDiv w:val="1"/>
      <w:marLeft w:val="0"/>
      <w:marRight w:val="0"/>
      <w:marTop w:val="0"/>
      <w:marBottom w:val="0"/>
      <w:divBdr>
        <w:top w:val="none" w:sz="0" w:space="0" w:color="auto"/>
        <w:left w:val="none" w:sz="0" w:space="0" w:color="auto"/>
        <w:bottom w:val="none" w:sz="0" w:space="0" w:color="auto"/>
        <w:right w:val="none" w:sz="0" w:space="0" w:color="auto"/>
      </w:divBdr>
    </w:div>
    <w:div w:id="710689197">
      <w:bodyDiv w:val="1"/>
      <w:marLeft w:val="0"/>
      <w:marRight w:val="0"/>
      <w:marTop w:val="0"/>
      <w:marBottom w:val="0"/>
      <w:divBdr>
        <w:top w:val="none" w:sz="0" w:space="0" w:color="auto"/>
        <w:left w:val="none" w:sz="0" w:space="0" w:color="auto"/>
        <w:bottom w:val="none" w:sz="0" w:space="0" w:color="auto"/>
        <w:right w:val="none" w:sz="0" w:space="0" w:color="auto"/>
      </w:divBdr>
    </w:div>
    <w:div w:id="718162871">
      <w:bodyDiv w:val="1"/>
      <w:marLeft w:val="0"/>
      <w:marRight w:val="0"/>
      <w:marTop w:val="0"/>
      <w:marBottom w:val="0"/>
      <w:divBdr>
        <w:top w:val="none" w:sz="0" w:space="0" w:color="auto"/>
        <w:left w:val="none" w:sz="0" w:space="0" w:color="auto"/>
        <w:bottom w:val="none" w:sz="0" w:space="0" w:color="auto"/>
        <w:right w:val="none" w:sz="0" w:space="0" w:color="auto"/>
      </w:divBdr>
    </w:div>
    <w:div w:id="731932442">
      <w:bodyDiv w:val="1"/>
      <w:marLeft w:val="0"/>
      <w:marRight w:val="0"/>
      <w:marTop w:val="0"/>
      <w:marBottom w:val="0"/>
      <w:divBdr>
        <w:top w:val="none" w:sz="0" w:space="0" w:color="auto"/>
        <w:left w:val="none" w:sz="0" w:space="0" w:color="auto"/>
        <w:bottom w:val="none" w:sz="0" w:space="0" w:color="auto"/>
        <w:right w:val="none" w:sz="0" w:space="0" w:color="auto"/>
      </w:divBdr>
    </w:div>
    <w:div w:id="734857712">
      <w:bodyDiv w:val="1"/>
      <w:marLeft w:val="0"/>
      <w:marRight w:val="0"/>
      <w:marTop w:val="0"/>
      <w:marBottom w:val="0"/>
      <w:divBdr>
        <w:top w:val="none" w:sz="0" w:space="0" w:color="auto"/>
        <w:left w:val="none" w:sz="0" w:space="0" w:color="auto"/>
        <w:bottom w:val="none" w:sz="0" w:space="0" w:color="auto"/>
        <w:right w:val="none" w:sz="0" w:space="0" w:color="auto"/>
      </w:divBdr>
    </w:div>
    <w:div w:id="743800415">
      <w:bodyDiv w:val="1"/>
      <w:marLeft w:val="0"/>
      <w:marRight w:val="0"/>
      <w:marTop w:val="0"/>
      <w:marBottom w:val="0"/>
      <w:divBdr>
        <w:top w:val="none" w:sz="0" w:space="0" w:color="auto"/>
        <w:left w:val="none" w:sz="0" w:space="0" w:color="auto"/>
        <w:bottom w:val="none" w:sz="0" w:space="0" w:color="auto"/>
        <w:right w:val="none" w:sz="0" w:space="0" w:color="auto"/>
      </w:divBdr>
    </w:div>
    <w:div w:id="748962048">
      <w:bodyDiv w:val="1"/>
      <w:marLeft w:val="0"/>
      <w:marRight w:val="0"/>
      <w:marTop w:val="0"/>
      <w:marBottom w:val="0"/>
      <w:divBdr>
        <w:top w:val="none" w:sz="0" w:space="0" w:color="auto"/>
        <w:left w:val="none" w:sz="0" w:space="0" w:color="auto"/>
        <w:bottom w:val="none" w:sz="0" w:space="0" w:color="auto"/>
        <w:right w:val="none" w:sz="0" w:space="0" w:color="auto"/>
      </w:divBdr>
    </w:div>
    <w:div w:id="754548648">
      <w:bodyDiv w:val="1"/>
      <w:marLeft w:val="0"/>
      <w:marRight w:val="0"/>
      <w:marTop w:val="0"/>
      <w:marBottom w:val="0"/>
      <w:divBdr>
        <w:top w:val="none" w:sz="0" w:space="0" w:color="auto"/>
        <w:left w:val="none" w:sz="0" w:space="0" w:color="auto"/>
        <w:bottom w:val="none" w:sz="0" w:space="0" w:color="auto"/>
        <w:right w:val="none" w:sz="0" w:space="0" w:color="auto"/>
      </w:divBdr>
    </w:div>
    <w:div w:id="761530204">
      <w:bodyDiv w:val="1"/>
      <w:marLeft w:val="0"/>
      <w:marRight w:val="0"/>
      <w:marTop w:val="0"/>
      <w:marBottom w:val="0"/>
      <w:divBdr>
        <w:top w:val="none" w:sz="0" w:space="0" w:color="auto"/>
        <w:left w:val="none" w:sz="0" w:space="0" w:color="auto"/>
        <w:bottom w:val="none" w:sz="0" w:space="0" w:color="auto"/>
        <w:right w:val="none" w:sz="0" w:space="0" w:color="auto"/>
      </w:divBdr>
    </w:div>
    <w:div w:id="762147211">
      <w:bodyDiv w:val="1"/>
      <w:marLeft w:val="0"/>
      <w:marRight w:val="0"/>
      <w:marTop w:val="0"/>
      <w:marBottom w:val="0"/>
      <w:divBdr>
        <w:top w:val="none" w:sz="0" w:space="0" w:color="auto"/>
        <w:left w:val="none" w:sz="0" w:space="0" w:color="auto"/>
        <w:bottom w:val="none" w:sz="0" w:space="0" w:color="auto"/>
        <w:right w:val="none" w:sz="0" w:space="0" w:color="auto"/>
      </w:divBdr>
    </w:div>
    <w:div w:id="762843218">
      <w:bodyDiv w:val="1"/>
      <w:marLeft w:val="0"/>
      <w:marRight w:val="0"/>
      <w:marTop w:val="0"/>
      <w:marBottom w:val="0"/>
      <w:divBdr>
        <w:top w:val="none" w:sz="0" w:space="0" w:color="auto"/>
        <w:left w:val="none" w:sz="0" w:space="0" w:color="auto"/>
        <w:bottom w:val="none" w:sz="0" w:space="0" w:color="auto"/>
        <w:right w:val="none" w:sz="0" w:space="0" w:color="auto"/>
      </w:divBdr>
    </w:div>
    <w:div w:id="764837818">
      <w:bodyDiv w:val="1"/>
      <w:marLeft w:val="0"/>
      <w:marRight w:val="0"/>
      <w:marTop w:val="0"/>
      <w:marBottom w:val="0"/>
      <w:divBdr>
        <w:top w:val="none" w:sz="0" w:space="0" w:color="auto"/>
        <w:left w:val="none" w:sz="0" w:space="0" w:color="auto"/>
        <w:bottom w:val="none" w:sz="0" w:space="0" w:color="auto"/>
        <w:right w:val="none" w:sz="0" w:space="0" w:color="auto"/>
      </w:divBdr>
    </w:div>
    <w:div w:id="766465811">
      <w:bodyDiv w:val="1"/>
      <w:marLeft w:val="0"/>
      <w:marRight w:val="0"/>
      <w:marTop w:val="0"/>
      <w:marBottom w:val="0"/>
      <w:divBdr>
        <w:top w:val="none" w:sz="0" w:space="0" w:color="auto"/>
        <w:left w:val="none" w:sz="0" w:space="0" w:color="auto"/>
        <w:bottom w:val="none" w:sz="0" w:space="0" w:color="auto"/>
        <w:right w:val="none" w:sz="0" w:space="0" w:color="auto"/>
      </w:divBdr>
    </w:div>
    <w:div w:id="766803307">
      <w:bodyDiv w:val="1"/>
      <w:marLeft w:val="0"/>
      <w:marRight w:val="0"/>
      <w:marTop w:val="0"/>
      <w:marBottom w:val="0"/>
      <w:divBdr>
        <w:top w:val="none" w:sz="0" w:space="0" w:color="auto"/>
        <w:left w:val="none" w:sz="0" w:space="0" w:color="auto"/>
        <w:bottom w:val="none" w:sz="0" w:space="0" w:color="auto"/>
        <w:right w:val="none" w:sz="0" w:space="0" w:color="auto"/>
      </w:divBdr>
    </w:div>
    <w:div w:id="767654992">
      <w:bodyDiv w:val="1"/>
      <w:marLeft w:val="0"/>
      <w:marRight w:val="0"/>
      <w:marTop w:val="0"/>
      <w:marBottom w:val="0"/>
      <w:divBdr>
        <w:top w:val="none" w:sz="0" w:space="0" w:color="auto"/>
        <w:left w:val="none" w:sz="0" w:space="0" w:color="auto"/>
        <w:bottom w:val="none" w:sz="0" w:space="0" w:color="auto"/>
        <w:right w:val="none" w:sz="0" w:space="0" w:color="auto"/>
      </w:divBdr>
    </w:div>
    <w:div w:id="767847329">
      <w:bodyDiv w:val="1"/>
      <w:marLeft w:val="0"/>
      <w:marRight w:val="0"/>
      <w:marTop w:val="0"/>
      <w:marBottom w:val="0"/>
      <w:divBdr>
        <w:top w:val="none" w:sz="0" w:space="0" w:color="auto"/>
        <w:left w:val="none" w:sz="0" w:space="0" w:color="auto"/>
        <w:bottom w:val="none" w:sz="0" w:space="0" w:color="auto"/>
        <w:right w:val="none" w:sz="0" w:space="0" w:color="auto"/>
      </w:divBdr>
    </w:div>
    <w:div w:id="769589523">
      <w:bodyDiv w:val="1"/>
      <w:marLeft w:val="0"/>
      <w:marRight w:val="0"/>
      <w:marTop w:val="0"/>
      <w:marBottom w:val="0"/>
      <w:divBdr>
        <w:top w:val="none" w:sz="0" w:space="0" w:color="auto"/>
        <w:left w:val="none" w:sz="0" w:space="0" w:color="auto"/>
        <w:bottom w:val="none" w:sz="0" w:space="0" w:color="auto"/>
        <w:right w:val="none" w:sz="0" w:space="0" w:color="auto"/>
      </w:divBdr>
    </w:div>
    <w:div w:id="773286898">
      <w:bodyDiv w:val="1"/>
      <w:marLeft w:val="0"/>
      <w:marRight w:val="0"/>
      <w:marTop w:val="0"/>
      <w:marBottom w:val="0"/>
      <w:divBdr>
        <w:top w:val="none" w:sz="0" w:space="0" w:color="auto"/>
        <w:left w:val="none" w:sz="0" w:space="0" w:color="auto"/>
        <w:bottom w:val="none" w:sz="0" w:space="0" w:color="auto"/>
        <w:right w:val="none" w:sz="0" w:space="0" w:color="auto"/>
      </w:divBdr>
    </w:div>
    <w:div w:id="791050449">
      <w:bodyDiv w:val="1"/>
      <w:marLeft w:val="0"/>
      <w:marRight w:val="0"/>
      <w:marTop w:val="0"/>
      <w:marBottom w:val="0"/>
      <w:divBdr>
        <w:top w:val="none" w:sz="0" w:space="0" w:color="auto"/>
        <w:left w:val="none" w:sz="0" w:space="0" w:color="auto"/>
        <w:bottom w:val="none" w:sz="0" w:space="0" w:color="auto"/>
        <w:right w:val="none" w:sz="0" w:space="0" w:color="auto"/>
      </w:divBdr>
    </w:div>
    <w:div w:id="793183825">
      <w:bodyDiv w:val="1"/>
      <w:marLeft w:val="0"/>
      <w:marRight w:val="0"/>
      <w:marTop w:val="0"/>
      <w:marBottom w:val="0"/>
      <w:divBdr>
        <w:top w:val="none" w:sz="0" w:space="0" w:color="auto"/>
        <w:left w:val="none" w:sz="0" w:space="0" w:color="auto"/>
        <w:bottom w:val="none" w:sz="0" w:space="0" w:color="auto"/>
        <w:right w:val="none" w:sz="0" w:space="0" w:color="auto"/>
      </w:divBdr>
    </w:div>
    <w:div w:id="804201124">
      <w:bodyDiv w:val="1"/>
      <w:marLeft w:val="0"/>
      <w:marRight w:val="0"/>
      <w:marTop w:val="0"/>
      <w:marBottom w:val="0"/>
      <w:divBdr>
        <w:top w:val="none" w:sz="0" w:space="0" w:color="auto"/>
        <w:left w:val="none" w:sz="0" w:space="0" w:color="auto"/>
        <w:bottom w:val="none" w:sz="0" w:space="0" w:color="auto"/>
        <w:right w:val="none" w:sz="0" w:space="0" w:color="auto"/>
      </w:divBdr>
    </w:div>
    <w:div w:id="815296205">
      <w:bodyDiv w:val="1"/>
      <w:marLeft w:val="0"/>
      <w:marRight w:val="0"/>
      <w:marTop w:val="0"/>
      <w:marBottom w:val="0"/>
      <w:divBdr>
        <w:top w:val="none" w:sz="0" w:space="0" w:color="auto"/>
        <w:left w:val="none" w:sz="0" w:space="0" w:color="auto"/>
        <w:bottom w:val="none" w:sz="0" w:space="0" w:color="auto"/>
        <w:right w:val="none" w:sz="0" w:space="0" w:color="auto"/>
      </w:divBdr>
    </w:div>
    <w:div w:id="830292923">
      <w:bodyDiv w:val="1"/>
      <w:marLeft w:val="0"/>
      <w:marRight w:val="0"/>
      <w:marTop w:val="0"/>
      <w:marBottom w:val="0"/>
      <w:divBdr>
        <w:top w:val="none" w:sz="0" w:space="0" w:color="auto"/>
        <w:left w:val="none" w:sz="0" w:space="0" w:color="auto"/>
        <w:bottom w:val="none" w:sz="0" w:space="0" w:color="auto"/>
        <w:right w:val="none" w:sz="0" w:space="0" w:color="auto"/>
      </w:divBdr>
    </w:div>
    <w:div w:id="832841628">
      <w:bodyDiv w:val="1"/>
      <w:marLeft w:val="0"/>
      <w:marRight w:val="0"/>
      <w:marTop w:val="0"/>
      <w:marBottom w:val="0"/>
      <w:divBdr>
        <w:top w:val="none" w:sz="0" w:space="0" w:color="auto"/>
        <w:left w:val="none" w:sz="0" w:space="0" w:color="auto"/>
        <w:bottom w:val="none" w:sz="0" w:space="0" w:color="auto"/>
        <w:right w:val="none" w:sz="0" w:space="0" w:color="auto"/>
      </w:divBdr>
    </w:div>
    <w:div w:id="842472568">
      <w:bodyDiv w:val="1"/>
      <w:marLeft w:val="0"/>
      <w:marRight w:val="0"/>
      <w:marTop w:val="0"/>
      <w:marBottom w:val="0"/>
      <w:divBdr>
        <w:top w:val="none" w:sz="0" w:space="0" w:color="auto"/>
        <w:left w:val="none" w:sz="0" w:space="0" w:color="auto"/>
        <w:bottom w:val="none" w:sz="0" w:space="0" w:color="auto"/>
        <w:right w:val="none" w:sz="0" w:space="0" w:color="auto"/>
      </w:divBdr>
    </w:div>
    <w:div w:id="850416429">
      <w:bodyDiv w:val="1"/>
      <w:marLeft w:val="0"/>
      <w:marRight w:val="0"/>
      <w:marTop w:val="0"/>
      <w:marBottom w:val="0"/>
      <w:divBdr>
        <w:top w:val="none" w:sz="0" w:space="0" w:color="auto"/>
        <w:left w:val="none" w:sz="0" w:space="0" w:color="auto"/>
        <w:bottom w:val="none" w:sz="0" w:space="0" w:color="auto"/>
        <w:right w:val="none" w:sz="0" w:space="0" w:color="auto"/>
      </w:divBdr>
    </w:div>
    <w:div w:id="862747800">
      <w:bodyDiv w:val="1"/>
      <w:marLeft w:val="0"/>
      <w:marRight w:val="0"/>
      <w:marTop w:val="0"/>
      <w:marBottom w:val="0"/>
      <w:divBdr>
        <w:top w:val="none" w:sz="0" w:space="0" w:color="auto"/>
        <w:left w:val="none" w:sz="0" w:space="0" w:color="auto"/>
        <w:bottom w:val="none" w:sz="0" w:space="0" w:color="auto"/>
        <w:right w:val="none" w:sz="0" w:space="0" w:color="auto"/>
      </w:divBdr>
    </w:div>
    <w:div w:id="864056245">
      <w:bodyDiv w:val="1"/>
      <w:marLeft w:val="0"/>
      <w:marRight w:val="0"/>
      <w:marTop w:val="0"/>
      <w:marBottom w:val="0"/>
      <w:divBdr>
        <w:top w:val="none" w:sz="0" w:space="0" w:color="auto"/>
        <w:left w:val="none" w:sz="0" w:space="0" w:color="auto"/>
        <w:bottom w:val="none" w:sz="0" w:space="0" w:color="auto"/>
        <w:right w:val="none" w:sz="0" w:space="0" w:color="auto"/>
      </w:divBdr>
    </w:div>
    <w:div w:id="864902069">
      <w:bodyDiv w:val="1"/>
      <w:marLeft w:val="0"/>
      <w:marRight w:val="0"/>
      <w:marTop w:val="0"/>
      <w:marBottom w:val="0"/>
      <w:divBdr>
        <w:top w:val="none" w:sz="0" w:space="0" w:color="auto"/>
        <w:left w:val="none" w:sz="0" w:space="0" w:color="auto"/>
        <w:bottom w:val="none" w:sz="0" w:space="0" w:color="auto"/>
        <w:right w:val="none" w:sz="0" w:space="0" w:color="auto"/>
      </w:divBdr>
    </w:div>
    <w:div w:id="865026679">
      <w:bodyDiv w:val="1"/>
      <w:marLeft w:val="0"/>
      <w:marRight w:val="0"/>
      <w:marTop w:val="0"/>
      <w:marBottom w:val="0"/>
      <w:divBdr>
        <w:top w:val="none" w:sz="0" w:space="0" w:color="auto"/>
        <w:left w:val="none" w:sz="0" w:space="0" w:color="auto"/>
        <w:bottom w:val="none" w:sz="0" w:space="0" w:color="auto"/>
        <w:right w:val="none" w:sz="0" w:space="0" w:color="auto"/>
      </w:divBdr>
    </w:div>
    <w:div w:id="867261631">
      <w:bodyDiv w:val="1"/>
      <w:marLeft w:val="0"/>
      <w:marRight w:val="0"/>
      <w:marTop w:val="0"/>
      <w:marBottom w:val="0"/>
      <w:divBdr>
        <w:top w:val="none" w:sz="0" w:space="0" w:color="auto"/>
        <w:left w:val="none" w:sz="0" w:space="0" w:color="auto"/>
        <w:bottom w:val="none" w:sz="0" w:space="0" w:color="auto"/>
        <w:right w:val="none" w:sz="0" w:space="0" w:color="auto"/>
      </w:divBdr>
    </w:div>
    <w:div w:id="871654772">
      <w:bodyDiv w:val="1"/>
      <w:marLeft w:val="0"/>
      <w:marRight w:val="0"/>
      <w:marTop w:val="0"/>
      <w:marBottom w:val="0"/>
      <w:divBdr>
        <w:top w:val="none" w:sz="0" w:space="0" w:color="auto"/>
        <w:left w:val="none" w:sz="0" w:space="0" w:color="auto"/>
        <w:bottom w:val="none" w:sz="0" w:space="0" w:color="auto"/>
        <w:right w:val="none" w:sz="0" w:space="0" w:color="auto"/>
      </w:divBdr>
    </w:div>
    <w:div w:id="877009312">
      <w:bodyDiv w:val="1"/>
      <w:marLeft w:val="0"/>
      <w:marRight w:val="0"/>
      <w:marTop w:val="0"/>
      <w:marBottom w:val="0"/>
      <w:divBdr>
        <w:top w:val="none" w:sz="0" w:space="0" w:color="auto"/>
        <w:left w:val="none" w:sz="0" w:space="0" w:color="auto"/>
        <w:bottom w:val="none" w:sz="0" w:space="0" w:color="auto"/>
        <w:right w:val="none" w:sz="0" w:space="0" w:color="auto"/>
      </w:divBdr>
    </w:div>
    <w:div w:id="884875532">
      <w:bodyDiv w:val="1"/>
      <w:marLeft w:val="0"/>
      <w:marRight w:val="0"/>
      <w:marTop w:val="0"/>
      <w:marBottom w:val="0"/>
      <w:divBdr>
        <w:top w:val="none" w:sz="0" w:space="0" w:color="auto"/>
        <w:left w:val="none" w:sz="0" w:space="0" w:color="auto"/>
        <w:bottom w:val="none" w:sz="0" w:space="0" w:color="auto"/>
        <w:right w:val="none" w:sz="0" w:space="0" w:color="auto"/>
      </w:divBdr>
    </w:div>
    <w:div w:id="891841956">
      <w:bodyDiv w:val="1"/>
      <w:marLeft w:val="0"/>
      <w:marRight w:val="0"/>
      <w:marTop w:val="0"/>
      <w:marBottom w:val="0"/>
      <w:divBdr>
        <w:top w:val="none" w:sz="0" w:space="0" w:color="auto"/>
        <w:left w:val="none" w:sz="0" w:space="0" w:color="auto"/>
        <w:bottom w:val="none" w:sz="0" w:space="0" w:color="auto"/>
        <w:right w:val="none" w:sz="0" w:space="0" w:color="auto"/>
      </w:divBdr>
    </w:div>
    <w:div w:id="893274008">
      <w:bodyDiv w:val="1"/>
      <w:marLeft w:val="0"/>
      <w:marRight w:val="0"/>
      <w:marTop w:val="0"/>
      <w:marBottom w:val="0"/>
      <w:divBdr>
        <w:top w:val="none" w:sz="0" w:space="0" w:color="auto"/>
        <w:left w:val="none" w:sz="0" w:space="0" w:color="auto"/>
        <w:bottom w:val="none" w:sz="0" w:space="0" w:color="auto"/>
        <w:right w:val="none" w:sz="0" w:space="0" w:color="auto"/>
      </w:divBdr>
    </w:div>
    <w:div w:id="896667417">
      <w:bodyDiv w:val="1"/>
      <w:marLeft w:val="0"/>
      <w:marRight w:val="0"/>
      <w:marTop w:val="0"/>
      <w:marBottom w:val="0"/>
      <w:divBdr>
        <w:top w:val="none" w:sz="0" w:space="0" w:color="auto"/>
        <w:left w:val="none" w:sz="0" w:space="0" w:color="auto"/>
        <w:bottom w:val="none" w:sz="0" w:space="0" w:color="auto"/>
        <w:right w:val="none" w:sz="0" w:space="0" w:color="auto"/>
      </w:divBdr>
    </w:div>
    <w:div w:id="896863438">
      <w:bodyDiv w:val="1"/>
      <w:marLeft w:val="0"/>
      <w:marRight w:val="0"/>
      <w:marTop w:val="0"/>
      <w:marBottom w:val="0"/>
      <w:divBdr>
        <w:top w:val="none" w:sz="0" w:space="0" w:color="auto"/>
        <w:left w:val="none" w:sz="0" w:space="0" w:color="auto"/>
        <w:bottom w:val="none" w:sz="0" w:space="0" w:color="auto"/>
        <w:right w:val="none" w:sz="0" w:space="0" w:color="auto"/>
      </w:divBdr>
      <w:divsChild>
        <w:div w:id="1219053784">
          <w:marLeft w:val="0"/>
          <w:marRight w:val="0"/>
          <w:marTop w:val="0"/>
          <w:marBottom w:val="300"/>
          <w:divBdr>
            <w:top w:val="none" w:sz="0" w:space="0" w:color="auto"/>
            <w:left w:val="none" w:sz="0" w:space="0" w:color="auto"/>
            <w:bottom w:val="none" w:sz="0" w:space="0" w:color="auto"/>
            <w:right w:val="none" w:sz="0" w:space="0" w:color="auto"/>
          </w:divBdr>
          <w:divsChild>
            <w:div w:id="862743896">
              <w:marLeft w:val="0"/>
              <w:marRight w:val="0"/>
              <w:marTop w:val="0"/>
              <w:marBottom w:val="0"/>
              <w:divBdr>
                <w:top w:val="none" w:sz="0" w:space="0" w:color="auto"/>
                <w:left w:val="none" w:sz="0" w:space="0" w:color="auto"/>
                <w:bottom w:val="none" w:sz="0" w:space="0" w:color="auto"/>
                <w:right w:val="none" w:sz="0" w:space="0" w:color="auto"/>
              </w:divBdr>
              <w:divsChild>
                <w:div w:id="403072619">
                  <w:marLeft w:val="0"/>
                  <w:marRight w:val="0"/>
                  <w:marTop w:val="0"/>
                  <w:marBottom w:val="0"/>
                  <w:divBdr>
                    <w:top w:val="none" w:sz="0" w:space="0" w:color="auto"/>
                    <w:left w:val="none" w:sz="0" w:space="0" w:color="auto"/>
                    <w:bottom w:val="none" w:sz="0" w:space="0" w:color="auto"/>
                    <w:right w:val="none" w:sz="0" w:space="0" w:color="auto"/>
                  </w:divBdr>
                  <w:divsChild>
                    <w:div w:id="1722748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4112391">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905188139">
      <w:bodyDiv w:val="1"/>
      <w:marLeft w:val="0"/>
      <w:marRight w:val="0"/>
      <w:marTop w:val="0"/>
      <w:marBottom w:val="0"/>
      <w:divBdr>
        <w:top w:val="none" w:sz="0" w:space="0" w:color="auto"/>
        <w:left w:val="none" w:sz="0" w:space="0" w:color="auto"/>
        <w:bottom w:val="none" w:sz="0" w:space="0" w:color="auto"/>
        <w:right w:val="none" w:sz="0" w:space="0" w:color="auto"/>
      </w:divBdr>
    </w:div>
    <w:div w:id="908853380">
      <w:bodyDiv w:val="1"/>
      <w:marLeft w:val="0"/>
      <w:marRight w:val="0"/>
      <w:marTop w:val="0"/>
      <w:marBottom w:val="0"/>
      <w:divBdr>
        <w:top w:val="none" w:sz="0" w:space="0" w:color="auto"/>
        <w:left w:val="none" w:sz="0" w:space="0" w:color="auto"/>
        <w:bottom w:val="none" w:sz="0" w:space="0" w:color="auto"/>
        <w:right w:val="none" w:sz="0" w:space="0" w:color="auto"/>
      </w:divBdr>
    </w:div>
    <w:div w:id="914096170">
      <w:bodyDiv w:val="1"/>
      <w:marLeft w:val="0"/>
      <w:marRight w:val="0"/>
      <w:marTop w:val="0"/>
      <w:marBottom w:val="0"/>
      <w:divBdr>
        <w:top w:val="none" w:sz="0" w:space="0" w:color="auto"/>
        <w:left w:val="none" w:sz="0" w:space="0" w:color="auto"/>
        <w:bottom w:val="none" w:sz="0" w:space="0" w:color="auto"/>
        <w:right w:val="none" w:sz="0" w:space="0" w:color="auto"/>
      </w:divBdr>
    </w:div>
    <w:div w:id="924076083">
      <w:bodyDiv w:val="1"/>
      <w:marLeft w:val="0"/>
      <w:marRight w:val="0"/>
      <w:marTop w:val="0"/>
      <w:marBottom w:val="0"/>
      <w:divBdr>
        <w:top w:val="none" w:sz="0" w:space="0" w:color="auto"/>
        <w:left w:val="none" w:sz="0" w:space="0" w:color="auto"/>
        <w:bottom w:val="none" w:sz="0" w:space="0" w:color="auto"/>
        <w:right w:val="none" w:sz="0" w:space="0" w:color="auto"/>
      </w:divBdr>
    </w:div>
    <w:div w:id="926965277">
      <w:bodyDiv w:val="1"/>
      <w:marLeft w:val="0"/>
      <w:marRight w:val="0"/>
      <w:marTop w:val="0"/>
      <w:marBottom w:val="0"/>
      <w:divBdr>
        <w:top w:val="none" w:sz="0" w:space="0" w:color="auto"/>
        <w:left w:val="none" w:sz="0" w:space="0" w:color="auto"/>
        <w:bottom w:val="none" w:sz="0" w:space="0" w:color="auto"/>
        <w:right w:val="none" w:sz="0" w:space="0" w:color="auto"/>
      </w:divBdr>
    </w:div>
    <w:div w:id="930891026">
      <w:bodyDiv w:val="1"/>
      <w:marLeft w:val="0"/>
      <w:marRight w:val="0"/>
      <w:marTop w:val="0"/>
      <w:marBottom w:val="0"/>
      <w:divBdr>
        <w:top w:val="none" w:sz="0" w:space="0" w:color="auto"/>
        <w:left w:val="none" w:sz="0" w:space="0" w:color="auto"/>
        <w:bottom w:val="none" w:sz="0" w:space="0" w:color="auto"/>
        <w:right w:val="none" w:sz="0" w:space="0" w:color="auto"/>
      </w:divBdr>
    </w:div>
    <w:div w:id="932976570">
      <w:bodyDiv w:val="1"/>
      <w:marLeft w:val="0"/>
      <w:marRight w:val="0"/>
      <w:marTop w:val="0"/>
      <w:marBottom w:val="0"/>
      <w:divBdr>
        <w:top w:val="none" w:sz="0" w:space="0" w:color="auto"/>
        <w:left w:val="none" w:sz="0" w:space="0" w:color="auto"/>
        <w:bottom w:val="none" w:sz="0" w:space="0" w:color="auto"/>
        <w:right w:val="none" w:sz="0" w:space="0" w:color="auto"/>
      </w:divBdr>
    </w:div>
    <w:div w:id="962272821">
      <w:bodyDiv w:val="1"/>
      <w:marLeft w:val="0"/>
      <w:marRight w:val="0"/>
      <w:marTop w:val="0"/>
      <w:marBottom w:val="0"/>
      <w:divBdr>
        <w:top w:val="none" w:sz="0" w:space="0" w:color="auto"/>
        <w:left w:val="none" w:sz="0" w:space="0" w:color="auto"/>
        <w:bottom w:val="none" w:sz="0" w:space="0" w:color="auto"/>
        <w:right w:val="none" w:sz="0" w:space="0" w:color="auto"/>
      </w:divBdr>
    </w:div>
    <w:div w:id="977958053">
      <w:bodyDiv w:val="1"/>
      <w:marLeft w:val="0"/>
      <w:marRight w:val="0"/>
      <w:marTop w:val="0"/>
      <w:marBottom w:val="0"/>
      <w:divBdr>
        <w:top w:val="none" w:sz="0" w:space="0" w:color="auto"/>
        <w:left w:val="none" w:sz="0" w:space="0" w:color="auto"/>
        <w:bottom w:val="none" w:sz="0" w:space="0" w:color="auto"/>
        <w:right w:val="none" w:sz="0" w:space="0" w:color="auto"/>
      </w:divBdr>
    </w:div>
    <w:div w:id="995260809">
      <w:bodyDiv w:val="1"/>
      <w:marLeft w:val="0"/>
      <w:marRight w:val="0"/>
      <w:marTop w:val="0"/>
      <w:marBottom w:val="0"/>
      <w:divBdr>
        <w:top w:val="none" w:sz="0" w:space="0" w:color="auto"/>
        <w:left w:val="none" w:sz="0" w:space="0" w:color="auto"/>
        <w:bottom w:val="none" w:sz="0" w:space="0" w:color="auto"/>
        <w:right w:val="none" w:sz="0" w:space="0" w:color="auto"/>
      </w:divBdr>
    </w:div>
    <w:div w:id="1000351045">
      <w:bodyDiv w:val="1"/>
      <w:marLeft w:val="0"/>
      <w:marRight w:val="0"/>
      <w:marTop w:val="0"/>
      <w:marBottom w:val="0"/>
      <w:divBdr>
        <w:top w:val="none" w:sz="0" w:space="0" w:color="auto"/>
        <w:left w:val="none" w:sz="0" w:space="0" w:color="auto"/>
        <w:bottom w:val="none" w:sz="0" w:space="0" w:color="auto"/>
        <w:right w:val="none" w:sz="0" w:space="0" w:color="auto"/>
      </w:divBdr>
    </w:div>
    <w:div w:id="1000545427">
      <w:bodyDiv w:val="1"/>
      <w:marLeft w:val="0"/>
      <w:marRight w:val="0"/>
      <w:marTop w:val="0"/>
      <w:marBottom w:val="0"/>
      <w:divBdr>
        <w:top w:val="none" w:sz="0" w:space="0" w:color="auto"/>
        <w:left w:val="none" w:sz="0" w:space="0" w:color="auto"/>
        <w:bottom w:val="none" w:sz="0" w:space="0" w:color="auto"/>
        <w:right w:val="none" w:sz="0" w:space="0" w:color="auto"/>
      </w:divBdr>
    </w:div>
    <w:div w:id="1007749278">
      <w:bodyDiv w:val="1"/>
      <w:marLeft w:val="0"/>
      <w:marRight w:val="0"/>
      <w:marTop w:val="0"/>
      <w:marBottom w:val="0"/>
      <w:divBdr>
        <w:top w:val="none" w:sz="0" w:space="0" w:color="auto"/>
        <w:left w:val="none" w:sz="0" w:space="0" w:color="auto"/>
        <w:bottom w:val="none" w:sz="0" w:space="0" w:color="auto"/>
        <w:right w:val="none" w:sz="0" w:space="0" w:color="auto"/>
      </w:divBdr>
    </w:div>
    <w:div w:id="1020619770">
      <w:bodyDiv w:val="1"/>
      <w:marLeft w:val="0"/>
      <w:marRight w:val="0"/>
      <w:marTop w:val="0"/>
      <w:marBottom w:val="0"/>
      <w:divBdr>
        <w:top w:val="none" w:sz="0" w:space="0" w:color="auto"/>
        <w:left w:val="none" w:sz="0" w:space="0" w:color="auto"/>
        <w:bottom w:val="none" w:sz="0" w:space="0" w:color="auto"/>
        <w:right w:val="none" w:sz="0" w:space="0" w:color="auto"/>
      </w:divBdr>
    </w:div>
    <w:div w:id="1029602389">
      <w:bodyDiv w:val="1"/>
      <w:marLeft w:val="0"/>
      <w:marRight w:val="0"/>
      <w:marTop w:val="0"/>
      <w:marBottom w:val="0"/>
      <w:divBdr>
        <w:top w:val="none" w:sz="0" w:space="0" w:color="auto"/>
        <w:left w:val="none" w:sz="0" w:space="0" w:color="auto"/>
        <w:bottom w:val="none" w:sz="0" w:space="0" w:color="auto"/>
        <w:right w:val="none" w:sz="0" w:space="0" w:color="auto"/>
      </w:divBdr>
    </w:div>
    <w:div w:id="1041978057">
      <w:bodyDiv w:val="1"/>
      <w:marLeft w:val="0"/>
      <w:marRight w:val="0"/>
      <w:marTop w:val="0"/>
      <w:marBottom w:val="0"/>
      <w:divBdr>
        <w:top w:val="none" w:sz="0" w:space="0" w:color="auto"/>
        <w:left w:val="none" w:sz="0" w:space="0" w:color="auto"/>
        <w:bottom w:val="none" w:sz="0" w:space="0" w:color="auto"/>
        <w:right w:val="none" w:sz="0" w:space="0" w:color="auto"/>
      </w:divBdr>
    </w:div>
    <w:div w:id="1042754627">
      <w:bodyDiv w:val="1"/>
      <w:marLeft w:val="0"/>
      <w:marRight w:val="0"/>
      <w:marTop w:val="0"/>
      <w:marBottom w:val="0"/>
      <w:divBdr>
        <w:top w:val="none" w:sz="0" w:space="0" w:color="auto"/>
        <w:left w:val="none" w:sz="0" w:space="0" w:color="auto"/>
        <w:bottom w:val="none" w:sz="0" w:space="0" w:color="auto"/>
        <w:right w:val="none" w:sz="0" w:space="0" w:color="auto"/>
      </w:divBdr>
    </w:div>
    <w:div w:id="1043794140">
      <w:bodyDiv w:val="1"/>
      <w:marLeft w:val="0"/>
      <w:marRight w:val="0"/>
      <w:marTop w:val="0"/>
      <w:marBottom w:val="0"/>
      <w:divBdr>
        <w:top w:val="none" w:sz="0" w:space="0" w:color="auto"/>
        <w:left w:val="none" w:sz="0" w:space="0" w:color="auto"/>
        <w:bottom w:val="none" w:sz="0" w:space="0" w:color="auto"/>
        <w:right w:val="none" w:sz="0" w:space="0" w:color="auto"/>
      </w:divBdr>
    </w:div>
    <w:div w:id="1045905827">
      <w:bodyDiv w:val="1"/>
      <w:marLeft w:val="0"/>
      <w:marRight w:val="0"/>
      <w:marTop w:val="0"/>
      <w:marBottom w:val="0"/>
      <w:divBdr>
        <w:top w:val="none" w:sz="0" w:space="0" w:color="auto"/>
        <w:left w:val="none" w:sz="0" w:space="0" w:color="auto"/>
        <w:bottom w:val="none" w:sz="0" w:space="0" w:color="auto"/>
        <w:right w:val="none" w:sz="0" w:space="0" w:color="auto"/>
      </w:divBdr>
    </w:div>
    <w:div w:id="1050227438">
      <w:bodyDiv w:val="1"/>
      <w:marLeft w:val="0"/>
      <w:marRight w:val="0"/>
      <w:marTop w:val="0"/>
      <w:marBottom w:val="0"/>
      <w:divBdr>
        <w:top w:val="none" w:sz="0" w:space="0" w:color="auto"/>
        <w:left w:val="none" w:sz="0" w:space="0" w:color="auto"/>
        <w:bottom w:val="none" w:sz="0" w:space="0" w:color="auto"/>
        <w:right w:val="none" w:sz="0" w:space="0" w:color="auto"/>
      </w:divBdr>
    </w:div>
    <w:div w:id="1063334585">
      <w:bodyDiv w:val="1"/>
      <w:marLeft w:val="0"/>
      <w:marRight w:val="0"/>
      <w:marTop w:val="0"/>
      <w:marBottom w:val="0"/>
      <w:divBdr>
        <w:top w:val="none" w:sz="0" w:space="0" w:color="auto"/>
        <w:left w:val="none" w:sz="0" w:space="0" w:color="auto"/>
        <w:bottom w:val="none" w:sz="0" w:space="0" w:color="auto"/>
        <w:right w:val="none" w:sz="0" w:space="0" w:color="auto"/>
      </w:divBdr>
    </w:div>
    <w:div w:id="1078553107">
      <w:bodyDiv w:val="1"/>
      <w:marLeft w:val="0"/>
      <w:marRight w:val="0"/>
      <w:marTop w:val="0"/>
      <w:marBottom w:val="0"/>
      <w:divBdr>
        <w:top w:val="none" w:sz="0" w:space="0" w:color="auto"/>
        <w:left w:val="none" w:sz="0" w:space="0" w:color="auto"/>
        <w:bottom w:val="none" w:sz="0" w:space="0" w:color="auto"/>
        <w:right w:val="none" w:sz="0" w:space="0" w:color="auto"/>
      </w:divBdr>
    </w:div>
    <w:div w:id="1079063657">
      <w:bodyDiv w:val="1"/>
      <w:marLeft w:val="0"/>
      <w:marRight w:val="0"/>
      <w:marTop w:val="0"/>
      <w:marBottom w:val="0"/>
      <w:divBdr>
        <w:top w:val="none" w:sz="0" w:space="0" w:color="auto"/>
        <w:left w:val="none" w:sz="0" w:space="0" w:color="auto"/>
        <w:bottom w:val="none" w:sz="0" w:space="0" w:color="auto"/>
        <w:right w:val="none" w:sz="0" w:space="0" w:color="auto"/>
      </w:divBdr>
    </w:div>
    <w:div w:id="1088387641">
      <w:bodyDiv w:val="1"/>
      <w:marLeft w:val="0"/>
      <w:marRight w:val="0"/>
      <w:marTop w:val="0"/>
      <w:marBottom w:val="0"/>
      <w:divBdr>
        <w:top w:val="none" w:sz="0" w:space="0" w:color="auto"/>
        <w:left w:val="none" w:sz="0" w:space="0" w:color="auto"/>
        <w:bottom w:val="none" w:sz="0" w:space="0" w:color="auto"/>
        <w:right w:val="none" w:sz="0" w:space="0" w:color="auto"/>
      </w:divBdr>
    </w:div>
    <w:div w:id="1089738305">
      <w:bodyDiv w:val="1"/>
      <w:marLeft w:val="0"/>
      <w:marRight w:val="0"/>
      <w:marTop w:val="0"/>
      <w:marBottom w:val="0"/>
      <w:divBdr>
        <w:top w:val="none" w:sz="0" w:space="0" w:color="auto"/>
        <w:left w:val="none" w:sz="0" w:space="0" w:color="auto"/>
        <w:bottom w:val="none" w:sz="0" w:space="0" w:color="auto"/>
        <w:right w:val="none" w:sz="0" w:space="0" w:color="auto"/>
      </w:divBdr>
    </w:div>
    <w:div w:id="1094285425">
      <w:bodyDiv w:val="1"/>
      <w:marLeft w:val="0"/>
      <w:marRight w:val="0"/>
      <w:marTop w:val="0"/>
      <w:marBottom w:val="0"/>
      <w:divBdr>
        <w:top w:val="none" w:sz="0" w:space="0" w:color="auto"/>
        <w:left w:val="none" w:sz="0" w:space="0" w:color="auto"/>
        <w:bottom w:val="none" w:sz="0" w:space="0" w:color="auto"/>
        <w:right w:val="none" w:sz="0" w:space="0" w:color="auto"/>
      </w:divBdr>
    </w:div>
    <w:div w:id="1097096788">
      <w:bodyDiv w:val="1"/>
      <w:marLeft w:val="0"/>
      <w:marRight w:val="0"/>
      <w:marTop w:val="0"/>
      <w:marBottom w:val="0"/>
      <w:divBdr>
        <w:top w:val="none" w:sz="0" w:space="0" w:color="auto"/>
        <w:left w:val="none" w:sz="0" w:space="0" w:color="auto"/>
        <w:bottom w:val="none" w:sz="0" w:space="0" w:color="auto"/>
        <w:right w:val="none" w:sz="0" w:space="0" w:color="auto"/>
      </w:divBdr>
    </w:div>
    <w:div w:id="1118528961">
      <w:bodyDiv w:val="1"/>
      <w:marLeft w:val="0"/>
      <w:marRight w:val="0"/>
      <w:marTop w:val="0"/>
      <w:marBottom w:val="0"/>
      <w:divBdr>
        <w:top w:val="none" w:sz="0" w:space="0" w:color="auto"/>
        <w:left w:val="none" w:sz="0" w:space="0" w:color="auto"/>
        <w:bottom w:val="none" w:sz="0" w:space="0" w:color="auto"/>
        <w:right w:val="none" w:sz="0" w:space="0" w:color="auto"/>
      </w:divBdr>
    </w:div>
    <w:div w:id="1119494396">
      <w:bodyDiv w:val="1"/>
      <w:marLeft w:val="0"/>
      <w:marRight w:val="0"/>
      <w:marTop w:val="0"/>
      <w:marBottom w:val="0"/>
      <w:divBdr>
        <w:top w:val="none" w:sz="0" w:space="0" w:color="auto"/>
        <w:left w:val="none" w:sz="0" w:space="0" w:color="auto"/>
        <w:bottom w:val="none" w:sz="0" w:space="0" w:color="auto"/>
        <w:right w:val="none" w:sz="0" w:space="0" w:color="auto"/>
      </w:divBdr>
    </w:div>
    <w:div w:id="1138299225">
      <w:bodyDiv w:val="1"/>
      <w:marLeft w:val="0"/>
      <w:marRight w:val="0"/>
      <w:marTop w:val="0"/>
      <w:marBottom w:val="0"/>
      <w:divBdr>
        <w:top w:val="none" w:sz="0" w:space="0" w:color="auto"/>
        <w:left w:val="none" w:sz="0" w:space="0" w:color="auto"/>
        <w:bottom w:val="none" w:sz="0" w:space="0" w:color="auto"/>
        <w:right w:val="none" w:sz="0" w:space="0" w:color="auto"/>
      </w:divBdr>
    </w:div>
    <w:div w:id="1143690831">
      <w:bodyDiv w:val="1"/>
      <w:marLeft w:val="0"/>
      <w:marRight w:val="0"/>
      <w:marTop w:val="0"/>
      <w:marBottom w:val="0"/>
      <w:divBdr>
        <w:top w:val="none" w:sz="0" w:space="0" w:color="auto"/>
        <w:left w:val="none" w:sz="0" w:space="0" w:color="auto"/>
        <w:bottom w:val="none" w:sz="0" w:space="0" w:color="auto"/>
        <w:right w:val="none" w:sz="0" w:space="0" w:color="auto"/>
      </w:divBdr>
    </w:div>
    <w:div w:id="1155876845">
      <w:bodyDiv w:val="1"/>
      <w:marLeft w:val="0"/>
      <w:marRight w:val="0"/>
      <w:marTop w:val="0"/>
      <w:marBottom w:val="0"/>
      <w:divBdr>
        <w:top w:val="none" w:sz="0" w:space="0" w:color="auto"/>
        <w:left w:val="none" w:sz="0" w:space="0" w:color="auto"/>
        <w:bottom w:val="none" w:sz="0" w:space="0" w:color="auto"/>
        <w:right w:val="none" w:sz="0" w:space="0" w:color="auto"/>
      </w:divBdr>
    </w:div>
    <w:div w:id="1157843406">
      <w:bodyDiv w:val="1"/>
      <w:marLeft w:val="0"/>
      <w:marRight w:val="0"/>
      <w:marTop w:val="0"/>
      <w:marBottom w:val="0"/>
      <w:divBdr>
        <w:top w:val="none" w:sz="0" w:space="0" w:color="auto"/>
        <w:left w:val="none" w:sz="0" w:space="0" w:color="auto"/>
        <w:bottom w:val="none" w:sz="0" w:space="0" w:color="auto"/>
        <w:right w:val="none" w:sz="0" w:space="0" w:color="auto"/>
      </w:divBdr>
    </w:div>
    <w:div w:id="1159073614">
      <w:bodyDiv w:val="1"/>
      <w:marLeft w:val="0"/>
      <w:marRight w:val="0"/>
      <w:marTop w:val="0"/>
      <w:marBottom w:val="0"/>
      <w:divBdr>
        <w:top w:val="none" w:sz="0" w:space="0" w:color="auto"/>
        <w:left w:val="none" w:sz="0" w:space="0" w:color="auto"/>
        <w:bottom w:val="none" w:sz="0" w:space="0" w:color="auto"/>
        <w:right w:val="none" w:sz="0" w:space="0" w:color="auto"/>
      </w:divBdr>
    </w:div>
    <w:div w:id="1168787497">
      <w:bodyDiv w:val="1"/>
      <w:marLeft w:val="0"/>
      <w:marRight w:val="0"/>
      <w:marTop w:val="0"/>
      <w:marBottom w:val="0"/>
      <w:divBdr>
        <w:top w:val="none" w:sz="0" w:space="0" w:color="auto"/>
        <w:left w:val="none" w:sz="0" w:space="0" w:color="auto"/>
        <w:bottom w:val="none" w:sz="0" w:space="0" w:color="auto"/>
        <w:right w:val="none" w:sz="0" w:space="0" w:color="auto"/>
      </w:divBdr>
    </w:div>
    <w:div w:id="1177694169">
      <w:bodyDiv w:val="1"/>
      <w:marLeft w:val="0"/>
      <w:marRight w:val="0"/>
      <w:marTop w:val="0"/>
      <w:marBottom w:val="0"/>
      <w:divBdr>
        <w:top w:val="none" w:sz="0" w:space="0" w:color="auto"/>
        <w:left w:val="none" w:sz="0" w:space="0" w:color="auto"/>
        <w:bottom w:val="none" w:sz="0" w:space="0" w:color="auto"/>
        <w:right w:val="none" w:sz="0" w:space="0" w:color="auto"/>
      </w:divBdr>
    </w:div>
    <w:div w:id="1179542911">
      <w:bodyDiv w:val="1"/>
      <w:marLeft w:val="0"/>
      <w:marRight w:val="0"/>
      <w:marTop w:val="0"/>
      <w:marBottom w:val="0"/>
      <w:divBdr>
        <w:top w:val="none" w:sz="0" w:space="0" w:color="auto"/>
        <w:left w:val="none" w:sz="0" w:space="0" w:color="auto"/>
        <w:bottom w:val="none" w:sz="0" w:space="0" w:color="auto"/>
        <w:right w:val="none" w:sz="0" w:space="0" w:color="auto"/>
      </w:divBdr>
    </w:div>
    <w:div w:id="1182935358">
      <w:bodyDiv w:val="1"/>
      <w:marLeft w:val="0"/>
      <w:marRight w:val="0"/>
      <w:marTop w:val="0"/>
      <w:marBottom w:val="0"/>
      <w:divBdr>
        <w:top w:val="none" w:sz="0" w:space="0" w:color="auto"/>
        <w:left w:val="none" w:sz="0" w:space="0" w:color="auto"/>
        <w:bottom w:val="none" w:sz="0" w:space="0" w:color="auto"/>
        <w:right w:val="none" w:sz="0" w:space="0" w:color="auto"/>
      </w:divBdr>
    </w:div>
    <w:div w:id="1187984394">
      <w:bodyDiv w:val="1"/>
      <w:marLeft w:val="0"/>
      <w:marRight w:val="0"/>
      <w:marTop w:val="0"/>
      <w:marBottom w:val="0"/>
      <w:divBdr>
        <w:top w:val="none" w:sz="0" w:space="0" w:color="auto"/>
        <w:left w:val="none" w:sz="0" w:space="0" w:color="auto"/>
        <w:bottom w:val="none" w:sz="0" w:space="0" w:color="auto"/>
        <w:right w:val="none" w:sz="0" w:space="0" w:color="auto"/>
      </w:divBdr>
    </w:div>
    <w:div w:id="1188835315">
      <w:bodyDiv w:val="1"/>
      <w:marLeft w:val="0"/>
      <w:marRight w:val="0"/>
      <w:marTop w:val="0"/>
      <w:marBottom w:val="0"/>
      <w:divBdr>
        <w:top w:val="none" w:sz="0" w:space="0" w:color="auto"/>
        <w:left w:val="none" w:sz="0" w:space="0" w:color="auto"/>
        <w:bottom w:val="none" w:sz="0" w:space="0" w:color="auto"/>
        <w:right w:val="none" w:sz="0" w:space="0" w:color="auto"/>
      </w:divBdr>
    </w:div>
    <w:div w:id="1190215880">
      <w:bodyDiv w:val="1"/>
      <w:marLeft w:val="0"/>
      <w:marRight w:val="0"/>
      <w:marTop w:val="0"/>
      <w:marBottom w:val="0"/>
      <w:divBdr>
        <w:top w:val="none" w:sz="0" w:space="0" w:color="auto"/>
        <w:left w:val="none" w:sz="0" w:space="0" w:color="auto"/>
        <w:bottom w:val="none" w:sz="0" w:space="0" w:color="auto"/>
        <w:right w:val="none" w:sz="0" w:space="0" w:color="auto"/>
      </w:divBdr>
    </w:div>
    <w:div w:id="1196621872">
      <w:bodyDiv w:val="1"/>
      <w:marLeft w:val="0"/>
      <w:marRight w:val="0"/>
      <w:marTop w:val="0"/>
      <w:marBottom w:val="0"/>
      <w:divBdr>
        <w:top w:val="none" w:sz="0" w:space="0" w:color="auto"/>
        <w:left w:val="none" w:sz="0" w:space="0" w:color="auto"/>
        <w:bottom w:val="none" w:sz="0" w:space="0" w:color="auto"/>
        <w:right w:val="none" w:sz="0" w:space="0" w:color="auto"/>
      </w:divBdr>
    </w:div>
    <w:div w:id="1202092379">
      <w:bodyDiv w:val="1"/>
      <w:marLeft w:val="0"/>
      <w:marRight w:val="0"/>
      <w:marTop w:val="0"/>
      <w:marBottom w:val="0"/>
      <w:divBdr>
        <w:top w:val="none" w:sz="0" w:space="0" w:color="auto"/>
        <w:left w:val="none" w:sz="0" w:space="0" w:color="auto"/>
        <w:bottom w:val="none" w:sz="0" w:space="0" w:color="auto"/>
        <w:right w:val="none" w:sz="0" w:space="0" w:color="auto"/>
      </w:divBdr>
    </w:div>
    <w:div w:id="1208958425">
      <w:bodyDiv w:val="1"/>
      <w:marLeft w:val="0"/>
      <w:marRight w:val="0"/>
      <w:marTop w:val="0"/>
      <w:marBottom w:val="0"/>
      <w:divBdr>
        <w:top w:val="none" w:sz="0" w:space="0" w:color="auto"/>
        <w:left w:val="none" w:sz="0" w:space="0" w:color="auto"/>
        <w:bottom w:val="none" w:sz="0" w:space="0" w:color="auto"/>
        <w:right w:val="none" w:sz="0" w:space="0" w:color="auto"/>
      </w:divBdr>
    </w:div>
    <w:div w:id="1212571272">
      <w:bodyDiv w:val="1"/>
      <w:marLeft w:val="0"/>
      <w:marRight w:val="0"/>
      <w:marTop w:val="0"/>
      <w:marBottom w:val="0"/>
      <w:divBdr>
        <w:top w:val="none" w:sz="0" w:space="0" w:color="auto"/>
        <w:left w:val="none" w:sz="0" w:space="0" w:color="auto"/>
        <w:bottom w:val="none" w:sz="0" w:space="0" w:color="auto"/>
        <w:right w:val="none" w:sz="0" w:space="0" w:color="auto"/>
      </w:divBdr>
    </w:div>
    <w:div w:id="1215778898">
      <w:bodyDiv w:val="1"/>
      <w:marLeft w:val="0"/>
      <w:marRight w:val="0"/>
      <w:marTop w:val="0"/>
      <w:marBottom w:val="0"/>
      <w:divBdr>
        <w:top w:val="none" w:sz="0" w:space="0" w:color="auto"/>
        <w:left w:val="none" w:sz="0" w:space="0" w:color="auto"/>
        <w:bottom w:val="none" w:sz="0" w:space="0" w:color="auto"/>
        <w:right w:val="none" w:sz="0" w:space="0" w:color="auto"/>
      </w:divBdr>
    </w:div>
    <w:div w:id="1219170042">
      <w:bodyDiv w:val="1"/>
      <w:marLeft w:val="0"/>
      <w:marRight w:val="0"/>
      <w:marTop w:val="0"/>
      <w:marBottom w:val="0"/>
      <w:divBdr>
        <w:top w:val="none" w:sz="0" w:space="0" w:color="auto"/>
        <w:left w:val="none" w:sz="0" w:space="0" w:color="auto"/>
        <w:bottom w:val="none" w:sz="0" w:space="0" w:color="auto"/>
        <w:right w:val="none" w:sz="0" w:space="0" w:color="auto"/>
      </w:divBdr>
    </w:div>
    <w:div w:id="1219244927">
      <w:bodyDiv w:val="1"/>
      <w:marLeft w:val="0"/>
      <w:marRight w:val="0"/>
      <w:marTop w:val="0"/>
      <w:marBottom w:val="0"/>
      <w:divBdr>
        <w:top w:val="none" w:sz="0" w:space="0" w:color="auto"/>
        <w:left w:val="none" w:sz="0" w:space="0" w:color="auto"/>
        <w:bottom w:val="none" w:sz="0" w:space="0" w:color="auto"/>
        <w:right w:val="none" w:sz="0" w:space="0" w:color="auto"/>
      </w:divBdr>
    </w:div>
    <w:div w:id="1221287717">
      <w:bodyDiv w:val="1"/>
      <w:marLeft w:val="0"/>
      <w:marRight w:val="0"/>
      <w:marTop w:val="0"/>
      <w:marBottom w:val="0"/>
      <w:divBdr>
        <w:top w:val="none" w:sz="0" w:space="0" w:color="auto"/>
        <w:left w:val="none" w:sz="0" w:space="0" w:color="auto"/>
        <w:bottom w:val="none" w:sz="0" w:space="0" w:color="auto"/>
        <w:right w:val="none" w:sz="0" w:space="0" w:color="auto"/>
      </w:divBdr>
    </w:div>
    <w:div w:id="1222517756">
      <w:bodyDiv w:val="1"/>
      <w:marLeft w:val="0"/>
      <w:marRight w:val="0"/>
      <w:marTop w:val="0"/>
      <w:marBottom w:val="0"/>
      <w:divBdr>
        <w:top w:val="none" w:sz="0" w:space="0" w:color="auto"/>
        <w:left w:val="none" w:sz="0" w:space="0" w:color="auto"/>
        <w:bottom w:val="none" w:sz="0" w:space="0" w:color="auto"/>
        <w:right w:val="none" w:sz="0" w:space="0" w:color="auto"/>
      </w:divBdr>
    </w:div>
    <w:div w:id="1261330737">
      <w:bodyDiv w:val="1"/>
      <w:marLeft w:val="0"/>
      <w:marRight w:val="0"/>
      <w:marTop w:val="0"/>
      <w:marBottom w:val="0"/>
      <w:divBdr>
        <w:top w:val="none" w:sz="0" w:space="0" w:color="auto"/>
        <w:left w:val="none" w:sz="0" w:space="0" w:color="auto"/>
        <w:bottom w:val="none" w:sz="0" w:space="0" w:color="auto"/>
        <w:right w:val="none" w:sz="0" w:space="0" w:color="auto"/>
      </w:divBdr>
    </w:div>
    <w:div w:id="1269464104">
      <w:bodyDiv w:val="1"/>
      <w:marLeft w:val="0"/>
      <w:marRight w:val="0"/>
      <w:marTop w:val="0"/>
      <w:marBottom w:val="0"/>
      <w:divBdr>
        <w:top w:val="none" w:sz="0" w:space="0" w:color="auto"/>
        <w:left w:val="none" w:sz="0" w:space="0" w:color="auto"/>
        <w:bottom w:val="none" w:sz="0" w:space="0" w:color="auto"/>
        <w:right w:val="none" w:sz="0" w:space="0" w:color="auto"/>
      </w:divBdr>
    </w:div>
    <w:div w:id="1270314884">
      <w:bodyDiv w:val="1"/>
      <w:marLeft w:val="0"/>
      <w:marRight w:val="0"/>
      <w:marTop w:val="0"/>
      <w:marBottom w:val="0"/>
      <w:divBdr>
        <w:top w:val="none" w:sz="0" w:space="0" w:color="auto"/>
        <w:left w:val="none" w:sz="0" w:space="0" w:color="auto"/>
        <w:bottom w:val="none" w:sz="0" w:space="0" w:color="auto"/>
        <w:right w:val="none" w:sz="0" w:space="0" w:color="auto"/>
      </w:divBdr>
    </w:div>
    <w:div w:id="1272281256">
      <w:bodyDiv w:val="1"/>
      <w:marLeft w:val="0"/>
      <w:marRight w:val="0"/>
      <w:marTop w:val="0"/>
      <w:marBottom w:val="0"/>
      <w:divBdr>
        <w:top w:val="none" w:sz="0" w:space="0" w:color="auto"/>
        <w:left w:val="none" w:sz="0" w:space="0" w:color="auto"/>
        <w:bottom w:val="none" w:sz="0" w:space="0" w:color="auto"/>
        <w:right w:val="none" w:sz="0" w:space="0" w:color="auto"/>
      </w:divBdr>
    </w:div>
    <w:div w:id="1276791582">
      <w:bodyDiv w:val="1"/>
      <w:marLeft w:val="0"/>
      <w:marRight w:val="0"/>
      <w:marTop w:val="0"/>
      <w:marBottom w:val="0"/>
      <w:divBdr>
        <w:top w:val="none" w:sz="0" w:space="0" w:color="auto"/>
        <w:left w:val="none" w:sz="0" w:space="0" w:color="auto"/>
        <w:bottom w:val="none" w:sz="0" w:space="0" w:color="auto"/>
        <w:right w:val="none" w:sz="0" w:space="0" w:color="auto"/>
      </w:divBdr>
    </w:div>
    <w:div w:id="1277906968">
      <w:bodyDiv w:val="1"/>
      <w:marLeft w:val="0"/>
      <w:marRight w:val="0"/>
      <w:marTop w:val="0"/>
      <w:marBottom w:val="0"/>
      <w:divBdr>
        <w:top w:val="none" w:sz="0" w:space="0" w:color="auto"/>
        <w:left w:val="none" w:sz="0" w:space="0" w:color="auto"/>
        <w:bottom w:val="none" w:sz="0" w:space="0" w:color="auto"/>
        <w:right w:val="none" w:sz="0" w:space="0" w:color="auto"/>
      </w:divBdr>
    </w:div>
    <w:div w:id="1295065133">
      <w:bodyDiv w:val="1"/>
      <w:marLeft w:val="0"/>
      <w:marRight w:val="0"/>
      <w:marTop w:val="0"/>
      <w:marBottom w:val="0"/>
      <w:divBdr>
        <w:top w:val="none" w:sz="0" w:space="0" w:color="auto"/>
        <w:left w:val="none" w:sz="0" w:space="0" w:color="auto"/>
        <w:bottom w:val="none" w:sz="0" w:space="0" w:color="auto"/>
        <w:right w:val="none" w:sz="0" w:space="0" w:color="auto"/>
      </w:divBdr>
    </w:div>
    <w:div w:id="1314529069">
      <w:bodyDiv w:val="1"/>
      <w:marLeft w:val="0"/>
      <w:marRight w:val="0"/>
      <w:marTop w:val="0"/>
      <w:marBottom w:val="0"/>
      <w:divBdr>
        <w:top w:val="none" w:sz="0" w:space="0" w:color="auto"/>
        <w:left w:val="none" w:sz="0" w:space="0" w:color="auto"/>
        <w:bottom w:val="none" w:sz="0" w:space="0" w:color="auto"/>
        <w:right w:val="none" w:sz="0" w:space="0" w:color="auto"/>
      </w:divBdr>
    </w:div>
    <w:div w:id="1315834996">
      <w:bodyDiv w:val="1"/>
      <w:marLeft w:val="0"/>
      <w:marRight w:val="0"/>
      <w:marTop w:val="0"/>
      <w:marBottom w:val="0"/>
      <w:divBdr>
        <w:top w:val="none" w:sz="0" w:space="0" w:color="auto"/>
        <w:left w:val="none" w:sz="0" w:space="0" w:color="auto"/>
        <w:bottom w:val="none" w:sz="0" w:space="0" w:color="auto"/>
        <w:right w:val="none" w:sz="0" w:space="0" w:color="auto"/>
      </w:divBdr>
    </w:div>
    <w:div w:id="1316951222">
      <w:bodyDiv w:val="1"/>
      <w:marLeft w:val="0"/>
      <w:marRight w:val="0"/>
      <w:marTop w:val="0"/>
      <w:marBottom w:val="0"/>
      <w:divBdr>
        <w:top w:val="none" w:sz="0" w:space="0" w:color="auto"/>
        <w:left w:val="none" w:sz="0" w:space="0" w:color="auto"/>
        <w:bottom w:val="none" w:sz="0" w:space="0" w:color="auto"/>
        <w:right w:val="none" w:sz="0" w:space="0" w:color="auto"/>
      </w:divBdr>
    </w:div>
    <w:div w:id="1327628759">
      <w:bodyDiv w:val="1"/>
      <w:marLeft w:val="0"/>
      <w:marRight w:val="0"/>
      <w:marTop w:val="0"/>
      <w:marBottom w:val="0"/>
      <w:divBdr>
        <w:top w:val="none" w:sz="0" w:space="0" w:color="auto"/>
        <w:left w:val="none" w:sz="0" w:space="0" w:color="auto"/>
        <w:bottom w:val="none" w:sz="0" w:space="0" w:color="auto"/>
        <w:right w:val="none" w:sz="0" w:space="0" w:color="auto"/>
      </w:divBdr>
    </w:div>
    <w:div w:id="1333291420">
      <w:bodyDiv w:val="1"/>
      <w:marLeft w:val="0"/>
      <w:marRight w:val="0"/>
      <w:marTop w:val="0"/>
      <w:marBottom w:val="0"/>
      <w:divBdr>
        <w:top w:val="none" w:sz="0" w:space="0" w:color="auto"/>
        <w:left w:val="none" w:sz="0" w:space="0" w:color="auto"/>
        <w:bottom w:val="none" w:sz="0" w:space="0" w:color="auto"/>
        <w:right w:val="none" w:sz="0" w:space="0" w:color="auto"/>
      </w:divBdr>
    </w:div>
    <w:div w:id="1335381526">
      <w:bodyDiv w:val="1"/>
      <w:marLeft w:val="0"/>
      <w:marRight w:val="0"/>
      <w:marTop w:val="0"/>
      <w:marBottom w:val="0"/>
      <w:divBdr>
        <w:top w:val="none" w:sz="0" w:space="0" w:color="auto"/>
        <w:left w:val="none" w:sz="0" w:space="0" w:color="auto"/>
        <w:bottom w:val="none" w:sz="0" w:space="0" w:color="auto"/>
        <w:right w:val="none" w:sz="0" w:space="0" w:color="auto"/>
      </w:divBdr>
    </w:div>
    <w:div w:id="1338919275">
      <w:bodyDiv w:val="1"/>
      <w:marLeft w:val="0"/>
      <w:marRight w:val="0"/>
      <w:marTop w:val="0"/>
      <w:marBottom w:val="0"/>
      <w:divBdr>
        <w:top w:val="none" w:sz="0" w:space="0" w:color="auto"/>
        <w:left w:val="none" w:sz="0" w:space="0" w:color="auto"/>
        <w:bottom w:val="none" w:sz="0" w:space="0" w:color="auto"/>
        <w:right w:val="none" w:sz="0" w:space="0" w:color="auto"/>
      </w:divBdr>
    </w:div>
    <w:div w:id="1347712799">
      <w:bodyDiv w:val="1"/>
      <w:marLeft w:val="0"/>
      <w:marRight w:val="0"/>
      <w:marTop w:val="0"/>
      <w:marBottom w:val="0"/>
      <w:divBdr>
        <w:top w:val="none" w:sz="0" w:space="0" w:color="auto"/>
        <w:left w:val="none" w:sz="0" w:space="0" w:color="auto"/>
        <w:bottom w:val="none" w:sz="0" w:space="0" w:color="auto"/>
        <w:right w:val="none" w:sz="0" w:space="0" w:color="auto"/>
      </w:divBdr>
    </w:div>
    <w:div w:id="1352797031">
      <w:bodyDiv w:val="1"/>
      <w:marLeft w:val="0"/>
      <w:marRight w:val="0"/>
      <w:marTop w:val="0"/>
      <w:marBottom w:val="0"/>
      <w:divBdr>
        <w:top w:val="none" w:sz="0" w:space="0" w:color="auto"/>
        <w:left w:val="none" w:sz="0" w:space="0" w:color="auto"/>
        <w:bottom w:val="none" w:sz="0" w:space="0" w:color="auto"/>
        <w:right w:val="none" w:sz="0" w:space="0" w:color="auto"/>
      </w:divBdr>
    </w:div>
    <w:div w:id="1370760029">
      <w:bodyDiv w:val="1"/>
      <w:marLeft w:val="0"/>
      <w:marRight w:val="0"/>
      <w:marTop w:val="0"/>
      <w:marBottom w:val="0"/>
      <w:divBdr>
        <w:top w:val="none" w:sz="0" w:space="0" w:color="auto"/>
        <w:left w:val="none" w:sz="0" w:space="0" w:color="auto"/>
        <w:bottom w:val="none" w:sz="0" w:space="0" w:color="auto"/>
        <w:right w:val="none" w:sz="0" w:space="0" w:color="auto"/>
      </w:divBdr>
    </w:div>
    <w:div w:id="1375735002">
      <w:bodyDiv w:val="1"/>
      <w:marLeft w:val="0"/>
      <w:marRight w:val="0"/>
      <w:marTop w:val="0"/>
      <w:marBottom w:val="0"/>
      <w:divBdr>
        <w:top w:val="none" w:sz="0" w:space="0" w:color="auto"/>
        <w:left w:val="none" w:sz="0" w:space="0" w:color="auto"/>
        <w:bottom w:val="none" w:sz="0" w:space="0" w:color="auto"/>
        <w:right w:val="none" w:sz="0" w:space="0" w:color="auto"/>
      </w:divBdr>
    </w:div>
    <w:div w:id="1377506210">
      <w:bodyDiv w:val="1"/>
      <w:marLeft w:val="0"/>
      <w:marRight w:val="0"/>
      <w:marTop w:val="0"/>
      <w:marBottom w:val="0"/>
      <w:divBdr>
        <w:top w:val="none" w:sz="0" w:space="0" w:color="auto"/>
        <w:left w:val="none" w:sz="0" w:space="0" w:color="auto"/>
        <w:bottom w:val="none" w:sz="0" w:space="0" w:color="auto"/>
        <w:right w:val="none" w:sz="0" w:space="0" w:color="auto"/>
      </w:divBdr>
    </w:div>
    <w:div w:id="1379402379">
      <w:bodyDiv w:val="1"/>
      <w:marLeft w:val="0"/>
      <w:marRight w:val="0"/>
      <w:marTop w:val="0"/>
      <w:marBottom w:val="0"/>
      <w:divBdr>
        <w:top w:val="none" w:sz="0" w:space="0" w:color="auto"/>
        <w:left w:val="none" w:sz="0" w:space="0" w:color="auto"/>
        <w:bottom w:val="none" w:sz="0" w:space="0" w:color="auto"/>
        <w:right w:val="none" w:sz="0" w:space="0" w:color="auto"/>
      </w:divBdr>
    </w:div>
    <w:div w:id="1387410723">
      <w:bodyDiv w:val="1"/>
      <w:marLeft w:val="0"/>
      <w:marRight w:val="0"/>
      <w:marTop w:val="0"/>
      <w:marBottom w:val="0"/>
      <w:divBdr>
        <w:top w:val="none" w:sz="0" w:space="0" w:color="auto"/>
        <w:left w:val="none" w:sz="0" w:space="0" w:color="auto"/>
        <w:bottom w:val="none" w:sz="0" w:space="0" w:color="auto"/>
        <w:right w:val="none" w:sz="0" w:space="0" w:color="auto"/>
      </w:divBdr>
    </w:div>
    <w:div w:id="1399136590">
      <w:bodyDiv w:val="1"/>
      <w:marLeft w:val="0"/>
      <w:marRight w:val="0"/>
      <w:marTop w:val="0"/>
      <w:marBottom w:val="0"/>
      <w:divBdr>
        <w:top w:val="none" w:sz="0" w:space="0" w:color="auto"/>
        <w:left w:val="none" w:sz="0" w:space="0" w:color="auto"/>
        <w:bottom w:val="none" w:sz="0" w:space="0" w:color="auto"/>
        <w:right w:val="none" w:sz="0" w:space="0" w:color="auto"/>
      </w:divBdr>
    </w:div>
    <w:div w:id="1399550623">
      <w:bodyDiv w:val="1"/>
      <w:marLeft w:val="0"/>
      <w:marRight w:val="0"/>
      <w:marTop w:val="0"/>
      <w:marBottom w:val="0"/>
      <w:divBdr>
        <w:top w:val="none" w:sz="0" w:space="0" w:color="auto"/>
        <w:left w:val="none" w:sz="0" w:space="0" w:color="auto"/>
        <w:bottom w:val="none" w:sz="0" w:space="0" w:color="auto"/>
        <w:right w:val="none" w:sz="0" w:space="0" w:color="auto"/>
      </w:divBdr>
    </w:div>
    <w:div w:id="1415517886">
      <w:bodyDiv w:val="1"/>
      <w:marLeft w:val="0"/>
      <w:marRight w:val="0"/>
      <w:marTop w:val="0"/>
      <w:marBottom w:val="0"/>
      <w:divBdr>
        <w:top w:val="none" w:sz="0" w:space="0" w:color="auto"/>
        <w:left w:val="none" w:sz="0" w:space="0" w:color="auto"/>
        <w:bottom w:val="none" w:sz="0" w:space="0" w:color="auto"/>
        <w:right w:val="none" w:sz="0" w:space="0" w:color="auto"/>
      </w:divBdr>
    </w:div>
    <w:div w:id="1415859047">
      <w:bodyDiv w:val="1"/>
      <w:marLeft w:val="0"/>
      <w:marRight w:val="0"/>
      <w:marTop w:val="0"/>
      <w:marBottom w:val="0"/>
      <w:divBdr>
        <w:top w:val="none" w:sz="0" w:space="0" w:color="auto"/>
        <w:left w:val="none" w:sz="0" w:space="0" w:color="auto"/>
        <w:bottom w:val="none" w:sz="0" w:space="0" w:color="auto"/>
        <w:right w:val="none" w:sz="0" w:space="0" w:color="auto"/>
      </w:divBdr>
    </w:div>
    <w:div w:id="1424375346">
      <w:bodyDiv w:val="1"/>
      <w:marLeft w:val="0"/>
      <w:marRight w:val="0"/>
      <w:marTop w:val="0"/>
      <w:marBottom w:val="0"/>
      <w:divBdr>
        <w:top w:val="none" w:sz="0" w:space="0" w:color="auto"/>
        <w:left w:val="none" w:sz="0" w:space="0" w:color="auto"/>
        <w:bottom w:val="none" w:sz="0" w:space="0" w:color="auto"/>
        <w:right w:val="none" w:sz="0" w:space="0" w:color="auto"/>
      </w:divBdr>
    </w:div>
    <w:div w:id="1460612184">
      <w:bodyDiv w:val="1"/>
      <w:marLeft w:val="0"/>
      <w:marRight w:val="0"/>
      <w:marTop w:val="0"/>
      <w:marBottom w:val="0"/>
      <w:divBdr>
        <w:top w:val="none" w:sz="0" w:space="0" w:color="auto"/>
        <w:left w:val="none" w:sz="0" w:space="0" w:color="auto"/>
        <w:bottom w:val="none" w:sz="0" w:space="0" w:color="auto"/>
        <w:right w:val="none" w:sz="0" w:space="0" w:color="auto"/>
      </w:divBdr>
    </w:div>
    <w:div w:id="1470318741">
      <w:bodyDiv w:val="1"/>
      <w:marLeft w:val="0"/>
      <w:marRight w:val="0"/>
      <w:marTop w:val="0"/>
      <w:marBottom w:val="0"/>
      <w:divBdr>
        <w:top w:val="none" w:sz="0" w:space="0" w:color="auto"/>
        <w:left w:val="none" w:sz="0" w:space="0" w:color="auto"/>
        <w:bottom w:val="none" w:sz="0" w:space="0" w:color="auto"/>
        <w:right w:val="none" w:sz="0" w:space="0" w:color="auto"/>
      </w:divBdr>
    </w:div>
    <w:div w:id="1471049064">
      <w:bodyDiv w:val="1"/>
      <w:marLeft w:val="0"/>
      <w:marRight w:val="0"/>
      <w:marTop w:val="0"/>
      <w:marBottom w:val="0"/>
      <w:divBdr>
        <w:top w:val="none" w:sz="0" w:space="0" w:color="auto"/>
        <w:left w:val="none" w:sz="0" w:space="0" w:color="auto"/>
        <w:bottom w:val="none" w:sz="0" w:space="0" w:color="auto"/>
        <w:right w:val="none" w:sz="0" w:space="0" w:color="auto"/>
      </w:divBdr>
    </w:div>
    <w:div w:id="1472362143">
      <w:bodyDiv w:val="1"/>
      <w:marLeft w:val="0"/>
      <w:marRight w:val="0"/>
      <w:marTop w:val="0"/>
      <w:marBottom w:val="0"/>
      <w:divBdr>
        <w:top w:val="none" w:sz="0" w:space="0" w:color="auto"/>
        <w:left w:val="none" w:sz="0" w:space="0" w:color="auto"/>
        <w:bottom w:val="none" w:sz="0" w:space="0" w:color="auto"/>
        <w:right w:val="none" w:sz="0" w:space="0" w:color="auto"/>
      </w:divBdr>
    </w:div>
    <w:div w:id="1476294013">
      <w:bodyDiv w:val="1"/>
      <w:marLeft w:val="0"/>
      <w:marRight w:val="0"/>
      <w:marTop w:val="0"/>
      <w:marBottom w:val="0"/>
      <w:divBdr>
        <w:top w:val="none" w:sz="0" w:space="0" w:color="auto"/>
        <w:left w:val="none" w:sz="0" w:space="0" w:color="auto"/>
        <w:bottom w:val="none" w:sz="0" w:space="0" w:color="auto"/>
        <w:right w:val="none" w:sz="0" w:space="0" w:color="auto"/>
      </w:divBdr>
    </w:div>
    <w:div w:id="1484080204">
      <w:bodyDiv w:val="1"/>
      <w:marLeft w:val="0"/>
      <w:marRight w:val="0"/>
      <w:marTop w:val="0"/>
      <w:marBottom w:val="0"/>
      <w:divBdr>
        <w:top w:val="none" w:sz="0" w:space="0" w:color="auto"/>
        <w:left w:val="none" w:sz="0" w:space="0" w:color="auto"/>
        <w:bottom w:val="none" w:sz="0" w:space="0" w:color="auto"/>
        <w:right w:val="none" w:sz="0" w:space="0" w:color="auto"/>
      </w:divBdr>
    </w:div>
    <w:div w:id="1492672754">
      <w:bodyDiv w:val="1"/>
      <w:marLeft w:val="0"/>
      <w:marRight w:val="0"/>
      <w:marTop w:val="0"/>
      <w:marBottom w:val="0"/>
      <w:divBdr>
        <w:top w:val="none" w:sz="0" w:space="0" w:color="auto"/>
        <w:left w:val="none" w:sz="0" w:space="0" w:color="auto"/>
        <w:bottom w:val="none" w:sz="0" w:space="0" w:color="auto"/>
        <w:right w:val="none" w:sz="0" w:space="0" w:color="auto"/>
      </w:divBdr>
    </w:div>
    <w:div w:id="1492912105">
      <w:bodyDiv w:val="1"/>
      <w:marLeft w:val="0"/>
      <w:marRight w:val="0"/>
      <w:marTop w:val="0"/>
      <w:marBottom w:val="0"/>
      <w:divBdr>
        <w:top w:val="none" w:sz="0" w:space="0" w:color="auto"/>
        <w:left w:val="none" w:sz="0" w:space="0" w:color="auto"/>
        <w:bottom w:val="none" w:sz="0" w:space="0" w:color="auto"/>
        <w:right w:val="none" w:sz="0" w:space="0" w:color="auto"/>
      </w:divBdr>
    </w:div>
    <w:div w:id="1496803657">
      <w:bodyDiv w:val="1"/>
      <w:marLeft w:val="0"/>
      <w:marRight w:val="0"/>
      <w:marTop w:val="0"/>
      <w:marBottom w:val="0"/>
      <w:divBdr>
        <w:top w:val="none" w:sz="0" w:space="0" w:color="auto"/>
        <w:left w:val="none" w:sz="0" w:space="0" w:color="auto"/>
        <w:bottom w:val="none" w:sz="0" w:space="0" w:color="auto"/>
        <w:right w:val="none" w:sz="0" w:space="0" w:color="auto"/>
      </w:divBdr>
    </w:div>
    <w:div w:id="1497498512">
      <w:bodyDiv w:val="1"/>
      <w:marLeft w:val="0"/>
      <w:marRight w:val="0"/>
      <w:marTop w:val="0"/>
      <w:marBottom w:val="0"/>
      <w:divBdr>
        <w:top w:val="none" w:sz="0" w:space="0" w:color="auto"/>
        <w:left w:val="none" w:sz="0" w:space="0" w:color="auto"/>
        <w:bottom w:val="none" w:sz="0" w:space="0" w:color="auto"/>
        <w:right w:val="none" w:sz="0" w:space="0" w:color="auto"/>
      </w:divBdr>
    </w:div>
    <w:div w:id="1500656108">
      <w:bodyDiv w:val="1"/>
      <w:marLeft w:val="0"/>
      <w:marRight w:val="0"/>
      <w:marTop w:val="0"/>
      <w:marBottom w:val="0"/>
      <w:divBdr>
        <w:top w:val="none" w:sz="0" w:space="0" w:color="auto"/>
        <w:left w:val="none" w:sz="0" w:space="0" w:color="auto"/>
        <w:bottom w:val="none" w:sz="0" w:space="0" w:color="auto"/>
        <w:right w:val="none" w:sz="0" w:space="0" w:color="auto"/>
      </w:divBdr>
    </w:div>
    <w:div w:id="1504465305">
      <w:bodyDiv w:val="1"/>
      <w:marLeft w:val="0"/>
      <w:marRight w:val="0"/>
      <w:marTop w:val="0"/>
      <w:marBottom w:val="0"/>
      <w:divBdr>
        <w:top w:val="none" w:sz="0" w:space="0" w:color="auto"/>
        <w:left w:val="none" w:sz="0" w:space="0" w:color="auto"/>
        <w:bottom w:val="none" w:sz="0" w:space="0" w:color="auto"/>
        <w:right w:val="none" w:sz="0" w:space="0" w:color="auto"/>
      </w:divBdr>
    </w:div>
    <w:div w:id="1513295995">
      <w:bodyDiv w:val="1"/>
      <w:marLeft w:val="0"/>
      <w:marRight w:val="0"/>
      <w:marTop w:val="0"/>
      <w:marBottom w:val="0"/>
      <w:divBdr>
        <w:top w:val="none" w:sz="0" w:space="0" w:color="auto"/>
        <w:left w:val="none" w:sz="0" w:space="0" w:color="auto"/>
        <w:bottom w:val="none" w:sz="0" w:space="0" w:color="auto"/>
        <w:right w:val="none" w:sz="0" w:space="0" w:color="auto"/>
      </w:divBdr>
    </w:div>
    <w:div w:id="1519270017">
      <w:bodyDiv w:val="1"/>
      <w:marLeft w:val="0"/>
      <w:marRight w:val="0"/>
      <w:marTop w:val="0"/>
      <w:marBottom w:val="0"/>
      <w:divBdr>
        <w:top w:val="none" w:sz="0" w:space="0" w:color="auto"/>
        <w:left w:val="none" w:sz="0" w:space="0" w:color="auto"/>
        <w:bottom w:val="none" w:sz="0" w:space="0" w:color="auto"/>
        <w:right w:val="none" w:sz="0" w:space="0" w:color="auto"/>
      </w:divBdr>
    </w:div>
    <w:div w:id="1525754511">
      <w:bodyDiv w:val="1"/>
      <w:marLeft w:val="0"/>
      <w:marRight w:val="0"/>
      <w:marTop w:val="0"/>
      <w:marBottom w:val="0"/>
      <w:divBdr>
        <w:top w:val="none" w:sz="0" w:space="0" w:color="auto"/>
        <w:left w:val="none" w:sz="0" w:space="0" w:color="auto"/>
        <w:bottom w:val="none" w:sz="0" w:space="0" w:color="auto"/>
        <w:right w:val="none" w:sz="0" w:space="0" w:color="auto"/>
      </w:divBdr>
    </w:div>
    <w:div w:id="1530144548">
      <w:bodyDiv w:val="1"/>
      <w:marLeft w:val="0"/>
      <w:marRight w:val="0"/>
      <w:marTop w:val="0"/>
      <w:marBottom w:val="0"/>
      <w:divBdr>
        <w:top w:val="none" w:sz="0" w:space="0" w:color="auto"/>
        <w:left w:val="none" w:sz="0" w:space="0" w:color="auto"/>
        <w:bottom w:val="none" w:sz="0" w:space="0" w:color="auto"/>
        <w:right w:val="none" w:sz="0" w:space="0" w:color="auto"/>
      </w:divBdr>
    </w:div>
    <w:div w:id="1530756858">
      <w:bodyDiv w:val="1"/>
      <w:marLeft w:val="0"/>
      <w:marRight w:val="0"/>
      <w:marTop w:val="0"/>
      <w:marBottom w:val="0"/>
      <w:divBdr>
        <w:top w:val="none" w:sz="0" w:space="0" w:color="auto"/>
        <w:left w:val="none" w:sz="0" w:space="0" w:color="auto"/>
        <w:bottom w:val="none" w:sz="0" w:space="0" w:color="auto"/>
        <w:right w:val="none" w:sz="0" w:space="0" w:color="auto"/>
      </w:divBdr>
    </w:div>
    <w:div w:id="1535574291">
      <w:bodyDiv w:val="1"/>
      <w:marLeft w:val="0"/>
      <w:marRight w:val="0"/>
      <w:marTop w:val="0"/>
      <w:marBottom w:val="0"/>
      <w:divBdr>
        <w:top w:val="none" w:sz="0" w:space="0" w:color="auto"/>
        <w:left w:val="none" w:sz="0" w:space="0" w:color="auto"/>
        <w:bottom w:val="none" w:sz="0" w:space="0" w:color="auto"/>
        <w:right w:val="none" w:sz="0" w:space="0" w:color="auto"/>
      </w:divBdr>
    </w:div>
    <w:div w:id="1535770936">
      <w:bodyDiv w:val="1"/>
      <w:marLeft w:val="0"/>
      <w:marRight w:val="0"/>
      <w:marTop w:val="0"/>
      <w:marBottom w:val="0"/>
      <w:divBdr>
        <w:top w:val="none" w:sz="0" w:space="0" w:color="auto"/>
        <w:left w:val="none" w:sz="0" w:space="0" w:color="auto"/>
        <w:bottom w:val="none" w:sz="0" w:space="0" w:color="auto"/>
        <w:right w:val="none" w:sz="0" w:space="0" w:color="auto"/>
      </w:divBdr>
    </w:div>
    <w:div w:id="1540971440">
      <w:bodyDiv w:val="1"/>
      <w:marLeft w:val="0"/>
      <w:marRight w:val="0"/>
      <w:marTop w:val="0"/>
      <w:marBottom w:val="0"/>
      <w:divBdr>
        <w:top w:val="none" w:sz="0" w:space="0" w:color="auto"/>
        <w:left w:val="none" w:sz="0" w:space="0" w:color="auto"/>
        <w:bottom w:val="none" w:sz="0" w:space="0" w:color="auto"/>
        <w:right w:val="none" w:sz="0" w:space="0" w:color="auto"/>
      </w:divBdr>
    </w:div>
    <w:div w:id="1541746566">
      <w:bodyDiv w:val="1"/>
      <w:marLeft w:val="0"/>
      <w:marRight w:val="0"/>
      <w:marTop w:val="0"/>
      <w:marBottom w:val="0"/>
      <w:divBdr>
        <w:top w:val="none" w:sz="0" w:space="0" w:color="auto"/>
        <w:left w:val="none" w:sz="0" w:space="0" w:color="auto"/>
        <w:bottom w:val="none" w:sz="0" w:space="0" w:color="auto"/>
        <w:right w:val="none" w:sz="0" w:space="0" w:color="auto"/>
      </w:divBdr>
    </w:div>
    <w:div w:id="1545412436">
      <w:bodyDiv w:val="1"/>
      <w:marLeft w:val="0"/>
      <w:marRight w:val="0"/>
      <w:marTop w:val="0"/>
      <w:marBottom w:val="0"/>
      <w:divBdr>
        <w:top w:val="none" w:sz="0" w:space="0" w:color="auto"/>
        <w:left w:val="none" w:sz="0" w:space="0" w:color="auto"/>
        <w:bottom w:val="none" w:sz="0" w:space="0" w:color="auto"/>
        <w:right w:val="none" w:sz="0" w:space="0" w:color="auto"/>
      </w:divBdr>
    </w:div>
    <w:div w:id="1548178370">
      <w:bodyDiv w:val="1"/>
      <w:marLeft w:val="0"/>
      <w:marRight w:val="0"/>
      <w:marTop w:val="0"/>
      <w:marBottom w:val="0"/>
      <w:divBdr>
        <w:top w:val="none" w:sz="0" w:space="0" w:color="auto"/>
        <w:left w:val="none" w:sz="0" w:space="0" w:color="auto"/>
        <w:bottom w:val="none" w:sz="0" w:space="0" w:color="auto"/>
        <w:right w:val="none" w:sz="0" w:space="0" w:color="auto"/>
      </w:divBdr>
    </w:div>
    <w:div w:id="1548948948">
      <w:bodyDiv w:val="1"/>
      <w:marLeft w:val="0"/>
      <w:marRight w:val="0"/>
      <w:marTop w:val="0"/>
      <w:marBottom w:val="0"/>
      <w:divBdr>
        <w:top w:val="none" w:sz="0" w:space="0" w:color="auto"/>
        <w:left w:val="none" w:sz="0" w:space="0" w:color="auto"/>
        <w:bottom w:val="none" w:sz="0" w:space="0" w:color="auto"/>
        <w:right w:val="none" w:sz="0" w:space="0" w:color="auto"/>
      </w:divBdr>
    </w:div>
    <w:div w:id="1551526729">
      <w:bodyDiv w:val="1"/>
      <w:marLeft w:val="0"/>
      <w:marRight w:val="0"/>
      <w:marTop w:val="0"/>
      <w:marBottom w:val="0"/>
      <w:divBdr>
        <w:top w:val="none" w:sz="0" w:space="0" w:color="auto"/>
        <w:left w:val="none" w:sz="0" w:space="0" w:color="auto"/>
        <w:bottom w:val="none" w:sz="0" w:space="0" w:color="auto"/>
        <w:right w:val="none" w:sz="0" w:space="0" w:color="auto"/>
      </w:divBdr>
    </w:div>
    <w:div w:id="1555700760">
      <w:bodyDiv w:val="1"/>
      <w:marLeft w:val="0"/>
      <w:marRight w:val="0"/>
      <w:marTop w:val="0"/>
      <w:marBottom w:val="0"/>
      <w:divBdr>
        <w:top w:val="none" w:sz="0" w:space="0" w:color="auto"/>
        <w:left w:val="none" w:sz="0" w:space="0" w:color="auto"/>
        <w:bottom w:val="none" w:sz="0" w:space="0" w:color="auto"/>
        <w:right w:val="none" w:sz="0" w:space="0" w:color="auto"/>
      </w:divBdr>
    </w:div>
    <w:div w:id="1575160293">
      <w:bodyDiv w:val="1"/>
      <w:marLeft w:val="0"/>
      <w:marRight w:val="0"/>
      <w:marTop w:val="0"/>
      <w:marBottom w:val="0"/>
      <w:divBdr>
        <w:top w:val="none" w:sz="0" w:space="0" w:color="auto"/>
        <w:left w:val="none" w:sz="0" w:space="0" w:color="auto"/>
        <w:bottom w:val="none" w:sz="0" w:space="0" w:color="auto"/>
        <w:right w:val="none" w:sz="0" w:space="0" w:color="auto"/>
      </w:divBdr>
    </w:div>
    <w:div w:id="1588615730">
      <w:bodyDiv w:val="1"/>
      <w:marLeft w:val="0"/>
      <w:marRight w:val="0"/>
      <w:marTop w:val="0"/>
      <w:marBottom w:val="0"/>
      <w:divBdr>
        <w:top w:val="none" w:sz="0" w:space="0" w:color="auto"/>
        <w:left w:val="none" w:sz="0" w:space="0" w:color="auto"/>
        <w:bottom w:val="none" w:sz="0" w:space="0" w:color="auto"/>
        <w:right w:val="none" w:sz="0" w:space="0" w:color="auto"/>
      </w:divBdr>
    </w:div>
    <w:div w:id="1591546336">
      <w:bodyDiv w:val="1"/>
      <w:marLeft w:val="0"/>
      <w:marRight w:val="0"/>
      <w:marTop w:val="0"/>
      <w:marBottom w:val="0"/>
      <w:divBdr>
        <w:top w:val="none" w:sz="0" w:space="0" w:color="auto"/>
        <w:left w:val="none" w:sz="0" w:space="0" w:color="auto"/>
        <w:bottom w:val="none" w:sz="0" w:space="0" w:color="auto"/>
        <w:right w:val="none" w:sz="0" w:space="0" w:color="auto"/>
      </w:divBdr>
    </w:div>
    <w:div w:id="1594320733">
      <w:bodyDiv w:val="1"/>
      <w:marLeft w:val="0"/>
      <w:marRight w:val="0"/>
      <w:marTop w:val="0"/>
      <w:marBottom w:val="0"/>
      <w:divBdr>
        <w:top w:val="none" w:sz="0" w:space="0" w:color="auto"/>
        <w:left w:val="none" w:sz="0" w:space="0" w:color="auto"/>
        <w:bottom w:val="none" w:sz="0" w:space="0" w:color="auto"/>
        <w:right w:val="none" w:sz="0" w:space="0" w:color="auto"/>
      </w:divBdr>
    </w:div>
    <w:div w:id="1596471733">
      <w:bodyDiv w:val="1"/>
      <w:marLeft w:val="0"/>
      <w:marRight w:val="0"/>
      <w:marTop w:val="0"/>
      <w:marBottom w:val="0"/>
      <w:divBdr>
        <w:top w:val="none" w:sz="0" w:space="0" w:color="auto"/>
        <w:left w:val="none" w:sz="0" w:space="0" w:color="auto"/>
        <w:bottom w:val="none" w:sz="0" w:space="0" w:color="auto"/>
        <w:right w:val="none" w:sz="0" w:space="0" w:color="auto"/>
      </w:divBdr>
    </w:div>
    <w:div w:id="1596476584">
      <w:bodyDiv w:val="1"/>
      <w:marLeft w:val="0"/>
      <w:marRight w:val="0"/>
      <w:marTop w:val="0"/>
      <w:marBottom w:val="0"/>
      <w:divBdr>
        <w:top w:val="none" w:sz="0" w:space="0" w:color="auto"/>
        <w:left w:val="none" w:sz="0" w:space="0" w:color="auto"/>
        <w:bottom w:val="none" w:sz="0" w:space="0" w:color="auto"/>
        <w:right w:val="none" w:sz="0" w:space="0" w:color="auto"/>
      </w:divBdr>
    </w:div>
    <w:div w:id="1598519154">
      <w:bodyDiv w:val="1"/>
      <w:marLeft w:val="0"/>
      <w:marRight w:val="0"/>
      <w:marTop w:val="0"/>
      <w:marBottom w:val="0"/>
      <w:divBdr>
        <w:top w:val="none" w:sz="0" w:space="0" w:color="auto"/>
        <w:left w:val="none" w:sz="0" w:space="0" w:color="auto"/>
        <w:bottom w:val="none" w:sz="0" w:space="0" w:color="auto"/>
        <w:right w:val="none" w:sz="0" w:space="0" w:color="auto"/>
      </w:divBdr>
    </w:div>
    <w:div w:id="1606576973">
      <w:bodyDiv w:val="1"/>
      <w:marLeft w:val="0"/>
      <w:marRight w:val="0"/>
      <w:marTop w:val="0"/>
      <w:marBottom w:val="0"/>
      <w:divBdr>
        <w:top w:val="none" w:sz="0" w:space="0" w:color="auto"/>
        <w:left w:val="none" w:sz="0" w:space="0" w:color="auto"/>
        <w:bottom w:val="none" w:sz="0" w:space="0" w:color="auto"/>
        <w:right w:val="none" w:sz="0" w:space="0" w:color="auto"/>
      </w:divBdr>
    </w:div>
    <w:div w:id="1607344238">
      <w:bodyDiv w:val="1"/>
      <w:marLeft w:val="0"/>
      <w:marRight w:val="0"/>
      <w:marTop w:val="0"/>
      <w:marBottom w:val="0"/>
      <w:divBdr>
        <w:top w:val="none" w:sz="0" w:space="0" w:color="auto"/>
        <w:left w:val="none" w:sz="0" w:space="0" w:color="auto"/>
        <w:bottom w:val="none" w:sz="0" w:space="0" w:color="auto"/>
        <w:right w:val="none" w:sz="0" w:space="0" w:color="auto"/>
      </w:divBdr>
    </w:div>
    <w:div w:id="1625380150">
      <w:bodyDiv w:val="1"/>
      <w:marLeft w:val="0"/>
      <w:marRight w:val="0"/>
      <w:marTop w:val="0"/>
      <w:marBottom w:val="0"/>
      <w:divBdr>
        <w:top w:val="none" w:sz="0" w:space="0" w:color="auto"/>
        <w:left w:val="none" w:sz="0" w:space="0" w:color="auto"/>
        <w:bottom w:val="none" w:sz="0" w:space="0" w:color="auto"/>
        <w:right w:val="none" w:sz="0" w:space="0" w:color="auto"/>
      </w:divBdr>
    </w:div>
    <w:div w:id="1626345671">
      <w:bodyDiv w:val="1"/>
      <w:marLeft w:val="0"/>
      <w:marRight w:val="0"/>
      <w:marTop w:val="0"/>
      <w:marBottom w:val="0"/>
      <w:divBdr>
        <w:top w:val="none" w:sz="0" w:space="0" w:color="auto"/>
        <w:left w:val="none" w:sz="0" w:space="0" w:color="auto"/>
        <w:bottom w:val="none" w:sz="0" w:space="0" w:color="auto"/>
        <w:right w:val="none" w:sz="0" w:space="0" w:color="auto"/>
      </w:divBdr>
    </w:div>
    <w:div w:id="1627465138">
      <w:bodyDiv w:val="1"/>
      <w:marLeft w:val="0"/>
      <w:marRight w:val="0"/>
      <w:marTop w:val="0"/>
      <w:marBottom w:val="0"/>
      <w:divBdr>
        <w:top w:val="none" w:sz="0" w:space="0" w:color="auto"/>
        <w:left w:val="none" w:sz="0" w:space="0" w:color="auto"/>
        <w:bottom w:val="none" w:sz="0" w:space="0" w:color="auto"/>
        <w:right w:val="none" w:sz="0" w:space="0" w:color="auto"/>
      </w:divBdr>
    </w:div>
    <w:div w:id="1627736028">
      <w:bodyDiv w:val="1"/>
      <w:marLeft w:val="0"/>
      <w:marRight w:val="0"/>
      <w:marTop w:val="0"/>
      <w:marBottom w:val="0"/>
      <w:divBdr>
        <w:top w:val="none" w:sz="0" w:space="0" w:color="auto"/>
        <w:left w:val="none" w:sz="0" w:space="0" w:color="auto"/>
        <w:bottom w:val="none" w:sz="0" w:space="0" w:color="auto"/>
        <w:right w:val="none" w:sz="0" w:space="0" w:color="auto"/>
      </w:divBdr>
    </w:div>
    <w:div w:id="1629168043">
      <w:bodyDiv w:val="1"/>
      <w:marLeft w:val="0"/>
      <w:marRight w:val="0"/>
      <w:marTop w:val="0"/>
      <w:marBottom w:val="0"/>
      <w:divBdr>
        <w:top w:val="none" w:sz="0" w:space="0" w:color="auto"/>
        <w:left w:val="none" w:sz="0" w:space="0" w:color="auto"/>
        <w:bottom w:val="none" w:sz="0" w:space="0" w:color="auto"/>
        <w:right w:val="none" w:sz="0" w:space="0" w:color="auto"/>
      </w:divBdr>
    </w:div>
    <w:div w:id="1634171059">
      <w:bodyDiv w:val="1"/>
      <w:marLeft w:val="0"/>
      <w:marRight w:val="0"/>
      <w:marTop w:val="0"/>
      <w:marBottom w:val="0"/>
      <w:divBdr>
        <w:top w:val="none" w:sz="0" w:space="0" w:color="auto"/>
        <w:left w:val="none" w:sz="0" w:space="0" w:color="auto"/>
        <w:bottom w:val="none" w:sz="0" w:space="0" w:color="auto"/>
        <w:right w:val="none" w:sz="0" w:space="0" w:color="auto"/>
      </w:divBdr>
    </w:div>
    <w:div w:id="1634403121">
      <w:bodyDiv w:val="1"/>
      <w:marLeft w:val="0"/>
      <w:marRight w:val="0"/>
      <w:marTop w:val="0"/>
      <w:marBottom w:val="0"/>
      <w:divBdr>
        <w:top w:val="none" w:sz="0" w:space="0" w:color="auto"/>
        <w:left w:val="none" w:sz="0" w:space="0" w:color="auto"/>
        <w:bottom w:val="none" w:sz="0" w:space="0" w:color="auto"/>
        <w:right w:val="none" w:sz="0" w:space="0" w:color="auto"/>
      </w:divBdr>
    </w:div>
    <w:div w:id="1636368662">
      <w:bodyDiv w:val="1"/>
      <w:marLeft w:val="0"/>
      <w:marRight w:val="0"/>
      <w:marTop w:val="0"/>
      <w:marBottom w:val="0"/>
      <w:divBdr>
        <w:top w:val="none" w:sz="0" w:space="0" w:color="auto"/>
        <w:left w:val="none" w:sz="0" w:space="0" w:color="auto"/>
        <w:bottom w:val="none" w:sz="0" w:space="0" w:color="auto"/>
        <w:right w:val="none" w:sz="0" w:space="0" w:color="auto"/>
      </w:divBdr>
    </w:div>
    <w:div w:id="1642230486">
      <w:bodyDiv w:val="1"/>
      <w:marLeft w:val="0"/>
      <w:marRight w:val="0"/>
      <w:marTop w:val="0"/>
      <w:marBottom w:val="0"/>
      <w:divBdr>
        <w:top w:val="none" w:sz="0" w:space="0" w:color="auto"/>
        <w:left w:val="none" w:sz="0" w:space="0" w:color="auto"/>
        <w:bottom w:val="none" w:sz="0" w:space="0" w:color="auto"/>
        <w:right w:val="none" w:sz="0" w:space="0" w:color="auto"/>
      </w:divBdr>
    </w:div>
    <w:div w:id="1658605491">
      <w:bodyDiv w:val="1"/>
      <w:marLeft w:val="0"/>
      <w:marRight w:val="0"/>
      <w:marTop w:val="0"/>
      <w:marBottom w:val="0"/>
      <w:divBdr>
        <w:top w:val="none" w:sz="0" w:space="0" w:color="auto"/>
        <w:left w:val="none" w:sz="0" w:space="0" w:color="auto"/>
        <w:bottom w:val="none" w:sz="0" w:space="0" w:color="auto"/>
        <w:right w:val="none" w:sz="0" w:space="0" w:color="auto"/>
      </w:divBdr>
    </w:div>
    <w:div w:id="1658724645">
      <w:bodyDiv w:val="1"/>
      <w:marLeft w:val="0"/>
      <w:marRight w:val="0"/>
      <w:marTop w:val="0"/>
      <w:marBottom w:val="0"/>
      <w:divBdr>
        <w:top w:val="none" w:sz="0" w:space="0" w:color="auto"/>
        <w:left w:val="none" w:sz="0" w:space="0" w:color="auto"/>
        <w:bottom w:val="none" w:sz="0" w:space="0" w:color="auto"/>
        <w:right w:val="none" w:sz="0" w:space="0" w:color="auto"/>
      </w:divBdr>
    </w:div>
    <w:div w:id="1670252578">
      <w:bodyDiv w:val="1"/>
      <w:marLeft w:val="0"/>
      <w:marRight w:val="0"/>
      <w:marTop w:val="0"/>
      <w:marBottom w:val="0"/>
      <w:divBdr>
        <w:top w:val="none" w:sz="0" w:space="0" w:color="auto"/>
        <w:left w:val="none" w:sz="0" w:space="0" w:color="auto"/>
        <w:bottom w:val="none" w:sz="0" w:space="0" w:color="auto"/>
        <w:right w:val="none" w:sz="0" w:space="0" w:color="auto"/>
      </w:divBdr>
    </w:div>
    <w:div w:id="1673989130">
      <w:bodyDiv w:val="1"/>
      <w:marLeft w:val="0"/>
      <w:marRight w:val="0"/>
      <w:marTop w:val="0"/>
      <w:marBottom w:val="0"/>
      <w:divBdr>
        <w:top w:val="none" w:sz="0" w:space="0" w:color="auto"/>
        <w:left w:val="none" w:sz="0" w:space="0" w:color="auto"/>
        <w:bottom w:val="none" w:sz="0" w:space="0" w:color="auto"/>
        <w:right w:val="none" w:sz="0" w:space="0" w:color="auto"/>
      </w:divBdr>
    </w:div>
    <w:div w:id="1681080933">
      <w:bodyDiv w:val="1"/>
      <w:marLeft w:val="0"/>
      <w:marRight w:val="0"/>
      <w:marTop w:val="0"/>
      <w:marBottom w:val="0"/>
      <w:divBdr>
        <w:top w:val="none" w:sz="0" w:space="0" w:color="auto"/>
        <w:left w:val="none" w:sz="0" w:space="0" w:color="auto"/>
        <w:bottom w:val="none" w:sz="0" w:space="0" w:color="auto"/>
        <w:right w:val="none" w:sz="0" w:space="0" w:color="auto"/>
      </w:divBdr>
    </w:div>
    <w:div w:id="1685091268">
      <w:bodyDiv w:val="1"/>
      <w:marLeft w:val="0"/>
      <w:marRight w:val="0"/>
      <w:marTop w:val="0"/>
      <w:marBottom w:val="0"/>
      <w:divBdr>
        <w:top w:val="none" w:sz="0" w:space="0" w:color="auto"/>
        <w:left w:val="none" w:sz="0" w:space="0" w:color="auto"/>
        <w:bottom w:val="none" w:sz="0" w:space="0" w:color="auto"/>
        <w:right w:val="none" w:sz="0" w:space="0" w:color="auto"/>
      </w:divBdr>
    </w:div>
    <w:div w:id="1690059563">
      <w:bodyDiv w:val="1"/>
      <w:marLeft w:val="0"/>
      <w:marRight w:val="0"/>
      <w:marTop w:val="0"/>
      <w:marBottom w:val="0"/>
      <w:divBdr>
        <w:top w:val="none" w:sz="0" w:space="0" w:color="auto"/>
        <w:left w:val="none" w:sz="0" w:space="0" w:color="auto"/>
        <w:bottom w:val="none" w:sz="0" w:space="0" w:color="auto"/>
        <w:right w:val="none" w:sz="0" w:space="0" w:color="auto"/>
      </w:divBdr>
    </w:div>
    <w:div w:id="1709643848">
      <w:bodyDiv w:val="1"/>
      <w:marLeft w:val="0"/>
      <w:marRight w:val="0"/>
      <w:marTop w:val="0"/>
      <w:marBottom w:val="0"/>
      <w:divBdr>
        <w:top w:val="none" w:sz="0" w:space="0" w:color="auto"/>
        <w:left w:val="none" w:sz="0" w:space="0" w:color="auto"/>
        <w:bottom w:val="none" w:sz="0" w:space="0" w:color="auto"/>
        <w:right w:val="none" w:sz="0" w:space="0" w:color="auto"/>
      </w:divBdr>
    </w:div>
    <w:div w:id="1711951510">
      <w:bodyDiv w:val="1"/>
      <w:marLeft w:val="0"/>
      <w:marRight w:val="0"/>
      <w:marTop w:val="0"/>
      <w:marBottom w:val="0"/>
      <w:divBdr>
        <w:top w:val="none" w:sz="0" w:space="0" w:color="auto"/>
        <w:left w:val="none" w:sz="0" w:space="0" w:color="auto"/>
        <w:bottom w:val="none" w:sz="0" w:space="0" w:color="auto"/>
        <w:right w:val="none" w:sz="0" w:space="0" w:color="auto"/>
      </w:divBdr>
    </w:div>
    <w:div w:id="1715733596">
      <w:bodyDiv w:val="1"/>
      <w:marLeft w:val="0"/>
      <w:marRight w:val="0"/>
      <w:marTop w:val="0"/>
      <w:marBottom w:val="0"/>
      <w:divBdr>
        <w:top w:val="none" w:sz="0" w:space="0" w:color="auto"/>
        <w:left w:val="none" w:sz="0" w:space="0" w:color="auto"/>
        <w:bottom w:val="none" w:sz="0" w:space="0" w:color="auto"/>
        <w:right w:val="none" w:sz="0" w:space="0" w:color="auto"/>
      </w:divBdr>
    </w:div>
    <w:div w:id="1716585561">
      <w:bodyDiv w:val="1"/>
      <w:marLeft w:val="0"/>
      <w:marRight w:val="0"/>
      <w:marTop w:val="0"/>
      <w:marBottom w:val="0"/>
      <w:divBdr>
        <w:top w:val="none" w:sz="0" w:space="0" w:color="auto"/>
        <w:left w:val="none" w:sz="0" w:space="0" w:color="auto"/>
        <w:bottom w:val="none" w:sz="0" w:space="0" w:color="auto"/>
        <w:right w:val="none" w:sz="0" w:space="0" w:color="auto"/>
      </w:divBdr>
    </w:div>
    <w:div w:id="1723400978">
      <w:bodyDiv w:val="1"/>
      <w:marLeft w:val="0"/>
      <w:marRight w:val="0"/>
      <w:marTop w:val="0"/>
      <w:marBottom w:val="0"/>
      <w:divBdr>
        <w:top w:val="none" w:sz="0" w:space="0" w:color="auto"/>
        <w:left w:val="none" w:sz="0" w:space="0" w:color="auto"/>
        <w:bottom w:val="none" w:sz="0" w:space="0" w:color="auto"/>
        <w:right w:val="none" w:sz="0" w:space="0" w:color="auto"/>
      </w:divBdr>
    </w:div>
    <w:div w:id="1724450230">
      <w:bodyDiv w:val="1"/>
      <w:marLeft w:val="0"/>
      <w:marRight w:val="0"/>
      <w:marTop w:val="0"/>
      <w:marBottom w:val="0"/>
      <w:divBdr>
        <w:top w:val="none" w:sz="0" w:space="0" w:color="auto"/>
        <w:left w:val="none" w:sz="0" w:space="0" w:color="auto"/>
        <w:bottom w:val="none" w:sz="0" w:space="0" w:color="auto"/>
        <w:right w:val="none" w:sz="0" w:space="0" w:color="auto"/>
      </w:divBdr>
    </w:div>
    <w:div w:id="1727100726">
      <w:bodyDiv w:val="1"/>
      <w:marLeft w:val="0"/>
      <w:marRight w:val="0"/>
      <w:marTop w:val="0"/>
      <w:marBottom w:val="0"/>
      <w:divBdr>
        <w:top w:val="none" w:sz="0" w:space="0" w:color="auto"/>
        <w:left w:val="none" w:sz="0" w:space="0" w:color="auto"/>
        <w:bottom w:val="none" w:sz="0" w:space="0" w:color="auto"/>
        <w:right w:val="none" w:sz="0" w:space="0" w:color="auto"/>
      </w:divBdr>
    </w:div>
    <w:div w:id="1730223851">
      <w:bodyDiv w:val="1"/>
      <w:marLeft w:val="0"/>
      <w:marRight w:val="0"/>
      <w:marTop w:val="0"/>
      <w:marBottom w:val="0"/>
      <w:divBdr>
        <w:top w:val="none" w:sz="0" w:space="0" w:color="auto"/>
        <w:left w:val="none" w:sz="0" w:space="0" w:color="auto"/>
        <w:bottom w:val="none" w:sz="0" w:space="0" w:color="auto"/>
        <w:right w:val="none" w:sz="0" w:space="0" w:color="auto"/>
      </w:divBdr>
    </w:div>
    <w:div w:id="1745252844">
      <w:bodyDiv w:val="1"/>
      <w:marLeft w:val="0"/>
      <w:marRight w:val="0"/>
      <w:marTop w:val="0"/>
      <w:marBottom w:val="0"/>
      <w:divBdr>
        <w:top w:val="none" w:sz="0" w:space="0" w:color="auto"/>
        <w:left w:val="none" w:sz="0" w:space="0" w:color="auto"/>
        <w:bottom w:val="none" w:sz="0" w:space="0" w:color="auto"/>
        <w:right w:val="none" w:sz="0" w:space="0" w:color="auto"/>
      </w:divBdr>
    </w:div>
    <w:div w:id="1756051611">
      <w:bodyDiv w:val="1"/>
      <w:marLeft w:val="0"/>
      <w:marRight w:val="0"/>
      <w:marTop w:val="0"/>
      <w:marBottom w:val="0"/>
      <w:divBdr>
        <w:top w:val="none" w:sz="0" w:space="0" w:color="auto"/>
        <w:left w:val="none" w:sz="0" w:space="0" w:color="auto"/>
        <w:bottom w:val="none" w:sz="0" w:space="0" w:color="auto"/>
        <w:right w:val="none" w:sz="0" w:space="0" w:color="auto"/>
      </w:divBdr>
    </w:div>
    <w:div w:id="1760518871">
      <w:bodyDiv w:val="1"/>
      <w:marLeft w:val="0"/>
      <w:marRight w:val="0"/>
      <w:marTop w:val="0"/>
      <w:marBottom w:val="0"/>
      <w:divBdr>
        <w:top w:val="none" w:sz="0" w:space="0" w:color="auto"/>
        <w:left w:val="none" w:sz="0" w:space="0" w:color="auto"/>
        <w:bottom w:val="none" w:sz="0" w:space="0" w:color="auto"/>
        <w:right w:val="none" w:sz="0" w:space="0" w:color="auto"/>
      </w:divBdr>
    </w:div>
    <w:div w:id="1765372038">
      <w:bodyDiv w:val="1"/>
      <w:marLeft w:val="0"/>
      <w:marRight w:val="0"/>
      <w:marTop w:val="0"/>
      <w:marBottom w:val="0"/>
      <w:divBdr>
        <w:top w:val="none" w:sz="0" w:space="0" w:color="auto"/>
        <w:left w:val="none" w:sz="0" w:space="0" w:color="auto"/>
        <w:bottom w:val="none" w:sz="0" w:space="0" w:color="auto"/>
        <w:right w:val="none" w:sz="0" w:space="0" w:color="auto"/>
      </w:divBdr>
    </w:div>
    <w:div w:id="1769698301">
      <w:bodyDiv w:val="1"/>
      <w:marLeft w:val="0"/>
      <w:marRight w:val="0"/>
      <w:marTop w:val="0"/>
      <w:marBottom w:val="0"/>
      <w:divBdr>
        <w:top w:val="none" w:sz="0" w:space="0" w:color="auto"/>
        <w:left w:val="none" w:sz="0" w:space="0" w:color="auto"/>
        <w:bottom w:val="none" w:sz="0" w:space="0" w:color="auto"/>
        <w:right w:val="none" w:sz="0" w:space="0" w:color="auto"/>
      </w:divBdr>
    </w:div>
    <w:div w:id="1770807067">
      <w:bodyDiv w:val="1"/>
      <w:marLeft w:val="0"/>
      <w:marRight w:val="0"/>
      <w:marTop w:val="0"/>
      <w:marBottom w:val="0"/>
      <w:divBdr>
        <w:top w:val="none" w:sz="0" w:space="0" w:color="auto"/>
        <w:left w:val="none" w:sz="0" w:space="0" w:color="auto"/>
        <w:bottom w:val="none" w:sz="0" w:space="0" w:color="auto"/>
        <w:right w:val="none" w:sz="0" w:space="0" w:color="auto"/>
      </w:divBdr>
    </w:div>
    <w:div w:id="1771394560">
      <w:bodyDiv w:val="1"/>
      <w:marLeft w:val="0"/>
      <w:marRight w:val="0"/>
      <w:marTop w:val="0"/>
      <w:marBottom w:val="0"/>
      <w:divBdr>
        <w:top w:val="none" w:sz="0" w:space="0" w:color="auto"/>
        <w:left w:val="none" w:sz="0" w:space="0" w:color="auto"/>
        <w:bottom w:val="none" w:sz="0" w:space="0" w:color="auto"/>
        <w:right w:val="none" w:sz="0" w:space="0" w:color="auto"/>
      </w:divBdr>
    </w:div>
    <w:div w:id="1778325363">
      <w:bodyDiv w:val="1"/>
      <w:marLeft w:val="0"/>
      <w:marRight w:val="0"/>
      <w:marTop w:val="0"/>
      <w:marBottom w:val="0"/>
      <w:divBdr>
        <w:top w:val="none" w:sz="0" w:space="0" w:color="auto"/>
        <w:left w:val="none" w:sz="0" w:space="0" w:color="auto"/>
        <w:bottom w:val="none" w:sz="0" w:space="0" w:color="auto"/>
        <w:right w:val="none" w:sz="0" w:space="0" w:color="auto"/>
      </w:divBdr>
    </w:div>
    <w:div w:id="1779329662">
      <w:bodyDiv w:val="1"/>
      <w:marLeft w:val="0"/>
      <w:marRight w:val="0"/>
      <w:marTop w:val="0"/>
      <w:marBottom w:val="0"/>
      <w:divBdr>
        <w:top w:val="none" w:sz="0" w:space="0" w:color="auto"/>
        <w:left w:val="none" w:sz="0" w:space="0" w:color="auto"/>
        <w:bottom w:val="none" w:sz="0" w:space="0" w:color="auto"/>
        <w:right w:val="none" w:sz="0" w:space="0" w:color="auto"/>
      </w:divBdr>
    </w:div>
    <w:div w:id="1786804675">
      <w:bodyDiv w:val="1"/>
      <w:marLeft w:val="0"/>
      <w:marRight w:val="0"/>
      <w:marTop w:val="0"/>
      <w:marBottom w:val="0"/>
      <w:divBdr>
        <w:top w:val="none" w:sz="0" w:space="0" w:color="auto"/>
        <w:left w:val="none" w:sz="0" w:space="0" w:color="auto"/>
        <w:bottom w:val="none" w:sz="0" w:space="0" w:color="auto"/>
        <w:right w:val="none" w:sz="0" w:space="0" w:color="auto"/>
      </w:divBdr>
    </w:div>
    <w:div w:id="1795058867">
      <w:bodyDiv w:val="1"/>
      <w:marLeft w:val="0"/>
      <w:marRight w:val="0"/>
      <w:marTop w:val="0"/>
      <w:marBottom w:val="0"/>
      <w:divBdr>
        <w:top w:val="none" w:sz="0" w:space="0" w:color="auto"/>
        <w:left w:val="none" w:sz="0" w:space="0" w:color="auto"/>
        <w:bottom w:val="none" w:sz="0" w:space="0" w:color="auto"/>
        <w:right w:val="none" w:sz="0" w:space="0" w:color="auto"/>
      </w:divBdr>
    </w:div>
    <w:div w:id="1816409081">
      <w:bodyDiv w:val="1"/>
      <w:marLeft w:val="0"/>
      <w:marRight w:val="0"/>
      <w:marTop w:val="0"/>
      <w:marBottom w:val="0"/>
      <w:divBdr>
        <w:top w:val="none" w:sz="0" w:space="0" w:color="auto"/>
        <w:left w:val="none" w:sz="0" w:space="0" w:color="auto"/>
        <w:bottom w:val="none" w:sz="0" w:space="0" w:color="auto"/>
        <w:right w:val="none" w:sz="0" w:space="0" w:color="auto"/>
      </w:divBdr>
    </w:div>
    <w:div w:id="1820147935">
      <w:bodyDiv w:val="1"/>
      <w:marLeft w:val="0"/>
      <w:marRight w:val="0"/>
      <w:marTop w:val="0"/>
      <w:marBottom w:val="0"/>
      <w:divBdr>
        <w:top w:val="none" w:sz="0" w:space="0" w:color="auto"/>
        <w:left w:val="none" w:sz="0" w:space="0" w:color="auto"/>
        <w:bottom w:val="none" w:sz="0" w:space="0" w:color="auto"/>
        <w:right w:val="none" w:sz="0" w:space="0" w:color="auto"/>
      </w:divBdr>
    </w:div>
    <w:div w:id="1829666653">
      <w:bodyDiv w:val="1"/>
      <w:marLeft w:val="0"/>
      <w:marRight w:val="0"/>
      <w:marTop w:val="0"/>
      <w:marBottom w:val="0"/>
      <w:divBdr>
        <w:top w:val="none" w:sz="0" w:space="0" w:color="auto"/>
        <w:left w:val="none" w:sz="0" w:space="0" w:color="auto"/>
        <w:bottom w:val="none" w:sz="0" w:space="0" w:color="auto"/>
        <w:right w:val="none" w:sz="0" w:space="0" w:color="auto"/>
      </w:divBdr>
    </w:div>
    <w:div w:id="1835340661">
      <w:bodyDiv w:val="1"/>
      <w:marLeft w:val="0"/>
      <w:marRight w:val="0"/>
      <w:marTop w:val="0"/>
      <w:marBottom w:val="0"/>
      <w:divBdr>
        <w:top w:val="none" w:sz="0" w:space="0" w:color="auto"/>
        <w:left w:val="none" w:sz="0" w:space="0" w:color="auto"/>
        <w:bottom w:val="none" w:sz="0" w:space="0" w:color="auto"/>
        <w:right w:val="none" w:sz="0" w:space="0" w:color="auto"/>
      </w:divBdr>
    </w:div>
    <w:div w:id="1836647919">
      <w:bodyDiv w:val="1"/>
      <w:marLeft w:val="0"/>
      <w:marRight w:val="0"/>
      <w:marTop w:val="0"/>
      <w:marBottom w:val="0"/>
      <w:divBdr>
        <w:top w:val="none" w:sz="0" w:space="0" w:color="auto"/>
        <w:left w:val="none" w:sz="0" w:space="0" w:color="auto"/>
        <w:bottom w:val="none" w:sz="0" w:space="0" w:color="auto"/>
        <w:right w:val="none" w:sz="0" w:space="0" w:color="auto"/>
      </w:divBdr>
    </w:div>
    <w:div w:id="1838034225">
      <w:bodyDiv w:val="1"/>
      <w:marLeft w:val="0"/>
      <w:marRight w:val="0"/>
      <w:marTop w:val="0"/>
      <w:marBottom w:val="0"/>
      <w:divBdr>
        <w:top w:val="none" w:sz="0" w:space="0" w:color="auto"/>
        <w:left w:val="none" w:sz="0" w:space="0" w:color="auto"/>
        <w:bottom w:val="none" w:sz="0" w:space="0" w:color="auto"/>
        <w:right w:val="none" w:sz="0" w:space="0" w:color="auto"/>
      </w:divBdr>
    </w:div>
    <w:div w:id="1838380168">
      <w:bodyDiv w:val="1"/>
      <w:marLeft w:val="0"/>
      <w:marRight w:val="0"/>
      <w:marTop w:val="0"/>
      <w:marBottom w:val="0"/>
      <w:divBdr>
        <w:top w:val="none" w:sz="0" w:space="0" w:color="auto"/>
        <w:left w:val="none" w:sz="0" w:space="0" w:color="auto"/>
        <w:bottom w:val="none" w:sz="0" w:space="0" w:color="auto"/>
        <w:right w:val="none" w:sz="0" w:space="0" w:color="auto"/>
      </w:divBdr>
    </w:div>
    <w:div w:id="1844120933">
      <w:bodyDiv w:val="1"/>
      <w:marLeft w:val="0"/>
      <w:marRight w:val="0"/>
      <w:marTop w:val="0"/>
      <w:marBottom w:val="0"/>
      <w:divBdr>
        <w:top w:val="none" w:sz="0" w:space="0" w:color="auto"/>
        <w:left w:val="none" w:sz="0" w:space="0" w:color="auto"/>
        <w:bottom w:val="none" w:sz="0" w:space="0" w:color="auto"/>
        <w:right w:val="none" w:sz="0" w:space="0" w:color="auto"/>
      </w:divBdr>
    </w:div>
    <w:div w:id="1847938128">
      <w:bodyDiv w:val="1"/>
      <w:marLeft w:val="0"/>
      <w:marRight w:val="0"/>
      <w:marTop w:val="0"/>
      <w:marBottom w:val="0"/>
      <w:divBdr>
        <w:top w:val="none" w:sz="0" w:space="0" w:color="auto"/>
        <w:left w:val="none" w:sz="0" w:space="0" w:color="auto"/>
        <w:bottom w:val="none" w:sz="0" w:space="0" w:color="auto"/>
        <w:right w:val="none" w:sz="0" w:space="0" w:color="auto"/>
      </w:divBdr>
    </w:div>
    <w:div w:id="1849248955">
      <w:bodyDiv w:val="1"/>
      <w:marLeft w:val="0"/>
      <w:marRight w:val="0"/>
      <w:marTop w:val="0"/>
      <w:marBottom w:val="0"/>
      <w:divBdr>
        <w:top w:val="none" w:sz="0" w:space="0" w:color="auto"/>
        <w:left w:val="none" w:sz="0" w:space="0" w:color="auto"/>
        <w:bottom w:val="none" w:sz="0" w:space="0" w:color="auto"/>
        <w:right w:val="none" w:sz="0" w:space="0" w:color="auto"/>
      </w:divBdr>
    </w:div>
    <w:div w:id="1857309059">
      <w:bodyDiv w:val="1"/>
      <w:marLeft w:val="0"/>
      <w:marRight w:val="0"/>
      <w:marTop w:val="0"/>
      <w:marBottom w:val="0"/>
      <w:divBdr>
        <w:top w:val="none" w:sz="0" w:space="0" w:color="auto"/>
        <w:left w:val="none" w:sz="0" w:space="0" w:color="auto"/>
        <w:bottom w:val="none" w:sz="0" w:space="0" w:color="auto"/>
        <w:right w:val="none" w:sz="0" w:space="0" w:color="auto"/>
      </w:divBdr>
    </w:div>
    <w:div w:id="1874463197">
      <w:bodyDiv w:val="1"/>
      <w:marLeft w:val="0"/>
      <w:marRight w:val="0"/>
      <w:marTop w:val="0"/>
      <w:marBottom w:val="0"/>
      <w:divBdr>
        <w:top w:val="none" w:sz="0" w:space="0" w:color="auto"/>
        <w:left w:val="none" w:sz="0" w:space="0" w:color="auto"/>
        <w:bottom w:val="none" w:sz="0" w:space="0" w:color="auto"/>
        <w:right w:val="none" w:sz="0" w:space="0" w:color="auto"/>
      </w:divBdr>
    </w:div>
    <w:div w:id="1883322407">
      <w:bodyDiv w:val="1"/>
      <w:marLeft w:val="0"/>
      <w:marRight w:val="0"/>
      <w:marTop w:val="0"/>
      <w:marBottom w:val="0"/>
      <w:divBdr>
        <w:top w:val="none" w:sz="0" w:space="0" w:color="auto"/>
        <w:left w:val="none" w:sz="0" w:space="0" w:color="auto"/>
        <w:bottom w:val="none" w:sz="0" w:space="0" w:color="auto"/>
        <w:right w:val="none" w:sz="0" w:space="0" w:color="auto"/>
      </w:divBdr>
    </w:div>
    <w:div w:id="1883790041">
      <w:bodyDiv w:val="1"/>
      <w:marLeft w:val="0"/>
      <w:marRight w:val="0"/>
      <w:marTop w:val="0"/>
      <w:marBottom w:val="0"/>
      <w:divBdr>
        <w:top w:val="none" w:sz="0" w:space="0" w:color="auto"/>
        <w:left w:val="none" w:sz="0" w:space="0" w:color="auto"/>
        <w:bottom w:val="none" w:sz="0" w:space="0" w:color="auto"/>
        <w:right w:val="none" w:sz="0" w:space="0" w:color="auto"/>
      </w:divBdr>
    </w:div>
    <w:div w:id="1884365419">
      <w:bodyDiv w:val="1"/>
      <w:marLeft w:val="0"/>
      <w:marRight w:val="0"/>
      <w:marTop w:val="0"/>
      <w:marBottom w:val="0"/>
      <w:divBdr>
        <w:top w:val="none" w:sz="0" w:space="0" w:color="auto"/>
        <w:left w:val="none" w:sz="0" w:space="0" w:color="auto"/>
        <w:bottom w:val="none" w:sz="0" w:space="0" w:color="auto"/>
        <w:right w:val="none" w:sz="0" w:space="0" w:color="auto"/>
      </w:divBdr>
    </w:div>
    <w:div w:id="1885365372">
      <w:bodyDiv w:val="1"/>
      <w:marLeft w:val="0"/>
      <w:marRight w:val="0"/>
      <w:marTop w:val="0"/>
      <w:marBottom w:val="0"/>
      <w:divBdr>
        <w:top w:val="none" w:sz="0" w:space="0" w:color="auto"/>
        <w:left w:val="none" w:sz="0" w:space="0" w:color="auto"/>
        <w:bottom w:val="none" w:sz="0" w:space="0" w:color="auto"/>
        <w:right w:val="none" w:sz="0" w:space="0" w:color="auto"/>
      </w:divBdr>
    </w:div>
    <w:div w:id="1886332608">
      <w:bodyDiv w:val="1"/>
      <w:marLeft w:val="0"/>
      <w:marRight w:val="0"/>
      <w:marTop w:val="0"/>
      <w:marBottom w:val="0"/>
      <w:divBdr>
        <w:top w:val="none" w:sz="0" w:space="0" w:color="auto"/>
        <w:left w:val="none" w:sz="0" w:space="0" w:color="auto"/>
        <w:bottom w:val="none" w:sz="0" w:space="0" w:color="auto"/>
        <w:right w:val="none" w:sz="0" w:space="0" w:color="auto"/>
      </w:divBdr>
    </w:div>
    <w:div w:id="1888757824">
      <w:bodyDiv w:val="1"/>
      <w:marLeft w:val="0"/>
      <w:marRight w:val="0"/>
      <w:marTop w:val="0"/>
      <w:marBottom w:val="0"/>
      <w:divBdr>
        <w:top w:val="none" w:sz="0" w:space="0" w:color="auto"/>
        <w:left w:val="none" w:sz="0" w:space="0" w:color="auto"/>
        <w:bottom w:val="none" w:sz="0" w:space="0" w:color="auto"/>
        <w:right w:val="none" w:sz="0" w:space="0" w:color="auto"/>
      </w:divBdr>
    </w:div>
    <w:div w:id="1915359546">
      <w:bodyDiv w:val="1"/>
      <w:marLeft w:val="0"/>
      <w:marRight w:val="0"/>
      <w:marTop w:val="0"/>
      <w:marBottom w:val="0"/>
      <w:divBdr>
        <w:top w:val="none" w:sz="0" w:space="0" w:color="auto"/>
        <w:left w:val="none" w:sz="0" w:space="0" w:color="auto"/>
        <w:bottom w:val="none" w:sz="0" w:space="0" w:color="auto"/>
        <w:right w:val="none" w:sz="0" w:space="0" w:color="auto"/>
      </w:divBdr>
    </w:div>
    <w:div w:id="1919246418">
      <w:bodyDiv w:val="1"/>
      <w:marLeft w:val="0"/>
      <w:marRight w:val="0"/>
      <w:marTop w:val="0"/>
      <w:marBottom w:val="0"/>
      <w:divBdr>
        <w:top w:val="none" w:sz="0" w:space="0" w:color="auto"/>
        <w:left w:val="none" w:sz="0" w:space="0" w:color="auto"/>
        <w:bottom w:val="none" w:sz="0" w:space="0" w:color="auto"/>
        <w:right w:val="none" w:sz="0" w:space="0" w:color="auto"/>
      </w:divBdr>
    </w:div>
    <w:div w:id="1923567893">
      <w:bodyDiv w:val="1"/>
      <w:marLeft w:val="0"/>
      <w:marRight w:val="0"/>
      <w:marTop w:val="0"/>
      <w:marBottom w:val="0"/>
      <w:divBdr>
        <w:top w:val="none" w:sz="0" w:space="0" w:color="auto"/>
        <w:left w:val="none" w:sz="0" w:space="0" w:color="auto"/>
        <w:bottom w:val="none" w:sz="0" w:space="0" w:color="auto"/>
        <w:right w:val="none" w:sz="0" w:space="0" w:color="auto"/>
      </w:divBdr>
    </w:div>
    <w:div w:id="1925534032">
      <w:bodyDiv w:val="1"/>
      <w:marLeft w:val="0"/>
      <w:marRight w:val="0"/>
      <w:marTop w:val="0"/>
      <w:marBottom w:val="0"/>
      <w:divBdr>
        <w:top w:val="none" w:sz="0" w:space="0" w:color="auto"/>
        <w:left w:val="none" w:sz="0" w:space="0" w:color="auto"/>
        <w:bottom w:val="none" w:sz="0" w:space="0" w:color="auto"/>
        <w:right w:val="none" w:sz="0" w:space="0" w:color="auto"/>
      </w:divBdr>
    </w:div>
    <w:div w:id="1927228479">
      <w:bodyDiv w:val="1"/>
      <w:marLeft w:val="0"/>
      <w:marRight w:val="0"/>
      <w:marTop w:val="0"/>
      <w:marBottom w:val="0"/>
      <w:divBdr>
        <w:top w:val="none" w:sz="0" w:space="0" w:color="auto"/>
        <w:left w:val="none" w:sz="0" w:space="0" w:color="auto"/>
        <w:bottom w:val="none" w:sz="0" w:space="0" w:color="auto"/>
        <w:right w:val="none" w:sz="0" w:space="0" w:color="auto"/>
      </w:divBdr>
    </w:div>
    <w:div w:id="1929188223">
      <w:bodyDiv w:val="1"/>
      <w:marLeft w:val="0"/>
      <w:marRight w:val="0"/>
      <w:marTop w:val="0"/>
      <w:marBottom w:val="0"/>
      <w:divBdr>
        <w:top w:val="none" w:sz="0" w:space="0" w:color="auto"/>
        <w:left w:val="none" w:sz="0" w:space="0" w:color="auto"/>
        <w:bottom w:val="none" w:sz="0" w:space="0" w:color="auto"/>
        <w:right w:val="none" w:sz="0" w:space="0" w:color="auto"/>
      </w:divBdr>
    </w:div>
    <w:div w:id="1937522629">
      <w:bodyDiv w:val="1"/>
      <w:marLeft w:val="0"/>
      <w:marRight w:val="0"/>
      <w:marTop w:val="0"/>
      <w:marBottom w:val="0"/>
      <w:divBdr>
        <w:top w:val="none" w:sz="0" w:space="0" w:color="auto"/>
        <w:left w:val="none" w:sz="0" w:space="0" w:color="auto"/>
        <w:bottom w:val="none" w:sz="0" w:space="0" w:color="auto"/>
        <w:right w:val="none" w:sz="0" w:space="0" w:color="auto"/>
      </w:divBdr>
    </w:div>
    <w:div w:id="1941791605">
      <w:bodyDiv w:val="1"/>
      <w:marLeft w:val="0"/>
      <w:marRight w:val="0"/>
      <w:marTop w:val="0"/>
      <w:marBottom w:val="0"/>
      <w:divBdr>
        <w:top w:val="none" w:sz="0" w:space="0" w:color="auto"/>
        <w:left w:val="none" w:sz="0" w:space="0" w:color="auto"/>
        <w:bottom w:val="none" w:sz="0" w:space="0" w:color="auto"/>
        <w:right w:val="none" w:sz="0" w:space="0" w:color="auto"/>
      </w:divBdr>
    </w:div>
    <w:div w:id="1946645260">
      <w:bodyDiv w:val="1"/>
      <w:marLeft w:val="0"/>
      <w:marRight w:val="0"/>
      <w:marTop w:val="0"/>
      <w:marBottom w:val="0"/>
      <w:divBdr>
        <w:top w:val="none" w:sz="0" w:space="0" w:color="auto"/>
        <w:left w:val="none" w:sz="0" w:space="0" w:color="auto"/>
        <w:bottom w:val="none" w:sz="0" w:space="0" w:color="auto"/>
        <w:right w:val="none" w:sz="0" w:space="0" w:color="auto"/>
      </w:divBdr>
    </w:div>
    <w:div w:id="1949461627">
      <w:bodyDiv w:val="1"/>
      <w:marLeft w:val="0"/>
      <w:marRight w:val="0"/>
      <w:marTop w:val="0"/>
      <w:marBottom w:val="0"/>
      <w:divBdr>
        <w:top w:val="none" w:sz="0" w:space="0" w:color="auto"/>
        <w:left w:val="none" w:sz="0" w:space="0" w:color="auto"/>
        <w:bottom w:val="none" w:sz="0" w:space="0" w:color="auto"/>
        <w:right w:val="none" w:sz="0" w:space="0" w:color="auto"/>
      </w:divBdr>
      <w:divsChild>
        <w:div w:id="1600258777">
          <w:marLeft w:val="0"/>
          <w:marRight w:val="0"/>
          <w:marTop w:val="0"/>
          <w:marBottom w:val="0"/>
          <w:divBdr>
            <w:top w:val="none" w:sz="0" w:space="0" w:color="auto"/>
            <w:left w:val="none" w:sz="0" w:space="0" w:color="auto"/>
            <w:bottom w:val="none" w:sz="0" w:space="0" w:color="auto"/>
            <w:right w:val="none" w:sz="0" w:space="0" w:color="auto"/>
          </w:divBdr>
        </w:div>
      </w:divsChild>
    </w:div>
    <w:div w:id="1955479847">
      <w:bodyDiv w:val="1"/>
      <w:marLeft w:val="0"/>
      <w:marRight w:val="0"/>
      <w:marTop w:val="0"/>
      <w:marBottom w:val="0"/>
      <w:divBdr>
        <w:top w:val="none" w:sz="0" w:space="0" w:color="auto"/>
        <w:left w:val="none" w:sz="0" w:space="0" w:color="auto"/>
        <w:bottom w:val="none" w:sz="0" w:space="0" w:color="auto"/>
        <w:right w:val="none" w:sz="0" w:space="0" w:color="auto"/>
      </w:divBdr>
    </w:div>
    <w:div w:id="1958372708">
      <w:bodyDiv w:val="1"/>
      <w:marLeft w:val="0"/>
      <w:marRight w:val="0"/>
      <w:marTop w:val="0"/>
      <w:marBottom w:val="0"/>
      <w:divBdr>
        <w:top w:val="none" w:sz="0" w:space="0" w:color="auto"/>
        <w:left w:val="none" w:sz="0" w:space="0" w:color="auto"/>
        <w:bottom w:val="none" w:sz="0" w:space="0" w:color="auto"/>
        <w:right w:val="none" w:sz="0" w:space="0" w:color="auto"/>
      </w:divBdr>
    </w:div>
    <w:div w:id="1959335543">
      <w:bodyDiv w:val="1"/>
      <w:marLeft w:val="0"/>
      <w:marRight w:val="0"/>
      <w:marTop w:val="0"/>
      <w:marBottom w:val="0"/>
      <w:divBdr>
        <w:top w:val="none" w:sz="0" w:space="0" w:color="auto"/>
        <w:left w:val="none" w:sz="0" w:space="0" w:color="auto"/>
        <w:bottom w:val="none" w:sz="0" w:space="0" w:color="auto"/>
        <w:right w:val="none" w:sz="0" w:space="0" w:color="auto"/>
      </w:divBdr>
    </w:div>
    <w:div w:id="1961255947">
      <w:bodyDiv w:val="1"/>
      <w:marLeft w:val="0"/>
      <w:marRight w:val="0"/>
      <w:marTop w:val="0"/>
      <w:marBottom w:val="0"/>
      <w:divBdr>
        <w:top w:val="none" w:sz="0" w:space="0" w:color="auto"/>
        <w:left w:val="none" w:sz="0" w:space="0" w:color="auto"/>
        <w:bottom w:val="none" w:sz="0" w:space="0" w:color="auto"/>
        <w:right w:val="none" w:sz="0" w:space="0" w:color="auto"/>
      </w:divBdr>
    </w:div>
    <w:div w:id="1966235190">
      <w:bodyDiv w:val="1"/>
      <w:marLeft w:val="0"/>
      <w:marRight w:val="0"/>
      <w:marTop w:val="0"/>
      <w:marBottom w:val="0"/>
      <w:divBdr>
        <w:top w:val="none" w:sz="0" w:space="0" w:color="auto"/>
        <w:left w:val="none" w:sz="0" w:space="0" w:color="auto"/>
        <w:bottom w:val="none" w:sz="0" w:space="0" w:color="auto"/>
        <w:right w:val="none" w:sz="0" w:space="0" w:color="auto"/>
      </w:divBdr>
    </w:div>
    <w:div w:id="1968121339">
      <w:bodyDiv w:val="1"/>
      <w:marLeft w:val="0"/>
      <w:marRight w:val="0"/>
      <w:marTop w:val="0"/>
      <w:marBottom w:val="0"/>
      <w:divBdr>
        <w:top w:val="none" w:sz="0" w:space="0" w:color="auto"/>
        <w:left w:val="none" w:sz="0" w:space="0" w:color="auto"/>
        <w:bottom w:val="none" w:sz="0" w:space="0" w:color="auto"/>
        <w:right w:val="none" w:sz="0" w:space="0" w:color="auto"/>
      </w:divBdr>
    </w:div>
    <w:div w:id="1972319158">
      <w:bodyDiv w:val="1"/>
      <w:marLeft w:val="0"/>
      <w:marRight w:val="0"/>
      <w:marTop w:val="0"/>
      <w:marBottom w:val="0"/>
      <w:divBdr>
        <w:top w:val="none" w:sz="0" w:space="0" w:color="auto"/>
        <w:left w:val="none" w:sz="0" w:space="0" w:color="auto"/>
        <w:bottom w:val="none" w:sz="0" w:space="0" w:color="auto"/>
        <w:right w:val="none" w:sz="0" w:space="0" w:color="auto"/>
      </w:divBdr>
    </w:div>
    <w:div w:id="1976255351">
      <w:bodyDiv w:val="1"/>
      <w:marLeft w:val="0"/>
      <w:marRight w:val="0"/>
      <w:marTop w:val="0"/>
      <w:marBottom w:val="0"/>
      <w:divBdr>
        <w:top w:val="none" w:sz="0" w:space="0" w:color="auto"/>
        <w:left w:val="none" w:sz="0" w:space="0" w:color="auto"/>
        <w:bottom w:val="none" w:sz="0" w:space="0" w:color="auto"/>
        <w:right w:val="none" w:sz="0" w:space="0" w:color="auto"/>
      </w:divBdr>
    </w:div>
    <w:div w:id="1994680137">
      <w:bodyDiv w:val="1"/>
      <w:marLeft w:val="0"/>
      <w:marRight w:val="0"/>
      <w:marTop w:val="0"/>
      <w:marBottom w:val="0"/>
      <w:divBdr>
        <w:top w:val="none" w:sz="0" w:space="0" w:color="auto"/>
        <w:left w:val="none" w:sz="0" w:space="0" w:color="auto"/>
        <w:bottom w:val="none" w:sz="0" w:space="0" w:color="auto"/>
        <w:right w:val="none" w:sz="0" w:space="0" w:color="auto"/>
      </w:divBdr>
    </w:div>
    <w:div w:id="1998603650">
      <w:bodyDiv w:val="1"/>
      <w:marLeft w:val="0"/>
      <w:marRight w:val="0"/>
      <w:marTop w:val="0"/>
      <w:marBottom w:val="0"/>
      <w:divBdr>
        <w:top w:val="none" w:sz="0" w:space="0" w:color="auto"/>
        <w:left w:val="none" w:sz="0" w:space="0" w:color="auto"/>
        <w:bottom w:val="none" w:sz="0" w:space="0" w:color="auto"/>
        <w:right w:val="none" w:sz="0" w:space="0" w:color="auto"/>
      </w:divBdr>
    </w:div>
    <w:div w:id="2003314714">
      <w:bodyDiv w:val="1"/>
      <w:marLeft w:val="0"/>
      <w:marRight w:val="0"/>
      <w:marTop w:val="0"/>
      <w:marBottom w:val="0"/>
      <w:divBdr>
        <w:top w:val="none" w:sz="0" w:space="0" w:color="auto"/>
        <w:left w:val="none" w:sz="0" w:space="0" w:color="auto"/>
        <w:bottom w:val="none" w:sz="0" w:space="0" w:color="auto"/>
        <w:right w:val="none" w:sz="0" w:space="0" w:color="auto"/>
      </w:divBdr>
    </w:div>
    <w:div w:id="2013334338">
      <w:bodyDiv w:val="1"/>
      <w:marLeft w:val="0"/>
      <w:marRight w:val="0"/>
      <w:marTop w:val="0"/>
      <w:marBottom w:val="0"/>
      <w:divBdr>
        <w:top w:val="none" w:sz="0" w:space="0" w:color="auto"/>
        <w:left w:val="none" w:sz="0" w:space="0" w:color="auto"/>
        <w:bottom w:val="none" w:sz="0" w:space="0" w:color="auto"/>
        <w:right w:val="none" w:sz="0" w:space="0" w:color="auto"/>
      </w:divBdr>
    </w:div>
    <w:div w:id="2014257853">
      <w:bodyDiv w:val="1"/>
      <w:marLeft w:val="0"/>
      <w:marRight w:val="0"/>
      <w:marTop w:val="0"/>
      <w:marBottom w:val="0"/>
      <w:divBdr>
        <w:top w:val="none" w:sz="0" w:space="0" w:color="auto"/>
        <w:left w:val="none" w:sz="0" w:space="0" w:color="auto"/>
        <w:bottom w:val="none" w:sz="0" w:space="0" w:color="auto"/>
        <w:right w:val="none" w:sz="0" w:space="0" w:color="auto"/>
      </w:divBdr>
    </w:div>
    <w:div w:id="2021465655">
      <w:bodyDiv w:val="1"/>
      <w:marLeft w:val="0"/>
      <w:marRight w:val="0"/>
      <w:marTop w:val="0"/>
      <w:marBottom w:val="0"/>
      <w:divBdr>
        <w:top w:val="none" w:sz="0" w:space="0" w:color="auto"/>
        <w:left w:val="none" w:sz="0" w:space="0" w:color="auto"/>
        <w:bottom w:val="none" w:sz="0" w:space="0" w:color="auto"/>
        <w:right w:val="none" w:sz="0" w:space="0" w:color="auto"/>
      </w:divBdr>
    </w:div>
    <w:div w:id="2029284643">
      <w:bodyDiv w:val="1"/>
      <w:marLeft w:val="0"/>
      <w:marRight w:val="0"/>
      <w:marTop w:val="0"/>
      <w:marBottom w:val="0"/>
      <w:divBdr>
        <w:top w:val="none" w:sz="0" w:space="0" w:color="auto"/>
        <w:left w:val="none" w:sz="0" w:space="0" w:color="auto"/>
        <w:bottom w:val="none" w:sz="0" w:space="0" w:color="auto"/>
        <w:right w:val="none" w:sz="0" w:space="0" w:color="auto"/>
      </w:divBdr>
    </w:div>
    <w:div w:id="2031754510">
      <w:bodyDiv w:val="1"/>
      <w:marLeft w:val="0"/>
      <w:marRight w:val="0"/>
      <w:marTop w:val="0"/>
      <w:marBottom w:val="0"/>
      <w:divBdr>
        <w:top w:val="none" w:sz="0" w:space="0" w:color="auto"/>
        <w:left w:val="none" w:sz="0" w:space="0" w:color="auto"/>
        <w:bottom w:val="none" w:sz="0" w:space="0" w:color="auto"/>
        <w:right w:val="none" w:sz="0" w:space="0" w:color="auto"/>
      </w:divBdr>
    </w:div>
    <w:div w:id="2033722576">
      <w:bodyDiv w:val="1"/>
      <w:marLeft w:val="0"/>
      <w:marRight w:val="0"/>
      <w:marTop w:val="0"/>
      <w:marBottom w:val="0"/>
      <w:divBdr>
        <w:top w:val="none" w:sz="0" w:space="0" w:color="auto"/>
        <w:left w:val="none" w:sz="0" w:space="0" w:color="auto"/>
        <w:bottom w:val="none" w:sz="0" w:space="0" w:color="auto"/>
        <w:right w:val="none" w:sz="0" w:space="0" w:color="auto"/>
      </w:divBdr>
    </w:div>
    <w:div w:id="2034920229">
      <w:bodyDiv w:val="1"/>
      <w:marLeft w:val="0"/>
      <w:marRight w:val="0"/>
      <w:marTop w:val="0"/>
      <w:marBottom w:val="0"/>
      <w:divBdr>
        <w:top w:val="none" w:sz="0" w:space="0" w:color="auto"/>
        <w:left w:val="none" w:sz="0" w:space="0" w:color="auto"/>
        <w:bottom w:val="none" w:sz="0" w:space="0" w:color="auto"/>
        <w:right w:val="none" w:sz="0" w:space="0" w:color="auto"/>
      </w:divBdr>
    </w:div>
    <w:div w:id="2036879790">
      <w:bodyDiv w:val="1"/>
      <w:marLeft w:val="0"/>
      <w:marRight w:val="0"/>
      <w:marTop w:val="0"/>
      <w:marBottom w:val="0"/>
      <w:divBdr>
        <w:top w:val="none" w:sz="0" w:space="0" w:color="auto"/>
        <w:left w:val="none" w:sz="0" w:space="0" w:color="auto"/>
        <w:bottom w:val="none" w:sz="0" w:space="0" w:color="auto"/>
        <w:right w:val="none" w:sz="0" w:space="0" w:color="auto"/>
      </w:divBdr>
    </w:div>
    <w:div w:id="2037197713">
      <w:bodyDiv w:val="1"/>
      <w:marLeft w:val="0"/>
      <w:marRight w:val="0"/>
      <w:marTop w:val="0"/>
      <w:marBottom w:val="0"/>
      <w:divBdr>
        <w:top w:val="none" w:sz="0" w:space="0" w:color="auto"/>
        <w:left w:val="none" w:sz="0" w:space="0" w:color="auto"/>
        <w:bottom w:val="none" w:sz="0" w:space="0" w:color="auto"/>
        <w:right w:val="none" w:sz="0" w:space="0" w:color="auto"/>
      </w:divBdr>
    </w:div>
    <w:div w:id="2037198769">
      <w:bodyDiv w:val="1"/>
      <w:marLeft w:val="0"/>
      <w:marRight w:val="0"/>
      <w:marTop w:val="0"/>
      <w:marBottom w:val="0"/>
      <w:divBdr>
        <w:top w:val="none" w:sz="0" w:space="0" w:color="auto"/>
        <w:left w:val="none" w:sz="0" w:space="0" w:color="auto"/>
        <w:bottom w:val="none" w:sz="0" w:space="0" w:color="auto"/>
        <w:right w:val="none" w:sz="0" w:space="0" w:color="auto"/>
      </w:divBdr>
    </w:div>
    <w:div w:id="2041471457">
      <w:bodyDiv w:val="1"/>
      <w:marLeft w:val="0"/>
      <w:marRight w:val="0"/>
      <w:marTop w:val="0"/>
      <w:marBottom w:val="0"/>
      <w:divBdr>
        <w:top w:val="none" w:sz="0" w:space="0" w:color="auto"/>
        <w:left w:val="none" w:sz="0" w:space="0" w:color="auto"/>
        <w:bottom w:val="none" w:sz="0" w:space="0" w:color="auto"/>
        <w:right w:val="none" w:sz="0" w:space="0" w:color="auto"/>
      </w:divBdr>
    </w:div>
    <w:div w:id="2042170872">
      <w:bodyDiv w:val="1"/>
      <w:marLeft w:val="0"/>
      <w:marRight w:val="0"/>
      <w:marTop w:val="0"/>
      <w:marBottom w:val="0"/>
      <w:divBdr>
        <w:top w:val="none" w:sz="0" w:space="0" w:color="auto"/>
        <w:left w:val="none" w:sz="0" w:space="0" w:color="auto"/>
        <w:bottom w:val="none" w:sz="0" w:space="0" w:color="auto"/>
        <w:right w:val="none" w:sz="0" w:space="0" w:color="auto"/>
      </w:divBdr>
    </w:div>
    <w:div w:id="2072803490">
      <w:bodyDiv w:val="1"/>
      <w:marLeft w:val="0"/>
      <w:marRight w:val="0"/>
      <w:marTop w:val="0"/>
      <w:marBottom w:val="0"/>
      <w:divBdr>
        <w:top w:val="none" w:sz="0" w:space="0" w:color="auto"/>
        <w:left w:val="none" w:sz="0" w:space="0" w:color="auto"/>
        <w:bottom w:val="none" w:sz="0" w:space="0" w:color="auto"/>
        <w:right w:val="none" w:sz="0" w:space="0" w:color="auto"/>
      </w:divBdr>
    </w:div>
    <w:div w:id="2082096924">
      <w:bodyDiv w:val="1"/>
      <w:marLeft w:val="0"/>
      <w:marRight w:val="0"/>
      <w:marTop w:val="0"/>
      <w:marBottom w:val="0"/>
      <w:divBdr>
        <w:top w:val="none" w:sz="0" w:space="0" w:color="auto"/>
        <w:left w:val="none" w:sz="0" w:space="0" w:color="auto"/>
        <w:bottom w:val="none" w:sz="0" w:space="0" w:color="auto"/>
        <w:right w:val="none" w:sz="0" w:space="0" w:color="auto"/>
      </w:divBdr>
    </w:div>
    <w:div w:id="2093694885">
      <w:bodyDiv w:val="1"/>
      <w:marLeft w:val="0"/>
      <w:marRight w:val="0"/>
      <w:marTop w:val="0"/>
      <w:marBottom w:val="0"/>
      <w:divBdr>
        <w:top w:val="none" w:sz="0" w:space="0" w:color="auto"/>
        <w:left w:val="none" w:sz="0" w:space="0" w:color="auto"/>
        <w:bottom w:val="none" w:sz="0" w:space="0" w:color="auto"/>
        <w:right w:val="none" w:sz="0" w:space="0" w:color="auto"/>
      </w:divBdr>
    </w:div>
    <w:div w:id="2095541880">
      <w:bodyDiv w:val="1"/>
      <w:marLeft w:val="0"/>
      <w:marRight w:val="0"/>
      <w:marTop w:val="0"/>
      <w:marBottom w:val="0"/>
      <w:divBdr>
        <w:top w:val="none" w:sz="0" w:space="0" w:color="auto"/>
        <w:left w:val="none" w:sz="0" w:space="0" w:color="auto"/>
        <w:bottom w:val="none" w:sz="0" w:space="0" w:color="auto"/>
        <w:right w:val="none" w:sz="0" w:space="0" w:color="auto"/>
      </w:divBdr>
    </w:div>
    <w:div w:id="2102216010">
      <w:bodyDiv w:val="1"/>
      <w:marLeft w:val="0"/>
      <w:marRight w:val="0"/>
      <w:marTop w:val="0"/>
      <w:marBottom w:val="0"/>
      <w:divBdr>
        <w:top w:val="none" w:sz="0" w:space="0" w:color="auto"/>
        <w:left w:val="none" w:sz="0" w:space="0" w:color="auto"/>
        <w:bottom w:val="none" w:sz="0" w:space="0" w:color="auto"/>
        <w:right w:val="none" w:sz="0" w:space="0" w:color="auto"/>
      </w:divBdr>
    </w:div>
    <w:div w:id="2121991610">
      <w:bodyDiv w:val="1"/>
      <w:marLeft w:val="0"/>
      <w:marRight w:val="0"/>
      <w:marTop w:val="0"/>
      <w:marBottom w:val="0"/>
      <w:divBdr>
        <w:top w:val="none" w:sz="0" w:space="0" w:color="auto"/>
        <w:left w:val="none" w:sz="0" w:space="0" w:color="auto"/>
        <w:bottom w:val="none" w:sz="0" w:space="0" w:color="auto"/>
        <w:right w:val="none" w:sz="0" w:space="0" w:color="auto"/>
      </w:divBdr>
    </w:div>
    <w:div w:id="2131969205">
      <w:bodyDiv w:val="1"/>
      <w:marLeft w:val="0"/>
      <w:marRight w:val="0"/>
      <w:marTop w:val="0"/>
      <w:marBottom w:val="0"/>
      <w:divBdr>
        <w:top w:val="none" w:sz="0" w:space="0" w:color="auto"/>
        <w:left w:val="none" w:sz="0" w:space="0" w:color="auto"/>
        <w:bottom w:val="none" w:sz="0" w:space="0" w:color="auto"/>
        <w:right w:val="none" w:sz="0" w:space="0" w:color="auto"/>
      </w:divBdr>
    </w:div>
    <w:div w:id="21410237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c.europa.eu/digital-single-market/en/news/5g-smart-connectivity-europes-digital-transformation" TargetMode="External"/><Relationship Id="rId13" Type="http://schemas.openxmlformats.org/officeDocument/2006/relationships/hyperlink" Target="https://www.weforum.org/agenda/2019/07/why-quantum-computing-could-make-todays-cybersecurity-obsolete/" TargetMode="External"/><Relationship Id="rId18" Type="http://schemas.openxmlformats.org/officeDocument/2006/relationships/hyperlink" Target="https://ec.europa.eu/digital-single-market/en/news/have-your-say-data-flow-mapping-across-eu" TargetMode="External"/><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https://twitter.com/MaijaRonka/status/1154678795586232321?s=20" TargetMode="External"/><Relationship Id="rId7" Type="http://schemas.openxmlformats.org/officeDocument/2006/relationships/endnotes" Target="endnotes.xml"/><Relationship Id="rId12" Type="http://schemas.openxmlformats.org/officeDocument/2006/relationships/hyperlink" Target="https://europa.eu/rapid/press-release_IP-19-4909_en.htm" TargetMode="External"/><Relationship Id="rId17" Type="http://schemas.openxmlformats.org/officeDocument/2006/relationships/hyperlink" Target="https://ec.europa.eu/digital-single-market/en/news/code-practice-disinformation" TargetMode="External"/><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www.newsguardtech.com/" TargetMode="External"/><Relationship Id="rId20" Type="http://schemas.openxmlformats.org/officeDocument/2006/relationships/hyperlink" Target="https://g8fip1kplyr33r3krz5b97d1-wpengine.netdna-ssl.com/wp-content/uploads/2019/07/SKM_C45819072517140.pdf"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berec.europa.eu/eng/document_register/subject_matter/berec/download/1/8697-call-for-inputs-on-views-on-the-impact-o_1.docx" TargetMode="External"/><Relationship Id="rId24" Type="http://schemas.openxmlformats.org/officeDocument/2006/relationships/hyperlink" Target="https://edpb.europa.eu/news/national-news/2019/company-fined-150000-euros-infringements-gdpr_en" TargetMode="External"/><Relationship Id="rId5" Type="http://schemas.openxmlformats.org/officeDocument/2006/relationships/webSettings" Target="webSettings.xml"/><Relationship Id="rId15" Type="http://schemas.openxmlformats.org/officeDocument/2006/relationships/hyperlink" Target="https://www.youtube.com/watch?v=NbedWhzx1rs" TargetMode="External"/><Relationship Id="rId23" Type="http://schemas.openxmlformats.org/officeDocument/2006/relationships/hyperlink" Target="https://news.sky.com/story/home-secretary-priti-patel-reignites-privacy-debate-by-warning-facebook-over-new-end-to-end-encryption-plans-11774178?utm_source=POLITICO.EU&amp;utm_campaign=84181dec15-EMAIL_CAMPAIGN_2019_08_01_02_53&amp;utm_medium=email&amp;utm_term=0_10959edeb5-84181dec15-190379937" TargetMode="External"/><Relationship Id="rId28" Type="http://schemas.openxmlformats.org/officeDocument/2006/relationships/footer" Target="footer2.xml"/><Relationship Id="rId10" Type="http://schemas.openxmlformats.org/officeDocument/2006/relationships/hyperlink" Target="https://berec.europa.eu/eng/news_consultations/ongoing_public_consultations/5678-call-for-inputs-on-views-on-the-impact-of-5g-on-regulation-and-to-the-role-of-regulation-in-enabling-the-5g-ecosystem" TargetMode="External"/><Relationship Id="rId19" Type="http://schemas.openxmlformats.org/officeDocument/2006/relationships/hyperlink" Target="https://ec.europa.eu/eusurvey/runner/dataflows" TargetMode="External"/><Relationship Id="rId4" Type="http://schemas.openxmlformats.org/officeDocument/2006/relationships/settings" Target="settings.xml"/><Relationship Id="rId9" Type="http://schemas.openxmlformats.org/officeDocument/2006/relationships/hyperlink" Target="https://ec.europa.eu/newsroom/dae/document.cfm?doc_id=60807" TargetMode="External"/><Relationship Id="rId14" Type="http://schemas.openxmlformats.org/officeDocument/2006/relationships/hyperlink" Target="https://www.politico.com/story/2019/06/13/facebook-deep-fakes-2020-1527268" TargetMode="External"/><Relationship Id="rId22" Type="http://schemas.openxmlformats.org/officeDocument/2006/relationships/hyperlink" Target="https://curia.europa.eu/jcms/upload/docs/application/pdf/2019-07/cp190099en.pdf" TargetMode="External"/><Relationship Id="rId27" Type="http://schemas.openxmlformats.org/officeDocument/2006/relationships/header" Target="header2.xml"/><Relationship Id="rId30"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68D452-28A2-FD41-9071-851BB47A85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4</Pages>
  <Words>1486</Words>
  <Characters>8173</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Barry Mc Keon</dc:creator>
  <cp:keywords/>
  <dc:description/>
  <cp:lastModifiedBy>Microsoft Office User</cp:lastModifiedBy>
  <cp:revision>3</cp:revision>
  <cp:lastPrinted>2019-02-15T17:25:00Z</cp:lastPrinted>
  <dcterms:created xsi:type="dcterms:W3CDTF">2019-08-02T16:20:00Z</dcterms:created>
  <dcterms:modified xsi:type="dcterms:W3CDTF">2019-08-06T08:25:00Z</dcterms:modified>
</cp:coreProperties>
</file>