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A18AC" w14:textId="77777777" w:rsidR="00645943" w:rsidRDefault="00645943" w:rsidP="00645943">
      <w:pPr>
        <w:spacing w:after="200" w:line="280" w:lineRule="exact"/>
        <w:jc w:val="both"/>
        <w:rPr>
          <w:rFonts w:ascii="Hind Light" w:eastAsia="Hind Light" w:hAnsi="Hind Light" w:cs="Hind Light"/>
          <w:color w:val="3A82E4"/>
        </w:rPr>
      </w:pPr>
      <w:bookmarkStart w:id="0" w:name="_Hlk478029639"/>
      <w:bookmarkStart w:id="1" w:name="_Hlk8378360"/>
      <w:r w:rsidRPr="00216CB4">
        <w:rPr>
          <w:rFonts w:ascii="Hind Light" w:eastAsia="Hind Light" w:hAnsi="Hind Light" w:cs="Hind Light"/>
          <w:color w:val="3A82E4"/>
        </w:rPr>
        <w:t>Internet Access</w:t>
      </w:r>
    </w:p>
    <w:p w14:paraId="3C7C1548" w14:textId="70AE8C71" w:rsidR="00F57248" w:rsidRPr="00BA4E0F" w:rsidRDefault="00CE51AB" w:rsidP="00B51B1E">
      <w:pPr>
        <w:jc w:val="both"/>
        <w:rPr>
          <w:rFonts w:ascii="Hind Light" w:hAnsi="Hind Light" w:cs="Hind Light"/>
          <w:b/>
          <w:sz w:val="20"/>
          <w:szCs w:val="20"/>
          <w:lang w:eastAsia="en-GB"/>
        </w:rPr>
      </w:pPr>
      <w:r>
        <w:rPr>
          <w:rFonts w:ascii="Hind Light" w:hAnsi="Hind Light" w:cs="Hind Light"/>
          <w:b/>
          <w:sz w:val="20"/>
          <w:szCs w:val="20"/>
          <w:lang w:eastAsia="en-GB"/>
        </w:rPr>
        <w:t xml:space="preserve">Global: German minister </w:t>
      </w:r>
      <w:r w:rsidR="00542DC0">
        <w:rPr>
          <w:rFonts w:ascii="Hind Light" w:hAnsi="Hind Light" w:cs="Hind Light"/>
          <w:b/>
          <w:sz w:val="20"/>
          <w:szCs w:val="20"/>
          <w:lang w:eastAsia="en-GB"/>
        </w:rPr>
        <w:t xml:space="preserve">raises concerns about </w:t>
      </w:r>
      <w:r>
        <w:rPr>
          <w:rFonts w:ascii="Hind Light" w:hAnsi="Hind Light" w:cs="Hind Light"/>
          <w:b/>
          <w:sz w:val="20"/>
          <w:szCs w:val="20"/>
          <w:lang w:eastAsia="en-GB"/>
        </w:rPr>
        <w:t>E</w:t>
      </w:r>
      <w:r w:rsidR="00542DC0">
        <w:rPr>
          <w:rFonts w:ascii="Hind Light" w:hAnsi="Hind Light" w:cs="Hind Light"/>
          <w:b/>
          <w:sz w:val="20"/>
          <w:szCs w:val="20"/>
          <w:lang w:eastAsia="en-GB"/>
        </w:rPr>
        <w:t xml:space="preserve">uropean </w:t>
      </w:r>
      <w:r>
        <w:rPr>
          <w:rFonts w:ascii="Hind Light" w:hAnsi="Hind Light" w:cs="Hind Light"/>
          <w:b/>
          <w:sz w:val="20"/>
          <w:szCs w:val="20"/>
          <w:lang w:eastAsia="en-GB"/>
        </w:rPr>
        <w:t>companies</w:t>
      </w:r>
      <w:r w:rsidR="00542DC0">
        <w:rPr>
          <w:rFonts w:ascii="Hind Light" w:hAnsi="Hind Light" w:cs="Hind Light"/>
          <w:b/>
          <w:sz w:val="20"/>
          <w:szCs w:val="20"/>
          <w:lang w:eastAsia="en-GB"/>
        </w:rPr>
        <w:t xml:space="preserve"> access to the </w:t>
      </w:r>
      <w:r w:rsidR="00542DC0" w:rsidRPr="00BA4E0F">
        <w:rPr>
          <w:rFonts w:ascii="Hind Light" w:hAnsi="Hind Light" w:cs="Hind Light"/>
          <w:b/>
          <w:sz w:val="20"/>
          <w:szCs w:val="20"/>
          <w:lang w:eastAsia="en-GB"/>
        </w:rPr>
        <w:t>Chinese digital infrastructure market</w:t>
      </w:r>
    </w:p>
    <w:p w14:paraId="491FB23B" w14:textId="57FF1CBF" w:rsidR="00CE51AB" w:rsidRPr="00BA4E0F" w:rsidRDefault="00542DC0" w:rsidP="00CE51AB">
      <w:pPr>
        <w:pStyle w:val="Paragraphedeliste"/>
        <w:numPr>
          <w:ilvl w:val="0"/>
          <w:numId w:val="31"/>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During a trade visit to China earlier this week, the </w:t>
      </w:r>
      <w:r w:rsidR="002778C5" w:rsidRPr="00BA4E0F">
        <w:rPr>
          <w:rFonts w:ascii="Hind Light" w:hAnsi="Hind Light" w:cs="Hind Light"/>
          <w:bCs/>
          <w:sz w:val="20"/>
          <w:szCs w:val="20"/>
          <w:lang w:eastAsia="en-GB"/>
        </w:rPr>
        <w:t>German Economy Minister</w:t>
      </w:r>
      <w:r w:rsidR="00BE5D12" w:rsidRPr="00BA4E0F">
        <w:rPr>
          <w:rFonts w:ascii="Hind Light" w:hAnsi="Hind Light" w:cs="Hind Light"/>
          <w:bCs/>
          <w:sz w:val="20"/>
          <w:szCs w:val="20"/>
          <w:lang w:eastAsia="en-GB"/>
        </w:rPr>
        <w:t>,</w:t>
      </w:r>
      <w:r w:rsidR="002778C5" w:rsidRPr="00BA4E0F">
        <w:rPr>
          <w:rFonts w:ascii="Hind Light" w:hAnsi="Hind Light" w:cs="Hind Light"/>
          <w:bCs/>
          <w:sz w:val="20"/>
          <w:szCs w:val="20"/>
          <w:lang w:eastAsia="en-GB"/>
        </w:rPr>
        <w:t xml:space="preserve"> Peter Altmaier</w:t>
      </w:r>
      <w:r w:rsidRPr="00BA4E0F">
        <w:rPr>
          <w:rFonts w:ascii="Hind Light" w:hAnsi="Hind Light" w:cs="Hind Light"/>
          <w:bCs/>
          <w:sz w:val="20"/>
          <w:szCs w:val="20"/>
          <w:lang w:eastAsia="en-GB"/>
        </w:rPr>
        <w:t xml:space="preserve"> </w:t>
      </w:r>
      <w:hyperlink r:id="rId8" w:history="1">
        <w:r w:rsidRPr="00BA4E0F">
          <w:rPr>
            <w:rStyle w:val="Lienhypertexte"/>
            <w:rFonts w:ascii="Hind Light" w:hAnsi="Hind Light" w:cs="Hind Light"/>
            <w:bCs/>
            <w:sz w:val="20"/>
            <w:szCs w:val="20"/>
            <w:lang w:eastAsia="en-GB"/>
          </w:rPr>
          <w:t>raised concerns</w:t>
        </w:r>
      </w:hyperlink>
      <w:r w:rsidRPr="00BA4E0F">
        <w:rPr>
          <w:rFonts w:ascii="Hind Light" w:hAnsi="Hind Light" w:cs="Hind Light"/>
          <w:bCs/>
          <w:sz w:val="20"/>
          <w:szCs w:val="20"/>
          <w:lang w:eastAsia="en-GB"/>
        </w:rPr>
        <w:t xml:space="preserve"> with the </w:t>
      </w:r>
      <w:r w:rsidR="002778C5" w:rsidRPr="00BA4E0F">
        <w:rPr>
          <w:rFonts w:ascii="Hind Light" w:hAnsi="Hind Light" w:cs="Hind Light"/>
          <w:bCs/>
          <w:sz w:val="20"/>
          <w:szCs w:val="20"/>
          <w:lang w:eastAsia="en-GB"/>
        </w:rPr>
        <w:t>Chinese Minister for Industry and Information Technology</w:t>
      </w:r>
      <w:r w:rsidRPr="00BA4E0F">
        <w:rPr>
          <w:rFonts w:ascii="Hind Light" w:hAnsi="Hind Light" w:cs="Hind Light"/>
          <w:bCs/>
          <w:sz w:val="20"/>
          <w:szCs w:val="20"/>
          <w:lang w:eastAsia="en-GB"/>
        </w:rPr>
        <w:t>,</w:t>
      </w:r>
      <w:r w:rsidR="002778C5" w:rsidRPr="00BA4E0F">
        <w:rPr>
          <w:rFonts w:ascii="Hind Light" w:hAnsi="Hind Light" w:cs="Hind Light"/>
          <w:bCs/>
          <w:sz w:val="20"/>
          <w:szCs w:val="20"/>
          <w:lang w:eastAsia="en-GB"/>
        </w:rPr>
        <w:t xml:space="preserve"> Miao Wei</w:t>
      </w:r>
      <w:r w:rsidRPr="00BA4E0F">
        <w:rPr>
          <w:rFonts w:ascii="Hind Light" w:hAnsi="Hind Light" w:cs="Hind Light"/>
          <w:bCs/>
          <w:sz w:val="20"/>
          <w:szCs w:val="20"/>
          <w:lang w:eastAsia="en-GB"/>
        </w:rPr>
        <w:t xml:space="preserve">, about EU companies getting fair </w:t>
      </w:r>
      <w:r w:rsidR="00391C99" w:rsidRPr="00BA4E0F">
        <w:rPr>
          <w:rFonts w:ascii="Hind Light" w:hAnsi="Hind Light" w:cs="Hind Light"/>
          <w:bCs/>
          <w:sz w:val="20"/>
          <w:szCs w:val="20"/>
          <w:lang w:eastAsia="en-GB"/>
        </w:rPr>
        <w:t xml:space="preserve">access to 5G tenders in China. </w:t>
      </w:r>
    </w:p>
    <w:p w14:paraId="146092E0" w14:textId="241DCAA9" w:rsidR="00E57AFC" w:rsidRPr="00BA4E0F" w:rsidRDefault="00391C99" w:rsidP="00EE597D">
      <w:pPr>
        <w:pStyle w:val="Paragraphedeliste"/>
        <w:numPr>
          <w:ilvl w:val="0"/>
          <w:numId w:val="31"/>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The discussions took place in the context of ongoing questions about potential bans for the Chinese telecoms company Huawei based on cybersecurity concerns. </w:t>
      </w:r>
      <w:r w:rsidR="00E57AFC" w:rsidRPr="00BA4E0F">
        <w:rPr>
          <w:rFonts w:ascii="Hind Light" w:hAnsi="Hind Light" w:cs="Hind Light"/>
          <w:bCs/>
          <w:sz w:val="20"/>
          <w:szCs w:val="20"/>
          <w:lang w:eastAsia="en-GB"/>
        </w:rPr>
        <w:t xml:space="preserve">The Chinese officials made clear they were expecting the EU to not ban Huawei from any 5G tenders </w:t>
      </w:r>
      <w:r w:rsidRPr="00BA4E0F">
        <w:rPr>
          <w:rFonts w:ascii="Hind Light" w:hAnsi="Hind Light" w:cs="Hind Light"/>
          <w:bCs/>
          <w:sz w:val="20"/>
          <w:szCs w:val="20"/>
          <w:lang w:eastAsia="en-GB"/>
        </w:rPr>
        <w:t xml:space="preserve">unless </w:t>
      </w:r>
      <w:r w:rsidR="00E57AFC" w:rsidRPr="00BA4E0F">
        <w:rPr>
          <w:rFonts w:ascii="Hind Light" w:hAnsi="Hind Light" w:cs="Hind Light"/>
          <w:bCs/>
          <w:sz w:val="20"/>
          <w:szCs w:val="20"/>
          <w:lang w:eastAsia="en-GB"/>
        </w:rPr>
        <w:t>the EU wanted to see Nokia and Ericsson banned in</w:t>
      </w:r>
      <w:r w:rsidRPr="00BA4E0F">
        <w:rPr>
          <w:rFonts w:ascii="Hind Light" w:hAnsi="Hind Light" w:cs="Hind Light"/>
          <w:bCs/>
          <w:sz w:val="20"/>
          <w:szCs w:val="20"/>
          <w:lang w:eastAsia="en-GB"/>
        </w:rPr>
        <w:t xml:space="preserve"> China. </w:t>
      </w:r>
    </w:p>
    <w:p w14:paraId="1D6B2B21" w14:textId="7E0DED27" w:rsidR="00E57AFC" w:rsidRPr="00BA4E0F" w:rsidRDefault="00E57AFC" w:rsidP="00E57AFC">
      <w:pPr>
        <w:pStyle w:val="Paragraphedeliste"/>
        <w:numPr>
          <w:ilvl w:val="0"/>
          <w:numId w:val="31"/>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In the German Minister’s view, banning Huawei is not a matter of pointing fingers at a </w:t>
      </w:r>
      <w:r w:rsidR="009B51D2" w:rsidRPr="00BA4E0F">
        <w:rPr>
          <w:rFonts w:ascii="Hind Light" w:hAnsi="Hind Light" w:cs="Hind Light"/>
          <w:bCs/>
          <w:sz w:val="20"/>
          <w:szCs w:val="20"/>
          <w:lang w:eastAsia="en-GB"/>
        </w:rPr>
        <w:t>company in particular</w:t>
      </w:r>
      <w:r w:rsidRPr="00BA4E0F">
        <w:rPr>
          <w:rFonts w:ascii="Hind Light" w:hAnsi="Hind Light" w:cs="Hind Light"/>
          <w:bCs/>
          <w:sz w:val="20"/>
          <w:szCs w:val="20"/>
          <w:lang w:eastAsia="en-GB"/>
        </w:rPr>
        <w:t xml:space="preserve">, but rather about ensuring safety and security. </w:t>
      </w:r>
      <w:r w:rsidR="009B51D2" w:rsidRPr="00BA4E0F">
        <w:rPr>
          <w:rFonts w:ascii="Hind Light" w:hAnsi="Hind Light" w:cs="Hind Light"/>
          <w:bCs/>
          <w:sz w:val="20"/>
          <w:szCs w:val="20"/>
          <w:lang w:eastAsia="en-GB"/>
        </w:rPr>
        <w:t xml:space="preserve">In this regard, that suppliers can be excluded from part of the network if they infringe security requirements. </w:t>
      </w:r>
    </w:p>
    <w:p w14:paraId="26529034" w14:textId="77777777" w:rsidR="00CB72BC" w:rsidRPr="00BA4E0F" w:rsidRDefault="00CB72BC" w:rsidP="009B51D2">
      <w:pPr>
        <w:jc w:val="both"/>
        <w:rPr>
          <w:rFonts w:ascii="Hind Light" w:hAnsi="Hind Light" w:cs="Hind Light"/>
          <w:b/>
          <w:sz w:val="20"/>
          <w:szCs w:val="20"/>
          <w:lang w:eastAsia="en-GB"/>
        </w:rPr>
      </w:pPr>
    </w:p>
    <w:p w14:paraId="192D6FFD" w14:textId="4A94E5FA" w:rsidR="005F42F7" w:rsidRPr="00BA4E0F" w:rsidRDefault="005F42F7" w:rsidP="005F42F7">
      <w:pPr>
        <w:jc w:val="both"/>
        <w:rPr>
          <w:rFonts w:ascii="Hind Light" w:hAnsi="Hind Light" w:cs="Hind Light"/>
          <w:b/>
          <w:sz w:val="20"/>
          <w:szCs w:val="20"/>
          <w:lang w:eastAsia="en-GB"/>
        </w:rPr>
      </w:pPr>
      <w:r w:rsidRPr="00BA4E0F">
        <w:rPr>
          <w:rFonts w:ascii="Hind Light" w:hAnsi="Hind Light" w:cs="Hind Light"/>
          <w:b/>
          <w:sz w:val="20"/>
          <w:szCs w:val="20"/>
          <w:lang w:eastAsia="en-GB"/>
        </w:rPr>
        <w:t>EU: Leaders put ‘digital sovereignty’</w:t>
      </w:r>
      <w:r w:rsidR="007B46B5" w:rsidRPr="00BA4E0F">
        <w:rPr>
          <w:rFonts w:ascii="Hind Light" w:hAnsi="Hind Light" w:cs="Hind Light"/>
          <w:b/>
          <w:sz w:val="20"/>
          <w:szCs w:val="20"/>
          <w:lang w:eastAsia="en-GB"/>
        </w:rPr>
        <w:t xml:space="preserve"> and skills</w:t>
      </w:r>
      <w:r w:rsidRPr="00BA4E0F">
        <w:rPr>
          <w:rFonts w:ascii="Hind Light" w:hAnsi="Hind Light" w:cs="Hind Light"/>
          <w:b/>
          <w:sz w:val="20"/>
          <w:szCs w:val="20"/>
          <w:lang w:eastAsia="en-GB"/>
        </w:rPr>
        <w:t xml:space="preserve"> top of EU agenda</w:t>
      </w:r>
    </w:p>
    <w:p w14:paraId="32B779A2" w14:textId="5FC05579" w:rsidR="00AD0126" w:rsidRPr="00BA4E0F" w:rsidRDefault="005F42F7" w:rsidP="005D3578">
      <w:pPr>
        <w:pStyle w:val="Paragraphedeliste"/>
        <w:numPr>
          <w:ilvl w:val="0"/>
          <w:numId w:val="38"/>
        </w:numPr>
        <w:jc w:val="both"/>
        <w:rPr>
          <w:rFonts w:ascii="Hind Light" w:hAnsi="Hind Light" w:cs="Hind Light"/>
          <w:sz w:val="20"/>
          <w:szCs w:val="20"/>
          <w:lang w:eastAsia="en-GB"/>
        </w:rPr>
      </w:pPr>
      <w:r w:rsidRPr="00BA4E0F">
        <w:rPr>
          <w:rFonts w:ascii="Hind Light" w:hAnsi="Hind Light" w:cs="Hind Light"/>
          <w:sz w:val="20"/>
          <w:szCs w:val="20"/>
          <w:lang w:eastAsia="en-GB"/>
        </w:rPr>
        <w:t xml:space="preserve">EU leaders meeting in Brussels this week </w:t>
      </w:r>
      <w:r w:rsidR="00AD0126" w:rsidRPr="00BA4E0F">
        <w:rPr>
          <w:rFonts w:ascii="Hind Light" w:hAnsi="Hind Light" w:cs="Hind Light"/>
          <w:sz w:val="20"/>
          <w:szCs w:val="20"/>
          <w:lang w:eastAsia="en-GB"/>
        </w:rPr>
        <w:t>adopted a</w:t>
      </w:r>
      <w:r w:rsidRPr="00BA4E0F">
        <w:rPr>
          <w:rFonts w:ascii="Hind Light" w:hAnsi="Hind Light" w:cs="Hind Light"/>
          <w:sz w:val="20"/>
          <w:szCs w:val="20"/>
          <w:lang w:eastAsia="en-GB"/>
        </w:rPr>
        <w:t xml:space="preserve"> </w:t>
      </w:r>
      <w:hyperlink r:id="rId9" w:history="1">
        <w:r w:rsidRPr="00BA4E0F">
          <w:rPr>
            <w:rStyle w:val="Lienhypertexte"/>
            <w:rFonts w:ascii="Hind Light" w:hAnsi="Hind Light" w:cs="Hind Light"/>
            <w:sz w:val="20"/>
            <w:szCs w:val="20"/>
          </w:rPr>
          <w:t>long-term strategic agenda</w:t>
        </w:r>
      </w:hyperlink>
      <w:r w:rsidRPr="00BA4E0F">
        <w:rPr>
          <w:rFonts w:ascii="Hind Light" w:hAnsi="Hind Light" w:cs="Hind Light"/>
          <w:sz w:val="20"/>
          <w:szCs w:val="20"/>
          <w:lang w:eastAsia="en-GB"/>
        </w:rPr>
        <w:t xml:space="preserve"> for </w:t>
      </w:r>
      <w:r w:rsidR="00C86447">
        <w:rPr>
          <w:rFonts w:ascii="Hind Light" w:hAnsi="Hind Light" w:cs="Hind Light"/>
          <w:sz w:val="20"/>
          <w:szCs w:val="20"/>
          <w:lang w:eastAsia="en-GB"/>
        </w:rPr>
        <w:t xml:space="preserve">the </w:t>
      </w:r>
      <w:r w:rsidRPr="00BA4E0F">
        <w:rPr>
          <w:rFonts w:ascii="Hind Light" w:hAnsi="Hind Light" w:cs="Hind Light"/>
          <w:sz w:val="20"/>
          <w:szCs w:val="20"/>
          <w:lang w:eastAsia="en-GB"/>
        </w:rPr>
        <w:t xml:space="preserve">European Union which prioritises investment in digital skills as well as </w:t>
      </w:r>
      <w:r w:rsidR="00AD0126" w:rsidRPr="00BA4E0F">
        <w:rPr>
          <w:rFonts w:ascii="Hind Light" w:hAnsi="Hind Light" w:cs="Hind Light"/>
          <w:sz w:val="20"/>
          <w:szCs w:val="20"/>
          <w:lang w:eastAsia="en-GB"/>
        </w:rPr>
        <w:t xml:space="preserve">ensuring the EU is digitally sovereign. The document </w:t>
      </w:r>
      <w:r w:rsidR="007B46B5" w:rsidRPr="00BA4E0F">
        <w:rPr>
          <w:rFonts w:ascii="Hind Light" w:hAnsi="Hind Light" w:cs="Hind Light"/>
          <w:sz w:val="20"/>
          <w:szCs w:val="20"/>
          <w:lang w:eastAsia="en-GB"/>
        </w:rPr>
        <w:t xml:space="preserve">which was adopted </w:t>
      </w:r>
      <w:r w:rsidR="00AD0126" w:rsidRPr="00BA4E0F">
        <w:rPr>
          <w:rFonts w:ascii="Hind Light" w:hAnsi="Hind Light" w:cs="Hind Light"/>
          <w:sz w:val="20"/>
          <w:szCs w:val="20"/>
          <w:lang w:eastAsia="en-GB"/>
        </w:rPr>
        <w:t xml:space="preserve">is designed to send a political message from the European Council to the European Commission about </w:t>
      </w:r>
      <w:r w:rsidR="00E835CB">
        <w:rPr>
          <w:rFonts w:ascii="Hind Light" w:hAnsi="Hind Light" w:cs="Hind Light"/>
          <w:sz w:val="20"/>
          <w:szCs w:val="20"/>
          <w:lang w:eastAsia="en-GB"/>
        </w:rPr>
        <w:t xml:space="preserve">the </w:t>
      </w:r>
      <w:r w:rsidR="00AD0126" w:rsidRPr="00BA4E0F">
        <w:rPr>
          <w:rFonts w:ascii="Hind Light" w:hAnsi="Hind Light" w:cs="Hind Light"/>
          <w:sz w:val="20"/>
          <w:szCs w:val="20"/>
          <w:lang w:eastAsia="en-GB"/>
        </w:rPr>
        <w:t>high-level policy priorities</w:t>
      </w:r>
      <w:r w:rsidR="007B46B5" w:rsidRPr="00BA4E0F">
        <w:rPr>
          <w:rFonts w:ascii="Hind Light" w:hAnsi="Hind Light" w:cs="Hind Light"/>
          <w:sz w:val="20"/>
          <w:szCs w:val="20"/>
          <w:lang w:eastAsia="en-GB"/>
        </w:rPr>
        <w:t xml:space="preserve"> (covering everything from industrial to climate policy) it should focus on during the next five years. </w:t>
      </w:r>
    </w:p>
    <w:p w14:paraId="00501AE3" w14:textId="6EBEE743" w:rsidR="00AD0126" w:rsidRPr="00BA4E0F" w:rsidRDefault="00AD0126" w:rsidP="00AD0126">
      <w:pPr>
        <w:pStyle w:val="Paragraphedeliste"/>
        <w:numPr>
          <w:ilvl w:val="0"/>
          <w:numId w:val="38"/>
        </w:numPr>
        <w:jc w:val="both"/>
        <w:rPr>
          <w:rFonts w:ascii="Hind Light" w:hAnsi="Hind Light" w:cs="Hind Light"/>
          <w:sz w:val="20"/>
          <w:szCs w:val="20"/>
          <w:lang w:eastAsia="en-GB"/>
        </w:rPr>
      </w:pPr>
      <w:r w:rsidRPr="00BA4E0F">
        <w:rPr>
          <w:rFonts w:ascii="Hind Light" w:hAnsi="Hind Light" w:cs="Hind Light"/>
          <w:sz w:val="20"/>
          <w:szCs w:val="20"/>
          <w:lang w:eastAsia="en-GB"/>
        </w:rPr>
        <w:t xml:space="preserve">Leaders warned of the </w:t>
      </w:r>
      <w:r w:rsidR="007B46B5" w:rsidRPr="00BA4E0F">
        <w:rPr>
          <w:rFonts w:ascii="Hind Light" w:hAnsi="Hind Light" w:cs="Hind Light"/>
          <w:sz w:val="20"/>
          <w:szCs w:val="20"/>
          <w:lang w:eastAsia="en-GB"/>
        </w:rPr>
        <w:t>far-reaching</w:t>
      </w:r>
      <w:r w:rsidRPr="00BA4E0F">
        <w:rPr>
          <w:rFonts w:ascii="Hind Light" w:hAnsi="Hind Light" w:cs="Hind Light"/>
          <w:sz w:val="20"/>
          <w:szCs w:val="20"/>
          <w:lang w:eastAsia="en-GB"/>
        </w:rPr>
        <w:t xml:space="preserve"> impacts of the digital transformation and argued that it was essential that the EU ensures it remains digitally sovereign. To this end, the EU “must work on all aspects of the digital revolution and artificial intelligence: infrastructure, connectivity, services, data, regulation and investment.” </w:t>
      </w:r>
    </w:p>
    <w:p w14:paraId="7E62DAE4" w14:textId="3B5523CB" w:rsidR="007B46B5" w:rsidRPr="00BA4E0F" w:rsidRDefault="00AD0126" w:rsidP="005F42F7">
      <w:pPr>
        <w:pStyle w:val="Paragraphedeliste"/>
        <w:numPr>
          <w:ilvl w:val="0"/>
          <w:numId w:val="38"/>
        </w:numPr>
        <w:jc w:val="both"/>
        <w:rPr>
          <w:rFonts w:ascii="Hind Light" w:hAnsi="Hind Light" w:cs="Hind Light"/>
          <w:sz w:val="20"/>
          <w:szCs w:val="20"/>
          <w:lang w:eastAsia="en-GB"/>
        </w:rPr>
      </w:pPr>
      <w:r w:rsidRPr="00BA4E0F">
        <w:rPr>
          <w:rFonts w:ascii="Hind Light" w:hAnsi="Hind Light" w:cs="Hind Light"/>
          <w:sz w:val="20"/>
          <w:szCs w:val="20"/>
          <w:lang w:eastAsia="en-GB"/>
        </w:rPr>
        <w:t xml:space="preserve">EU leaders </w:t>
      </w:r>
      <w:r w:rsidR="007B46B5" w:rsidRPr="00BA4E0F">
        <w:rPr>
          <w:rFonts w:ascii="Hind Light" w:hAnsi="Hind Light" w:cs="Hind Light"/>
          <w:sz w:val="20"/>
          <w:szCs w:val="20"/>
          <w:lang w:eastAsia="en-GB"/>
        </w:rPr>
        <w:t xml:space="preserve">also </w:t>
      </w:r>
      <w:r w:rsidRPr="00BA4E0F">
        <w:rPr>
          <w:rFonts w:ascii="Hind Light" w:hAnsi="Hind Light" w:cs="Hind Light"/>
          <w:sz w:val="20"/>
          <w:szCs w:val="20"/>
          <w:lang w:eastAsia="en-GB"/>
        </w:rPr>
        <w:t xml:space="preserve">urged the Commission to prioritise Europe’s cybersecurity and </w:t>
      </w:r>
      <w:proofErr w:type="spellStart"/>
      <w:r w:rsidRPr="00BA4E0F">
        <w:rPr>
          <w:rFonts w:ascii="Hind Light" w:hAnsi="Hind Light" w:cs="Hind Light"/>
          <w:sz w:val="20"/>
          <w:szCs w:val="20"/>
          <w:lang w:eastAsia="en-GB"/>
        </w:rPr>
        <w:t>cyberdefense</w:t>
      </w:r>
      <w:proofErr w:type="spellEnd"/>
      <w:r w:rsidRPr="00BA4E0F">
        <w:rPr>
          <w:rFonts w:ascii="Hind Light" w:hAnsi="Hind Light" w:cs="Hind Light"/>
          <w:sz w:val="20"/>
          <w:szCs w:val="20"/>
          <w:lang w:eastAsia="en-GB"/>
        </w:rPr>
        <w:t xml:space="preserve"> and reiterated the need to step up investment in people's skills and education.</w:t>
      </w:r>
      <w:r w:rsidR="007B46B5" w:rsidRPr="00BA4E0F">
        <w:rPr>
          <w:rFonts w:ascii="Hind Light" w:hAnsi="Hind Light" w:cs="Hind Light"/>
          <w:sz w:val="20"/>
          <w:szCs w:val="20"/>
          <w:lang w:eastAsia="en-GB"/>
        </w:rPr>
        <w:t xml:space="preserve"> </w:t>
      </w:r>
    </w:p>
    <w:p w14:paraId="04D71745" w14:textId="709BFB70" w:rsidR="005F42F7" w:rsidRPr="00BA4E0F" w:rsidRDefault="007B46B5" w:rsidP="00F43027">
      <w:pPr>
        <w:pStyle w:val="Paragraphedeliste"/>
        <w:numPr>
          <w:ilvl w:val="0"/>
          <w:numId w:val="38"/>
        </w:numPr>
        <w:jc w:val="both"/>
        <w:rPr>
          <w:rFonts w:ascii="Hind Light" w:hAnsi="Hind Light" w:cs="Hind Light"/>
          <w:sz w:val="20"/>
          <w:szCs w:val="20"/>
          <w:lang w:eastAsia="en-GB"/>
        </w:rPr>
      </w:pPr>
      <w:r w:rsidRPr="00BA4E0F">
        <w:rPr>
          <w:rFonts w:ascii="Hind Light" w:hAnsi="Hind Light" w:cs="Hind Light"/>
          <w:sz w:val="20"/>
          <w:szCs w:val="20"/>
          <w:lang w:eastAsia="en-GB"/>
        </w:rPr>
        <w:t>On cybersecurity, leaders were clear about need to step up efforts</w:t>
      </w:r>
      <w:r w:rsidR="00C86447">
        <w:rPr>
          <w:rFonts w:ascii="Hind Light" w:hAnsi="Hind Light" w:cs="Hind Light"/>
          <w:sz w:val="20"/>
          <w:szCs w:val="20"/>
          <w:lang w:eastAsia="en-GB"/>
        </w:rPr>
        <w:t>:</w:t>
      </w:r>
      <w:r w:rsidRPr="00BA4E0F">
        <w:rPr>
          <w:rFonts w:ascii="Hind Light" w:hAnsi="Hind Light" w:cs="Hind Light"/>
          <w:sz w:val="20"/>
          <w:szCs w:val="20"/>
          <w:lang w:eastAsia="en-GB"/>
        </w:rPr>
        <w:t xml:space="preserve"> “We must protect our societies from malicious cyber activities, hybrid threats and disinformation originating from hostile State and non-State actors. Addressing such threats requires a comprehensive approach with more cooperation, more coordination, more resources and more technological capacities.”</w:t>
      </w:r>
    </w:p>
    <w:p w14:paraId="6A16FBBD" w14:textId="77777777" w:rsidR="005F42F7" w:rsidRPr="00BA4E0F" w:rsidRDefault="005F42F7" w:rsidP="00F43027">
      <w:pPr>
        <w:jc w:val="both"/>
        <w:rPr>
          <w:rFonts w:ascii="Hind Light" w:hAnsi="Hind Light" w:cs="Hind Light"/>
          <w:b/>
          <w:sz w:val="20"/>
          <w:szCs w:val="20"/>
          <w:lang w:eastAsia="en-GB"/>
        </w:rPr>
      </w:pPr>
    </w:p>
    <w:p w14:paraId="70679F17" w14:textId="77777777" w:rsidR="00AA79D4" w:rsidRDefault="00AA79D4" w:rsidP="00DE79C5">
      <w:pPr>
        <w:jc w:val="both"/>
        <w:rPr>
          <w:rFonts w:ascii="Hind Light" w:hAnsi="Hind Light" w:cs="Hind Light"/>
          <w:b/>
          <w:sz w:val="20"/>
          <w:szCs w:val="20"/>
          <w:lang w:eastAsia="en-GB"/>
        </w:rPr>
      </w:pPr>
    </w:p>
    <w:p w14:paraId="2EF7A7F6" w14:textId="4C4AE608" w:rsidR="00DE79C5" w:rsidRPr="00BA4E0F" w:rsidRDefault="00DE79C5" w:rsidP="00DE79C5">
      <w:pPr>
        <w:jc w:val="both"/>
        <w:rPr>
          <w:rFonts w:ascii="Hind Light" w:hAnsi="Hind Light" w:cs="Hind Light"/>
          <w:b/>
          <w:sz w:val="20"/>
          <w:szCs w:val="20"/>
          <w:lang w:eastAsia="en-GB"/>
        </w:rPr>
      </w:pPr>
      <w:r w:rsidRPr="00BA4E0F">
        <w:rPr>
          <w:rFonts w:ascii="Hind Light" w:hAnsi="Hind Light" w:cs="Hind Light"/>
          <w:b/>
          <w:sz w:val="20"/>
          <w:szCs w:val="20"/>
          <w:lang w:eastAsia="en-GB"/>
        </w:rPr>
        <w:lastRenderedPageBreak/>
        <w:t xml:space="preserve">EU: Industry groups lay out their plans for AI deployment </w:t>
      </w:r>
    </w:p>
    <w:p w14:paraId="58DF9E52" w14:textId="68188890" w:rsidR="00DE79C5" w:rsidRPr="00BA4E0F" w:rsidRDefault="00DE79C5" w:rsidP="004B20E7">
      <w:pPr>
        <w:pStyle w:val="Paragraphedeliste"/>
        <w:numPr>
          <w:ilvl w:val="0"/>
          <w:numId w:val="38"/>
        </w:numPr>
        <w:jc w:val="both"/>
        <w:rPr>
          <w:rFonts w:ascii="Hind Light" w:hAnsi="Hind Light" w:cs="Hind Light"/>
          <w:sz w:val="20"/>
          <w:szCs w:val="20"/>
          <w:lang w:eastAsia="en-GB"/>
        </w:rPr>
      </w:pPr>
      <w:r w:rsidRPr="00BA4E0F">
        <w:rPr>
          <w:rFonts w:ascii="Hind Light" w:hAnsi="Hind Light" w:cs="Hind Light"/>
          <w:sz w:val="20"/>
          <w:szCs w:val="20"/>
          <w:lang w:eastAsia="en-GB"/>
        </w:rPr>
        <w:t xml:space="preserve">Two cross-sectoral industry groups laid out a </w:t>
      </w:r>
      <w:hyperlink r:id="rId10" w:history="1">
        <w:r w:rsidRPr="00BA4E0F">
          <w:rPr>
            <w:rStyle w:val="Lienhypertexte"/>
            <w:rFonts w:ascii="Hind Light" w:hAnsi="Hind Light" w:cs="Hind Light"/>
            <w:sz w:val="20"/>
            <w:szCs w:val="20"/>
          </w:rPr>
          <w:t>joint-plan</w:t>
        </w:r>
      </w:hyperlink>
      <w:r w:rsidRPr="00BA4E0F">
        <w:rPr>
          <w:rFonts w:ascii="Hind Light" w:hAnsi="Hind Light" w:cs="Hind Light"/>
          <w:sz w:val="20"/>
          <w:szCs w:val="20"/>
          <w:lang w:eastAsia="en-GB"/>
        </w:rPr>
        <w:t xml:space="preserve"> for the deployment of artificial intelligence technology in Europe this week.  The Big Data Value Association (BDVA) and </w:t>
      </w:r>
      <w:proofErr w:type="spellStart"/>
      <w:r w:rsidRPr="00BA4E0F">
        <w:rPr>
          <w:rFonts w:ascii="Hind Light" w:hAnsi="Hind Light" w:cs="Hind Light"/>
          <w:sz w:val="20"/>
          <w:szCs w:val="20"/>
          <w:lang w:eastAsia="en-GB"/>
        </w:rPr>
        <w:t>euRobotics</w:t>
      </w:r>
      <w:proofErr w:type="spellEnd"/>
      <w:r w:rsidRPr="00BA4E0F">
        <w:rPr>
          <w:rFonts w:ascii="Hind Light" w:hAnsi="Hind Light" w:cs="Hind Light"/>
          <w:sz w:val="20"/>
          <w:szCs w:val="20"/>
          <w:lang w:eastAsia="en-GB"/>
        </w:rPr>
        <w:t xml:space="preserve"> published a document entitled “Strategic Research, Innovation and Deployment Agenda for an AI PPP” which sets out their priorities for AI. </w:t>
      </w:r>
    </w:p>
    <w:p w14:paraId="37135ACB" w14:textId="581669CD" w:rsidR="00E01253" w:rsidRPr="00BA4E0F" w:rsidRDefault="00DE79C5" w:rsidP="005D3578">
      <w:pPr>
        <w:pStyle w:val="Paragraphedeliste"/>
        <w:numPr>
          <w:ilvl w:val="0"/>
          <w:numId w:val="38"/>
        </w:numPr>
        <w:jc w:val="both"/>
        <w:rPr>
          <w:rFonts w:ascii="Hind Light" w:hAnsi="Hind Light" w:cs="Hind Light"/>
          <w:sz w:val="20"/>
          <w:szCs w:val="20"/>
          <w:lang w:eastAsia="en-GB"/>
        </w:rPr>
      </w:pPr>
      <w:r w:rsidRPr="00BA4E0F">
        <w:rPr>
          <w:rFonts w:ascii="Hind Light" w:hAnsi="Hind Light" w:cs="Hind Light"/>
          <w:sz w:val="20"/>
          <w:szCs w:val="20"/>
          <w:lang w:eastAsia="en-GB"/>
        </w:rPr>
        <w:t>In the report the two organisations identify a number of key challenges which are inhibiting uptake of AI in Europe. Those include the fragmented research landscape</w:t>
      </w:r>
      <w:r w:rsidR="002A03A2" w:rsidRPr="00BA4E0F">
        <w:rPr>
          <w:rFonts w:ascii="Hind Light" w:hAnsi="Hind Light" w:cs="Hind Light"/>
          <w:sz w:val="20"/>
          <w:szCs w:val="20"/>
          <w:lang w:eastAsia="en-GB"/>
        </w:rPr>
        <w:t xml:space="preserve">, lack of skills and know-how, </w:t>
      </w:r>
      <w:r w:rsidRPr="00BA4E0F">
        <w:rPr>
          <w:rFonts w:ascii="Hind Light" w:hAnsi="Hind Light" w:cs="Hind Light"/>
          <w:sz w:val="20"/>
          <w:szCs w:val="20"/>
          <w:lang w:eastAsia="en-GB"/>
        </w:rPr>
        <w:t>AI</w:t>
      </w:r>
      <w:r w:rsidR="002A03A2" w:rsidRPr="00BA4E0F">
        <w:rPr>
          <w:rFonts w:ascii="Hind Light" w:hAnsi="Hind Light" w:cs="Hind Light"/>
          <w:sz w:val="20"/>
          <w:szCs w:val="20"/>
          <w:lang w:eastAsia="en-GB"/>
        </w:rPr>
        <w:t xml:space="preserve"> p</w:t>
      </w:r>
      <w:r w:rsidRPr="00BA4E0F">
        <w:rPr>
          <w:rFonts w:ascii="Hind Light" w:hAnsi="Hind Light" w:cs="Hind Light"/>
          <w:sz w:val="20"/>
          <w:szCs w:val="20"/>
          <w:lang w:eastAsia="en-GB"/>
        </w:rPr>
        <w:t xml:space="preserve">olicy and </w:t>
      </w:r>
      <w:r w:rsidR="002A03A2" w:rsidRPr="00BA4E0F">
        <w:rPr>
          <w:rFonts w:ascii="Hind Light" w:hAnsi="Hind Light" w:cs="Hind Light"/>
          <w:sz w:val="20"/>
          <w:szCs w:val="20"/>
          <w:lang w:eastAsia="en-GB"/>
        </w:rPr>
        <w:t>r</w:t>
      </w:r>
      <w:r w:rsidRPr="00BA4E0F">
        <w:rPr>
          <w:rFonts w:ascii="Hind Light" w:hAnsi="Hind Light" w:cs="Hind Light"/>
          <w:sz w:val="20"/>
          <w:szCs w:val="20"/>
          <w:lang w:eastAsia="en-GB"/>
        </w:rPr>
        <w:t xml:space="preserve">egulation </w:t>
      </w:r>
      <w:r w:rsidR="002A03A2" w:rsidRPr="00BA4E0F">
        <w:rPr>
          <w:rFonts w:ascii="Hind Light" w:hAnsi="Hind Light" w:cs="Hind Light"/>
          <w:sz w:val="20"/>
          <w:szCs w:val="20"/>
          <w:lang w:eastAsia="en-GB"/>
        </w:rPr>
        <w:t>u</w:t>
      </w:r>
      <w:r w:rsidRPr="00BA4E0F">
        <w:rPr>
          <w:rFonts w:ascii="Hind Light" w:hAnsi="Hind Light" w:cs="Hind Light"/>
          <w:sz w:val="20"/>
          <w:szCs w:val="20"/>
          <w:lang w:eastAsia="en-GB"/>
        </w:rPr>
        <w:t>ncertainty</w:t>
      </w:r>
      <w:r w:rsidR="002A03A2" w:rsidRPr="00BA4E0F">
        <w:rPr>
          <w:rFonts w:ascii="Hind Light" w:hAnsi="Hind Light" w:cs="Hind Light"/>
          <w:sz w:val="20"/>
          <w:szCs w:val="20"/>
          <w:lang w:eastAsia="en-GB"/>
        </w:rPr>
        <w:t>, s</w:t>
      </w:r>
      <w:r w:rsidRPr="00BA4E0F">
        <w:rPr>
          <w:rFonts w:ascii="Hind Light" w:hAnsi="Hind Light" w:cs="Hind Light"/>
          <w:sz w:val="20"/>
          <w:szCs w:val="20"/>
          <w:lang w:eastAsia="en-GB"/>
        </w:rPr>
        <w:t xml:space="preserve">ocietal </w:t>
      </w:r>
      <w:r w:rsidR="002A03A2" w:rsidRPr="00BA4E0F">
        <w:rPr>
          <w:rFonts w:ascii="Hind Light" w:hAnsi="Hind Light" w:cs="Hind Light"/>
          <w:sz w:val="20"/>
          <w:szCs w:val="20"/>
          <w:lang w:eastAsia="en-GB"/>
        </w:rPr>
        <w:t>t</w:t>
      </w:r>
      <w:r w:rsidRPr="00BA4E0F">
        <w:rPr>
          <w:rFonts w:ascii="Hind Light" w:hAnsi="Hind Light" w:cs="Hind Light"/>
          <w:sz w:val="20"/>
          <w:szCs w:val="20"/>
          <w:lang w:eastAsia="en-GB"/>
        </w:rPr>
        <w:t>rust in AI</w:t>
      </w:r>
      <w:r w:rsidR="002A03A2" w:rsidRPr="00BA4E0F">
        <w:rPr>
          <w:rFonts w:ascii="Hind Light" w:hAnsi="Hind Light" w:cs="Hind Light"/>
          <w:sz w:val="20"/>
          <w:szCs w:val="20"/>
          <w:lang w:eastAsia="en-GB"/>
        </w:rPr>
        <w:t xml:space="preserve">, the lack of a true </w:t>
      </w:r>
      <w:r w:rsidRPr="00BA4E0F">
        <w:rPr>
          <w:rFonts w:ascii="Hind Light" w:hAnsi="Hind Light" w:cs="Hind Light"/>
          <w:sz w:val="20"/>
          <w:szCs w:val="20"/>
          <w:lang w:eastAsia="en-GB"/>
        </w:rPr>
        <w:t>Digital Single Market</w:t>
      </w:r>
      <w:r w:rsidR="002A03A2" w:rsidRPr="00BA4E0F">
        <w:rPr>
          <w:rFonts w:ascii="Hind Light" w:hAnsi="Hind Light" w:cs="Hind Light"/>
          <w:sz w:val="20"/>
          <w:szCs w:val="20"/>
          <w:lang w:eastAsia="en-GB"/>
        </w:rPr>
        <w:t>, a</w:t>
      </w:r>
      <w:r w:rsidRPr="00BA4E0F">
        <w:rPr>
          <w:rFonts w:ascii="Hind Light" w:hAnsi="Hind Light" w:cs="Hind Light"/>
          <w:sz w:val="20"/>
          <w:szCs w:val="20"/>
          <w:lang w:eastAsia="en-GB"/>
        </w:rPr>
        <w:t xml:space="preserve">ccess to AI </w:t>
      </w:r>
      <w:r w:rsidR="002A03A2" w:rsidRPr="00BA4E0F">
        <w:rPr>
          <w:rFonts w:ascii="Hind Light" w:hAnsi="Hind Light" w:cs="Hind Light"/>
          <w:sz w:val="20"/>
          <w:szCs w:val="20"/>
          <w:lang w:eastAsia="en-GB"/>
        </w:rPr>
        <w:t>i</w:t>
      </w:r>
      <w:r w:rsidRPr="00BA4E0F">
        <w:rPr>
          <w:rFonts w:ascii="Hind Light" w:hAnsi="Hind Light" w:cs="Hind Light"/>
          <w:sz w:val="20"/>
          <w:szCs w:val="20"/>
          <w:lang w:eastAsia="en-GB"/>
        </w:rPr>
        <w:t>nfrastructure</w:t>
      </w:r>
      <w:r w:rsidR="002A03A2" w:rsidRPr="00BA4E0F">
        <w:rPr>
          <w:rFonts w:ascii="Hind Light" w:hAnsi="Hind Light" w:cs="Hind Light"/>
          <w:sz w:val="20"/>
          <w:szCs w:val="20"/>
          <w:lang w:eastAsia="en-GB"/>
        </w:rPr>
        <w:t>, t</w:t>
      </w:r>
      <w:r w:rsidRPr="00BA4E0F">
        <w:rPr>
          <w:rFonts w:ascii="Hind Light" w:hAnsi="Hind Light" w:cs="Hind Light"/>
          <w:sz w:val="20"/>
          <w:szCs w:val="20"/>
          <w:lang w:eastAsia="en-GB"/>
        </w:rPr>
        <w:t xml:space="preserve">echnological </w:t>
      </w:r>
      <w:r w:rsidR="002A03A2" w:rsidRPr="00BA4E0F">
        <w:rPr>
          <w:rFonts w:ascii="Hind Light" w:hAnsi="Hind Light" w:cs="Hind Light"/>
          <w:sz w:val="20"/>
          <w:szCs w:val="20"/>
          <w:lang w:eastAsia="en-GB"/>
        </w:rPr>
        <w:t>b</w:t>
      </w:r>
      <w:r w:rsidRPr="00BA4E0F">
        <w:rPr>
          <w:rFonts w:ascii="Hind Light" w:hAnsi="Hind Light" w:cs="Hind Light"/>
          <w:sz w:val="20"/>
          <w:szCs w:val="20"/>
          <w:lang w:eastAsia="en-GB"/>
        </w:rPr>
        <w:t>arriers</w:t>
      </w:r>
      <w:r w:rsidR="002A03A2" w:rsidRPr="00BA4E0F">
        <w:rPr>
          <w:rFonts w:ascii="Hind Light" w:hAnsi="Hind Light" w:cs="Hind Light"/>
          <w:sz w:val="20"/>
          <w:szCs w:val="20"/>
          <w:lang w:eastAsia="en-GB"/>
        </w:rPr>
        <w:t xml:space="preserve"> and the lack of an </w:t>
      </w:r>
      <w:r w:rsidRPr="00BA4E0F">
        <w:rPr>
          <w:rFonts w:ascii="Hind Light" w:hAnsi="Hind Light" w:cs="Hind Light"/>
          <w:sz w:val="20"/>
          <w:szCs w:val="20"/>
          <w:lang w:eastAsia="en-GB"/>
        </w:rPr>
        <w:t>EU private investment environment.</w:t>
      </w:r>
      <w:r w:rsidR="00E01253" w:rsidRPr="00BA4E0F">
        <w:rPr>
          <w:rFonts w:ascii="Hind Light" w:hAnsi="Hind Light" w:cs="Hind Light"/>
          <w:sz w:val="20"/>
          <w:szCs w:val="20"/>
          <w:lang w:eastAsia="en-GB"/>
        </w:rPr>
        <w:t xml:space="preserve"> The organisations called for “collective action from all stakeholders to address these challenges” in order to develop an</w:t>
      </w:r>
      <w:r w:rsidR="00E01253" w:rsidRPr="00BA4E0F">
        <w:rPr>
          <w:rFonts w:ascii="Hind Light" w:hAnsi="Hind Light" w:cs="Hind Light"/>
          <w:sz w:val="20"/>
          <w:szCs w:val="20"/>
        </w:rPr>
        <w:t xml:space="preserve"> </w:t>
      </w:r>
      <w:r w:rsidR="00E01253" w:rsidRPr="00BA4E0F">
        <w:rPr>
          <w:rFonts w:ascii="Hind Light" w:hAnsi="Hind Light" w:cs="Hind Light"/>
          <w:sz w:val="20"/>
          <w:szCs w:val="20"/>
          <w:lang w:eastAsia="en-GB"/>
        </w:rPr>
        <w:t>AI Innovation ecosystem.</w:t>
      </w:r>
    </w:p>
    <w:p w14:paraId="0444486D" w14:textId="0B5D8437" w:rsidR="007A6940" w:rsidRPr="00BA4E0F" w:rsidRDefault="007A6940" w:rsidP="007A6940">
      <w:pPr>
        <w:jc w:val="both"/>
        <w:rPr>
          <w:rFonts w:ascii="Hind Light" w:hAnsi="Hind Light" w:cs="Hind Light"/>
          <w:b/>
          <w:sz w:val="20"/>
          <w:szCs w:val="20"/>
          <w:lang w:eastAsia="en-GB"/>
        </w:rPr>
      </w:pPr>
    </w:p>
    <w:p w14:paraId="1DA5F318" w14:textId="1AF7151E" w:rsidR="00892372" w:rsidRPr="00BA4E0F" w:rsidRDefault="00892372" w:rsidP="007A6940">
      <w:pPr>
        <w:jc w:val="both"/>
        <w:rPr>
          <w:rFonts w:ascii="Hind Light" w:hAnsi="Hind Light" w:cs="Hind Light"/>
          <w:b/>
          <w:sz w:val="20"/>
          <w:szCs w:val="20"/>
          <w:lang w:eastAsia="en-GB"/>
        </w:rPr>
      </w:pPr>
      <w:r w:rsidRPr="00BA4E0F">
        <w:rPr>
          <w:rFonts w:ascii="Hind Light" w:hAnsi="Hind Light" w:cs="Hind Light"/>
          <w:b/>
          <w:sz w:val="20"/>
          <w:szCs w:val="20"/>
          <w:lang w:eastAsia="en-GB"/>
        </w:rPr>
        <w:t xml:space="preserve">UK: </w:t>
      </w:r>
      <w:r w:rsidR="00FA0621" w:rsidRPr="00BA4E0F">
        <w:rPr>
          <w:rFonts w:ascii="Hind Light" w:hAnsi="Hind Light" w:cs="Hind Light"/>
          <w:b/>
          <w:sz w:val="20"/>
          <w:szCs w:val="20"/>
          <w:lang w:eastAsia="en-GB"/>
        </w:rPr>
        <w:t>Conservative leadership candidate make</w:t>
      </w:r>
      <w:r w:rsidR="00552002" w:rsidRPr="00BA4E0F">
        <w:rPr>
          <w:rFonts w:ascii="Hind Light" w:hAnsi="Hind Light" w:cs="Hind Light"/>
          <w:b/>
          <w:sz w:val="20"/>
          <w:szCs w:val="20"/>
          <w:lang w:eastAsia="en-GB"/>
        </w:rPr>
        <w:t>s</w:t>
      </w:r>
      <w:r w:rsidR="00FA0621" w:rsidRPr="00BA4E0F">
        <w:rPr>
          <w:rFonts w:ascii="Hind Light" w:hAnsi="Hind Light" w:cs="Hind Light"/>
          <w:b/>
          <w:sz w:val="20"/>
          <w:szCs w:val="20"/>
          <w:lang w:eastAsia="en-GB"/>
        </w:rPr>
        <w:t xml:space="preserve"> pledge on broadband rollout</w:t>
      </w:r>
    </w:p>
    <w:p w14:paraId="5B1C6FBB" w14:textId="77777777" w:rsidR="00460F76" w:rsidRPr="00BA4E0F" w:rsidRDefault="00FA0621" w:rsidP="00FA0621">
      <w:pPr>
        <w:pStyle w:val="Paragraphedeliste"/>
        <w:numPr>
          <w:ilvl w:val="0"/>
          <w:numId w:val="37"/>
        </w:numPr>
        <w:jc w:val="both"/>
        <w:rPr>
          <w:rFonts w:ascii="Hind Light" w:hAnsi="Hind Light" w:cs="Hind Light"/>
          <w:bCs/>
          <w:sz w:val="20"/>
          <w:szCs w:val="20"/>
          <w:lang w:eastAsia="en-GB"/>
        </w:rPr>
      </w:pPr>
      <w:r w:rsidRPr="00BA4E0F">
        <w:rPr>
          <w:rFonts w:ascii="Hind Light" w:hAnsi="Hind Light" w:cs="Hind Light"/>
          <w:bCs/>
          <w:sz w:val="20"/>
          <w:szCs w:val="20"/>
          <w:lang w:eastAsia="en-GB"/>
        </w:rPr>
        <w:t xml:space="preserve">Leading candidate to become the next leader of the UK Conservative Party and Britain’s next Prime Minister, Boris Johnson, has </w:t>
      </w:r>
      <w:hyperlink r:id="rId11" w:history="1">
        <w:r w:rsidRPr="00BA4E0F">
          <w:rPr>
            <w:rStyle w:val="Lienhypertexte"/>
            <w:rFonts w:ascii="Hind Light" w:hAnsi="Hind Light" w:cs="Hind Light"/>
            <w:bCs/>
            <w:sz w:val="20"/>
            <w:szCs w:val="20"/>
          </w:rPr>
          <w:t>pledged</w:t>
        </w:r>
      </w:hyperlink>
      <w:r w:rsidRPr="00BA4E0F">
        <w:rPr>
          <w:rFonts w:ascii="Hind Light" w:hAnsi="Hind Light" w:cs="Hind Light"/>
          <w:bCs/>
          <w:sz w:val="20"/>
          <w:szCs w:val="20"/>
          <w:lang w:eastAsia="en-GB"/>
        </w:rPr>
        <w:t xml:space="preserve"> to accelerate the UK's roll-out of "full-fibre" Internet connection. The former Foreign Secretary who is now the front-runner in the leadership contest to succeed Theresa May wrote this week he wants the super-fast service to be available "for all by 2025", eight years ahead of the UK Government’s current target.</w:t>
      </w:r>
    </w:p>
    <w:p w14:paraId="68B011D9" w14:textId="212262CE" w:rsidR="00FA0621" w:rsidRPr="00BA4E0F" w:rsidRDefault="00460F76" w:rsidP="00C26987">
      <w:pPr>
        <w:pStyle w:val="Paragraphedeliste"/>
        <w:numPr>
          <w:ilvl w:val="0"/>
          <w:numId w:val="37"/>
        </w:numPr>
        <w:jc w:val="both"/>
        <w:rPr>
          <w:rFonts w:ascii="Hind Light" w:hAnsi="Hind Light" w:cs="Hind Light"/>
          <w:bCs/>
          <w:sz w:val="20"/>
          <w:szCs w:val="20"/>
          <w:lang w:eastAsia="en-GB"/>
        </w:rPr>
      </w:pPr>
      <w:r w:rsidRPr="00BA4E0F">
        <w:rPr>
          <w:rFonts w:ascii="Hind Light" w:hAnsi="Hind Light" w:cs="Hind Light"/>
          <w:bCs/>
          <w:sz w:val="20"/>
          <w:szCs w:val="20"/>
          <w:lang w:eastAsia="en-GB"/>
        </w:rPr>
        <w:t>As of May 2019, the UK telecoms regulator Ofcom said that only 7% of UK properties were currently served</w:t>
      </w:r>
      <w:r w:rsidR="00C26987" w:rsidRPr="00BA4E0F">
        <w:rPr>
          <w:rFonts w:ascii="Hind Light" w:hAnsi="Hind Light" w:cs="Hind Light"/>
          <w:bCs/>
          <w:sz w:val="20"/>
          <w:szCs w:val="20"/>
          <w:lang w:eastAsia="en-GB"/>
        </w:rPr>
        <w:t xml:space="preserve"> by full fibre. </w:t>
      </w:r>
      <w:r w:rsidRPr="00BA4E0F">
        <w:rPr>
          <w:rFonts w:ascii="Hind Light" w:hAnsi="Hind Light" w:cs="Hind Light"/>
          <w:bCs/>
          <w:sz w:val="20"/>
          <w:szCs w:val="20"/>
          <w:lang w:eastAsia="en-GB"/>
        </w:rPr>
        <w:t>Johnson argued that an urgent full fibre roll-out</w:t>
      </w:r>
      <w:r w:rsidR="00C26987" w:rsidRPr="00BA4E0F">
        <w:rPr>
          <w:rFonts w:ascii="Hind Light" w:hAnsi="Hind Light" w:cs="Hind Light"/>
          <w:bCs/>
          <w:sz w:val="20"/>
          <w:szCs w:val="20"/>
          <w:lang w:eastAsia="en-GB"/>
        </w:rPr>
        <w:t xml:space="preserve"> for every home</w:t>
      </w:r>
      <w:r w:rsidRPr="00BA4E0F">
        <w:rPr>
          <w:rFonts w:ascii="Hind Light" w:hAnsi="Hind Light" w:cs="Hind Light"/>
          <w:bCs/>
          <w:sz w:val="20"/>
          <w:szCs w:val="20"/>
          <w:lang w:eastAsia="en-GB"/>
        </w:rPr>
        <w:t xml:space="preserve"> w</w:t>
      </w:r>
      <w:r w:rsidR="00C26987" w:rsidRPr="00BA4E0F">
        <w:rPr>
          <w:rFonts w:ascii="Hind Light" w:hAnsi="Hind Light" w:cs="Hind Light"/>
          <w:bCs/>
          <w:sz w:val="20"/>
          <w:szCs w:val="20"/>
          <w:lang w:eastAsia="en-GB"/>
        </w:rPr>
        <w:t xml:space="preserve">ould </w:t>
      </w:r>
      <w:r w:rsidRPr="00BA4E0F">
        <w:rPr>
          <w:rFonts w:ascii="Hind Light" w:hAnsi="Hind Light" w:cs="Hind Light"/>
          <w:bCs/>
          <w:sz w:val="20"/>
          <w:szCs w:val="20"/>
          <w:lang w:eastAsia="en-GB"/>
        </w:rPr>
        <w:t xml:space="preserve">help tackle the </w:t>
      </w:r>
      <w:r w:rsidR="00C26987" w:rsidRPr="00BA4E0F">
        <w:rPr>
          <w:rFonts w:ascii="Hind Light" w:hAnsi="Hind Light" w:cs="Hind Light"/>
          <w:bCs/>
          <w:sz w:val="20"/>
          <w:szCs w:val="20"/>
          <w:lang w:eastAsia="en-GB"/>
        </w:rPr>
        <w:t>“</w:t>
      </w:r>
      <w:r w:rsidRPr="00BA4E0F">
        <w:rPr>
          <w:rFonts w:ascii="Hind Light" w:hAnsi="Hind Light" w:cs="Hind Light"/>
          <w:bCs/>
          <w:sz w:val="20"/>
          <w:szCs w:val="20"/>
          <w:lang w:eastAsia="en-GB"/>
        </w:rPr>
        <w:t xml:space="preserve">digital divide”. </w:t>
      </w:r>
    </w:p>
    <w:p w14:paraId="6E5AC9F1" w14:textId="2DB32898" w:rsidR="00C26987" w:rsidRPr="00BA4E0F" w:rsidRDefault="00C26987" w:rsidP="00F43027">
      <w:pPr>
        <w:pStyle w:val="Paragraphedeliste"/>
        <w:numPr>
          <w:ilvl w:val="0"/>
          <w:numId w:val="37"/>
        </w:numPr>
        <w:jc w:val="both"/>
        <w:rPr>
          <w:rFonts w:ascii="Hind Light" w:hAnsi="Hind Light" w:cs="Hind Light"/>
          <w:bCs/>
          <w:sz w:val="20"/>
          <w:szCs w:val="20"/>
          <w:lang w:eastAsia="en-GB"/>
        </w:rPr>
      </w:pPr>
      <w:r w:rsidRPr="00BA4E0F">
        <w:rPr>
          <w:rFonts w:ascii="Hind Light" w:hAnsi="Hind Light" w:cs="Hind Light"/>
          <w:bCs/>
          <w:sz w:val="20"/>
          <w:szCs w:val="20"/>
          <w:lang w:eastAsia="en-GB"/>
        </w:rPr>
        <w:t>Concerns have</w:t>
      </w:r>
      <w:r w:rsidR="00552002" w:rsidRPr="00BA4E0F">
        <w:rPr>
          <w:rFonts w:ascii="Hind Light" w:hAnsi="Hind Light" w:cs="Hind Light"/>
          <w:bCs/>
          <w:sz w:val="20"/>
          <w:szCs w:val="20"/>
          <w:lang w:eastAsia="en-GB"/>
        </w:rPr>
        <w:t xml:space="preserve"> however</w:t>
      </w:r>
      <w:r w:rsidRPr="00BA4E0F">
        <w:rPr>
          <w:rFonts w:ascii="Hind Light" w:hAnsi="Hind Light" w:cs="Hind Light"/>
          <w:bCs/>
          <w:sz w:val="20"/>
          <w:szCs w:val="20"/>
          <w:lang w:eastAsia="en-GB"/>
        </w:rPr>
        <w:t xml:space="preserve"> been </w:t>
      </w:r>
      <w:hyperlink r:id="rId12" w:history="1">
        <w:r w:rsidRPr="00BA4E0F">
          <w:rPr>
            <w:rStyle w:val="Lienhypertexte"/>
            <w:rFonts w:ascii="Hind Light" w:hAnsi="Hind Light" w:cs="Hind Light"/>
            <w:bCs/>
            <w:sz w:val="20"/>
            <w:szCs w:val="20"/>
            <w:lang w:eastAsia="en-GB"/>
          </w:rPr>
          <w:t>raised</w:t>
        </w:r>
      </w:hyperlink>
      <w:r w:rsidRPr="00BA4E0F">
        <w:rPr>
          <w:rFonts w:ascii="Hind Light" w:hAnsi="Hind Light" w:cs="Hind Light"/>
          <w:bCs/>
          <w:sz w:val="20"/>
          <w:szCs w:val="20"/>
          <w:lang w:eastAsia="en-GB"/>
        </w:rPr>
        <w:t xml:space="preserve"> about the feasibility of Johnson’s pledge. The Internet Service Providers Association (ISPA) responded that "Boris Johnson's ambitious commitment to achieve full fibre coverage by 2025 is welcome, but needs to be matched with ambitious regulatory change, including reform of the fibre tax." </w:t>
      </w:r>
    </w:p>
    <w:p w14:paraId="445DE6A0" w14:textId="77777777" w:rsidR="007A6940" w:rsidRPr="00BA4E0F" w:rsidRDefault="007A6940" w:rsidP="00F43027">
      <w:pPr>
        <w:rPr>
          <w:rFonts w:ascii="Hind Light" w:hAnsi="Hind Light" w:cs="Hind Light"/>
          <w:b/>
          <w:sz w:val="20"/>
          <w:szCs w:val="20"/>
          <w:lang w:eastAsia="en-GB"/>
        </w:rPr>
      </w:pPr>
    </w:p>
    <w:p w14:paraId="794D6371" w14:textId="1D9CFD73" w:rsidR="00C23033" w:rsidRPr="00CD4CAF" w:rsidRDefault="0094598F" w:rsidP="00CD4CAF">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bookmarkEnd w:id="1"/>
    </w:p>
    <w:p w14:paraId="08025657" w14:textId="77777777" w:rsidR="00DE79C5" w:rsidRPr="00BA4E0F" w:rsidRDefault="00DE79C5" w:rsidP="00DE79C5">
      <w:pPr>
        <w:jc w:val="both"/>
        <w:rPr>
          <w:rFonts w:ascii="Hind Light" w:hAnsi="Hind Light" w:cs="Hind Light"/>
          <w:b/>
          <w:sz w:val="20"/>
          <w:szCs w:val="20"/>
          <w:lang w:eastAsia="en-GB"/>
        </w:rPr>
      </w:pPr>
      <w:r w:rsidRPr="00BA4E0F">
        <w:rPr>
          <w:rFonts w:ascii="Hind Light" w:hAnsi="Hind Light" w:cs="Hind Light"/>
          <w:b/>
          <w:sz w:val="20"/>
          <w:szCs w:val="20"/>
          <w:lang w:eastAsia="en-GB"/>
        </w:rPr>
        <w:t xml:space="preserve">Global: Facebook officially launches cryptocurrency </w:t>
      </w:r>
    </w:p>
    <w:p w14:paraId="5CB70B90" w14:textId="77777777" w:rsidR="00DE79C5" w:rsidRPr="00BA4E0F" w:rsidRDefault="00DE79C5" w:rsidP="00DE79C5">
      <w:pPr>
        <w:ind w:left="720"/>
        <w:jc w:val="both"/>
        <w:rPr>
          <w:rFonts w:ascii="Hind Light" w:hAnsi="Hind Light" w:cs="Hind Light"/>
          <w:bCs/>
          <w:sz w:val="20"/>
          <w:szCs w:val="20"/>
          <w:lang w:eastAsia="en-GB"/>
        </w:rPr>
      </w:pPr>
      <w:r w:rsidRPr="00BA4E0F">
        <w:rPr>
          <w:rFonts w:ascii="Hind Light" w:hAnsi="Hind Light" w:cs="Hind Light"/>
          <w:bCs/>
          <w:sz w:val="20"/>
          <w:szCs w:val="20"/>
          <w:lang w:eastAsia="en-GB"/>
        </w:rPr>
        <w:t xml:space="preserve">Following </w:t>
      </w:r>
      <w:hyperlink r:id="rId13" w:history="1">
        <w:r w:rsidRPr="00BA4E0F">
          <w:rPr>
            <w:rStyle w:val="Lienhypertexte"/>
            <w:rFonts w:ascii="Hind Light" w:hAnsi="Hind Light" w:cs="Hind Light"/>
            <w:bCs/>
            <w:sz w:val="20"/>
            <w:szCs w:val="20"/>
            <w:lang w:eastAsia="en-GB"/>
          </w:rPr>
          <w:t>rumours</w:t>
        </w:r>
      </w:hyperlink>
      <w:r w:rsidRPr="00BA4E0F">
        <w:rPr>
          <w:rFonts w:ascii="Hind Light" w:hAnsi="Hind Light" w:cs="Hind Light"/>
          <w:bCs/>
          <w:sz w:val="20"/>
          <w:szCs w:val="20"/>
          <w:lang w:eastAsia="en-GB"/>
        </w:rPr>
        <w:t xml:space="preserve"> last week, Facebook officially </w:t>
      </w:r>
      <w:hyperlink r:id="rId14" w:history="1">
        <w:r w:rsidRPr="00BA4E0F">
          <w:rPr>
            <w:rStyle w:val="Lienhypertexte"/>
            <w:rFonts w:ascii="Hind Light" w:hAnsi="Hind Light" w:cs="Hind Light"/>
            <w:bCs/>
            <w:sz w:val="20"/>
            <w:szCs w:val="20"/>
            <w:lang w:eastAsia="en-GB"/>
          </w:rPr>
          <w:t>confirmed</w:t>
        </w:r>
      </w:hyperlink>
      <w:r w:rsidRPr="00BA4E0F">
        <w:rPr>
          <w:rFonts w:ascii="Hind Light" w:hAnsi="Hind Light" w:cs="Hind Light"/>
          <w:bCs/>
          <w:sz w:val="20"/>
          <w:szCs w:val="20"/>
          <w:lang w:eastAsia="en-GB"/>
        </w:rPr>
        <w:t xml:space="preserve"> this week its intention to create a new cryptocurrency called Libra. The cryptocurrency aims to provide fast, cheap, and secure online payments by smartphone, sidestepping the traditional financial system.</w:t>
      </w:r>
    </w:p>
    <w:p w14:paraId="3B0C314F" w14:textId="77777777" w:rsidR="00DE79C5" w:rsidRPr="00BA4E0F" w:rsidRDefault="00DE79C5" w:rsidP="00DE79C5">
      <w:pPr>
        <w:pStyle w:val="Paragraphedeliste"/>
        <w:numPr>
          <w:ilvl w:val="0"/>
          <w:numId w:val="32"/>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Regulators have </w:t>
      </w:r>
      <w:hyperlink r:id="rId15" w:history="1">
        <w:r w:rsidRPr="00BA4E0F">
          <w:rPr>
            <w:rStyle w:val="Lienhypertexte"/>
            <w:rFonts w:ascii="Hind Light" w:hAnsi="Hind Light" w:cs="Hind Light"/>
            <w:bCs/>
            <w:sz w:val="20"/>
            <w:szCs w:val="20"/>
            <w:lang w:eastAsia="en-GB"/>
          </w:rPr>
          <w:t>expressed concerns</w:t>
        </w:r>
      </w:hyperlink>
      <w:r w:rsidRPr="00BA4E0F">
        <w:rPr>
          <w:rFonts w:ascii="Hind Light" w:hAnsi="Hind Light" w:cs="Hind Light"/>
          <w:bCs/>
          <w:sz w:val="20"/>
          <w:szCs w:val="20"/>
          <w:lang w:eastAsia="en-GB"/>
        </w:rPr>
        <w:t xml:space="preserve"> about this new financial instrument. French Minister Bruno Le Maire argued that the Libra must not become a ‘sovereign currency’. Similarly, the Governor of the Bank of England, Mark Carney, pledged that the international community will monitor every step in a “coordinated fashion”. Facebook’s role in the project has also prompted a number of </w:t>
      </w:r>
      <w:hyperlink r:id="rId16" w:history="1">
        <w:r w:rsidRPr="00BA4E0F">
          <w:rPr>
            <w:rStyle w:val="Lienhypertexte"/>
            <w:rFonts w:ascii="Hind Light" w:hAnsi="Hind Light" w:cs="Hind Light"/>
            <w:bCs/>
            <w:sz w:val="20"/>
            <w:szCs w:val="20"/>
            <w:lang w:eastAsia="en-GB"/>
          </w:rPr>
          <w:t>privacy concerns</w:t>
        </w:r>
      </w:hyperlink>
      <w:r w:rsidRPr="00BA4E0F">
        <w:rPr>
          <w:rFonts w:ascii="Hind Light" w:hAnsi="Hind Light" w:cs="Hind Light"/>
          <w:bCs/>
          <w:sz w:val="20"/>
          <w:szCs w:val="20"/>
          <w:lang w:eastAsia="en-GB"/>
        </w:rPr>
        <w:t xml:space="preserve"> given its recent data breaches. </w:t>
      </w:r>
    </w:p>
    <w:p w14:paraId="0818B2E5" w14:textId="77777777" w:rsidR="00DE79C5" w:rsidRPr="00BA4E0F" w:rsidRDefault="00DE79C5" w:rsidP="0096228E">
      <w:pPr>
        <w:jc w:val="both"/>
        <w:rPr>
          <w:rFonts w:ascii="Hind Light" w:hAnsi="Hind Light" w:cs="Hind Light"/>
          <w:b/>
          <w:sz w:val="20"/>
          <w:szCs w:val="20"/>
          <w:lang w:eastAsia="en-GB"/>
        </w:rPr>
      </w:pPr>
    </w:p>
    <w:p w14:paraId="728D00CB" w14:textId="7EE6BBBA" w:rsidR="0096228E" w:rsidRPr="00BA4E0F" w:rsidRDefault="0096228E" w:rsidP="0096228E">
      <w:pPr>
        <w:jc w:val="both"/>
        <w:rPr>
          <w:rFonts w:ascii="Hind Light" w:hAnsi="Hind Light" w:cs="Hind Light"/>
          <w:b/>
          <w:sz w:val="20"/>
          <w:szCs w:val="20"/>
          <w:lang w:eastAsia="en-GB"/>
        </w:rPr>
      </w:pPr>
      <w:r w:rsidRPr="00BA4E0F">
        <w:rPr>
          <w:rFonts w:ascii="Hind Light" w:hAnsi="Hind Light" w:cs="Hind Light"/>
          <w:b/>
          <w:sz w:val="20"/>
          <w:szCs w:val="20"/>
          <w:lang w:eastAsia="en-GB"/>
        </w:rPr>
        <w:t>EU</w:t>
      </w:r>
      <w:r w:rsidR="00F57248" w:rsidRPr="00BA4E0F">
        <w:rPr>
          <w:rFonts w:ascii="Hind Light" w:hAnsi="Hind Light" w:cs="Hind Light"/>
          <w:b/>
          <w:sz w:val="20"/>
          <w:szCs w:val="20"/>
          <w:lang w:eastAsia="en-GB"/>
        </w:rPr>
        <w:t>:</w:t>
      </w:r>
      <w:r w:rsidRPr="00BA4E0F">
        <w:rPr>
          <w:rFonts w:ascii="Hind Light" w:hAnsi="Hind Light" w:cs="Hind Light"/>
          <w:b/>
          <w:sz w:val="20"/>
          <w:szCs w:val="20"/>
          <w:lang w:eastAsia="en-GB"/>
        </w:rPr>
        <w:t xml:space="preserve"> </w:t>
      </w:r>
      <w:r w:rsidR="00E91482" w:rsidRPr="00BA4E0F">
        <w:rPr>
          <w:rFonts w:ascii="Hind Light" w:hAnsi="Hind Light" w:cs="Hind Light"/>
          <w:b/>
          <w:sz w:val="20"/>
          <w:szCs w:val="20"/>
          <w:lang w:eastAsia="en-GB"/>
        </w:rPr>
        <w:t xml:space="preserve">Key MEP complains about Commission starting talks with US on law enforcement access to data </w:t>
      </w:r>
    </w:p>
    <w:p w14:paraId="073A02F5" w14:textId="74BCD9EF" w:rsidR="00E91482" w:rsidRPr="00BA4E0F" w:rsidRDefault="00E91482" w:rsidP="0013680E">
      <w:pPr>
        <w:pStyle w:val="Paragraphedeliste"/>
        <w:numPr>
          <w:ilvl w:val="0"/>
          <w:numId w:val="26"/>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Birgit </w:t>
      </w:r>
      <w:proofErr w:type="spellStart"/>
      <w:r w:rsidR="0096228E" w:rsidRPr="00BA4E0F">
        <w:rPr>
          <w:rFonts w:ascii="Hind Light" w:hAnsi="Hind Light" w:cs="Hind Light"/>
          <w:bCs/>
          <w:sz w:val="20"/>
          <w:szCs w:val="20"/>
          <w:lang w:eastAsia="en-GB"/>
        </w:rPr>
        <w:t>Sippel</w:t>
      </w:r>
      <w:proofErr w:type="spellEnd"/>
      <w:r w:rsidR="0096228E" w:rsidRPr="00BA4E0F">
        <w:rPr>
          <w:rFonts w:ascii="Hind Light" w:hAnsi="Hind Light" w:cs="Hind Light"/>
          <w:bCs/>
          <w:sz w:val="20"/>
          <w:szCs w:val="20"/>
          <w:lang w:eastAsia="en-GB"/>
        </w:rPr>
        <w:t>, Socialist German Member of the European Parliament (MEP) and rapporteur for the e-evidence file during the last mandate has expressed discontent about the European Commission starting talks with US government</w:t>
      </w:r>
      <w:r w:rsidRPr="00BA4E0F">
        <w:rPr>
          <w:rFonts w:ascii="Hind Light" w:hAnsi="Hind Light" w:cs="Hind Light"/>
          <w:bCs/>
          <w:sz w:val="20"/>
          <w:szCs w:val="20"/>
          <w:lang w:eastAsia="en-GB"/>
        </w:rPr>
        <w:t xml:space="preserve"> on law enforcement access to data before the European Parliament has agreed its position on the file. The complaints relate to the</w:t>
      </w:r>
      <w:r w:rsidRPr="00BA4E0F">
        <w:rPr>
          <w:rFonts w:ascii="Hind Light" w:hAnsi="Hind Light" w:cs="Hind Light"/>
          <w:sz w:val="20"/>
          <w:szCs w:val="20"/>
        </w:rPr>
        <w:t xml:space="preserve"> </w:t>
      </w:r>
      <w:hyperlink r:id="rId17" w:history="1">
        <w:r w:rsidRPr="00BA4E0F">
          <w:rPr>
            <w:rStyle w:val="Lienhypertexte"/>
            <w:rFonts w:ascii="Hind Light" w:hAnsi="Hind Light" w:cs="Hind Light"/>
            <w:bCs/>
            <w:sz w:val="20"/>
            <w:szCs w:val="20"/>
            <w:lang w:eastAsia="en-GB"/>
          </w:rPr>
          <w:t>EU-U.S. Justice and Home Affairs Ministerial Meeting</w:t>
        </w:r>
      </w:hyperlink>
      <w:r w:rsidRPr="00BA4E0F">
        <w:rPr>
          <w:rFonts w:ascii="Hind Light" w:hAnsi="Hind Light" w:cs="Hind Light"/>
          <w:bCs/>
          <w:sz w:val="20"/>
          <w:szCs w:val="20"/>
          <w:lang w:eastAsia="en-GB"/>
        </w:rPr>
        <w:t xml:space="preserve"> which took place in Bucharest this week. </w:t>
      </w:r>
    </w:p>
    <w:p w14:paraId="28798BFD" w14:textId="65989191" w:rsidR="0096228E" w:rsidRPr="00BA4E0F" w:rsidRDefault="0096228E" w:rsidP="0013680E">
      <w:pPr>
        <w:pStyle w:val="Paragraphedeliste"/>
        <w:numPr>
          <w:ilvl w:val="0"/>
          <w:numId w:val="26"/>
        </w:numPr>
        <w:jc w:val="both"/>
        <w:rPr>
          <w:rFonts w:ascii="Hind Light" w:hAnsi="Hind Light" w:cs="Hind Light"/>
          <w:b/>
          <w:sz w:val="20"/>
          <w:szCs w:val="20"/>
          <w:lang w:eastAsia="en-GB"/>
        </w:rPr>
      </w:pPr>
      <w:r w:rsidRPr="00BA4E0F">
        <w:rPr>
          <w:rFonts w:ascii="Hind Light" w:hAnsi="Hind Light" w:cs="Hind Light"/>
          <w:bCs/>
          <w:sz w:val="20"/>
          <w:szCs w:val="20"/>
          <w:lang w:eastAsia="en-GB"/>
        </w:rPr>
        <w:t>A potential deal would reciprocally enable EU law enforcement authorities to request data held by US-based companies on serve</w:t>
      </w:r>
      <w:r w:rsidR="00290F97">
        <w:rPr>
          <w:rFonts w:ascii="Hind Light" w:hAnsi="Hind Light" w:cs="Hind Light"/>
          <w:bCs/>
          <w:sz w:val="20"/>
          <w:szCs w:val="20"/>
          <w:lang w:eastAsia="en-GB"/>
        </w:rPr>
        <w:t>r</w:t>
      </w:r>
      <w:r w:rsidRPr="00BA4E0F">
        <w:rPr>
          <w:rFonts w:ascii="Hind Light" w:hAnsi="Hind Light" w:cs="Hind Light"/>
          <w:bCs/>
          <w:sz w:val="20"/>
          <w:szCs w:val="20"/>
          <w:lang w:eastAsia="en-GB"/>
        </w:rPr>
        <w:t xml:space="preserve">s in the US and vice-versa. More concretely, it would give access to messages held by Facebook, WhatsApp, Google or Microsoft amongst others. </w:t>
      </w:r>
    </w:p>
    <w:p w14:paraId="3C8C02AF" w14:textId="42CBA3C4" w:rsidR="0096228E" w:rsidRPr="00BA4E0F" w:rsidRDefault="0096228E" w:rsidP="0013680E">
      <w:pPr>
        <w:pStyle w:val="Paragraphedeliste"/>
        <w:numPr>
          <w:ilvl w:val="0"/>
          <w:numId w:val="26"/>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The MEP told media that the European Parliament had already “decided, for a number of good reasons, to check the Commission’s proposal for an EU e-evidence regime in depth, and not to rush through the proposal”. </w:t>
      </w:r>
    </w:p>
    <w:p w14:paraId="19565F43" w14:textId="61178A7C" w:rsidR="0096228E" w:rsidRPr="00BA4E0F" w:rsidRDefault="0096228E" w:rsidP="0013680E">
      <w:pPr>
        <w:pStyle w:val="Paragraphedeliste"/>
        <w:numPr>
          <w:ilvl w:val="0"/>
          <w:numId w:val="26"/>
        </w:numPr>
        <w:jc w:val="both"/>
        <w:rPr>
          <w:rFonts w:ascii="Hind Light" w:hAnsi="Hind Light" w:cs="Hind Light"/>
          <w:b/>
          <w:sz w:val="20"/>
          <w:szCs w:val="20"/>
          <w:lang w:eastAsia="en-GB"/>
        </w:rPr>
      </w:pPr>
      <w:r w:rsidRPr="00BA4E0F">
        <w:rPr>
          <w:rFonts w:ascii="Hind Light" w:hAnsi="Hind Light" w:cs="Hind Light"/>
          <w:bCs/>
          <w:sz w:val="20"/>
          <w:szCs w:val="20"/>
          <w:lang w:eastAsia="en-GB"/>
        </w:rPr>
        <w:lastRenderedPageBreak/>
        <w:t xml:space="preserve">Although the text was adopted by EU Member States, it has not yet been approved by the Parliament and will likely remain under the control of the Civil Liberties Committee (LIBE). </w:t>
      </w:r>
    </w:p>
    <w:p w14:paraId="03C1643A" w14:textId="0B6F318C" w:rsidR="007A6940" w:rsidRPr="00BA4E0F" w:rsidRDefault="007A6940" w:rsidP="007A6940">
      <w:pPr>
        <w:jc w:val="both"/>
        <w:rPr>
          <w:rFonts w:ascii="Hind Light" w:hAnsi="Hind Light" w:cs="Hind Light"/>
          <w:b/>
          <w:sz w:val="20"/>
          <w:szCs w:val="20"/>
          <w:lang w:eastAsia="en-GB"/>
        </w:rPr>
      </w:pPr>
    </w:p>
    <w:p w14:paraId="43CC8BE5" w14:textId="519AC66F" w:rsidR="007A6940" w:rsidRPr="00BA4E0F" w:rsidRDefault="007A6940" w:rsidP="007A6940">
      <w:pPr>
        <w:jc w:val="both"/>
        <w:rPr>
          <w:rFonts w:ascii="Hind Light" w:hAnsi="Hind Light" w:cs="Hind Light"/>
          <w:b/>
          <w:sz w:val="20"/>
          <w:szCs w:val="20"/>
          <w:lang w:eastAsia="en-GB"/>
        </w:rPr>
      </w:pPr>
      <w:r w:rsidRPr="00BA4E0F">
        <w:rPr>
          <w:rFonts w:ascii="Hind Light" w:hAnsi="Hind Light" w:cs="Hind Light"/>
          <w:b/>
          <w:sz w:val="20"/>
          <w:szCs w:val="20"/>
          <w:lang w:eastAsia="en-GB"/>
        </w:rPr>
        <w:t xml:space="preserve">EU: </w:t>
      </w:r>
      <w:r w:rsidR="005D3578" w:rsidRPr="00BA4E0F">
        <w:rPr>
          <w:rFonts w:ascii="Hind Light" w:hAnsi="Hind Light" w:cs="Hind Light"/>
          <w:b/>
          <w:sz w:val="20"/>
          <w:szCs w:val="20"/>
          <w:lang w:eastAsia="en-GB"/>
        </w:rPr>
        <w:t xml:space="preserve">Leaked </w:t>
      </w:r>
      <w:r w:rsidR="00203B37" w:rsidRPr="00BA4E0F">
        <w:rPr>
          <w:rFonts w:ascii="Hind Light" w:hAnsi="Hind Light" w:cs="Hind Light"/>
          <w:b/>
          <w:sz w:val="20"/>
          <w:szCs w:val="20"/>
          <w:lang w:eastAsia="en-GB"/>
        </w:rPr>
        <w:t>EU</w:t>
      </w:r>
      <w:r w:rsidR="009641B9" w:rsidRPr="00BA4E0F">
        <w:rPr>
          <w:rFonts w:ascii="Hind Light" w:hAnsi="Hind Light" w:cs="Hind Light"/>
          <w:b/>
          <w:sz w:val="20"/>
          <w:szCs w:val="20"/>
          <w:lang w:eastAsia="en-GB"/>
        </w:rPr>
        <w:t xml:space="preserve"> ‘trustworthy artificial intelligence’</w:t>
      </w:r>
      <w:r w:rsidR="00203B37" w:rsidRPr="00BA4E0F">
        <w:rPr>
          <w:rFonts w:ascii="Hind Light" w:hAnsi="Hind Light" w:cs="Hind Light"/>
          <w:b/>
          <w:sz w:val="20"/>
          <w:szCs w:val="20"/>
          <w:lang w:eastAsia="en-GB"/>
        </w:rPr>
        <w:t xml:space="preserve"> policy recommendations </w:t>
      </w:r>
    </w:p>
    <w:p w14:paraId="04FEC680" w14:textId="229C3B01" w:rsidR="00203B37" w:rsidRPr="00BA4E0F" w:rsidRDefault="00203B37" w:rsidP="00F43027">
      <w:pPr>
        <w:pStyle w:val="Paragraphedeliste"/>
        <w:numPr>
          <w:ilvl w:val="0"/>
          <w:numId w:val="26"/>
        </w:numPr>
        <w:jc w:val="both"/>
        <w:rPr>
          <w:rFonts w:ascii="Hind Light" w:hAnsi="Hind Light" w:cs="Hind Light"/>
          <w:bCs/>
          <w:sz w:val="20"/>
          <w:szCs w:val="20"/>
          <w:lang w:eastAsia="en-GB"/>
        </w:rPr>
      </w:pPr>
      <w:r w:rsidRPr="00BA4E0F">
        <w:rPr>
          <w:rFonts w:ascii="Hind Light" w:hAnsi="Hind Light" w:cs="Hind Light"/>
          <w:bCs/>
          <w:sz w:val="20"/>
          <w:szCs w:val="20"/>
          <w:lang w:eastAsia="en-GB"/>
        </w:rPr>
        <w:t>A draft of the European Commission’s AI Policy and Investment Recommendations has been</w:t>
      </w:r>
      <w:hyperlink r:id="rId18" w:history="1">
        <w:r w:rsidRPr="00BA4E0F">
          <w:rPr>
            <w:rStyle w:val="Lienhypertexte"/>
            <w:rFonts w:ascii="Hind Light" w:hAnsi="Hind Light" w:cs="Hind Light"/>
            <w:sz w:val="20"/>
            <w:szCs w:val="20"/>
          </w:rPr>
          <w:t xml:space="preserve"> leaked</w:t>
        </w:r>
      </w:hyperlink>
      <w:r w:rsidRPr="00BA4E0F">
        <w:rPr>
          <w:rFonts w:ascii="Hind Light" w:hAnsi="Hind Light" w:cs="Hind Light"/>
          <w:bCs/>
          <w:sz w:val="20"/>
          <w:szCs w:val="20"/>
          <w:lang w:eastAsia="en-GB"/>
        </w:rPr>
        <w:t xml:space="preserve"> this week. The recommendations which are being prepared by the Commission’s independent High-Level Expert Group on AI (HLEG) are being developed with the aim to provide guidance to the Commission on appropriate policies for regulation and investment to foster the uptake and development of AI in the EU. </w:t>
      </w:r>
    </w:p>
    <w:p w14:paraId="01834512" w14:textId="40A71CD1" w:rsidR="00203B37" w:rsidRPr="00BA4E0F" w:rsidRDefault="00203B37" w:rsidP="00203B37">
      <w:pPr>
        <w:pStyle w:val="Paragraphedeliste"/>
        <w:numPr>
          <w:ilvl w:val="0"/>
          <w:numId w:val="26"/>
        </w:numPr>
        <w:jc w:val="both"/>
        <w:rPr>
          <w:rFonts w:ascii="Hind Light" w:hAnsi="Hind Light" w:cs="Hind Light"/>
          <w:bCs/>
          <w:sz w:val="20"/>
          <w:szCs w:val="20"/>
          <w:lang w:eastAsia="en-GB"/>
        </w:rPr>
      </w:pPr>
      <w:r w:rsidRPr="00BA4E0F">
        <w:rPr>
          <w:rFonts w:ascii="Hind Light" w:hAnsi="Hind Light" w:cs="Hind Light"/>
          <w:bCs/>
          <w:sz w:val="20"/>
          <w:szCs w:val="20"/>
          <w:lang w:eastAsia="en-GB"/>
        </w:rPr>
        <w:t>There are two major sections of the document; one on how to use AI to have a positive impact on Europe and another on how to strengthen the framework for ‘trustworthy AI’. The recommendations cover the private sector, the public sector, research, infrastructure, skills, governance and investment.</w:t>
      </w:r>
    </w:p>
    <w:p w14:paraId="6B8733D8" w14:textId="77777777" w:rsidR="008725A4" w:rsidRPr="00BA4E0F" w:rsidRDefault="008725A4" w:rsidP="008725A4">
      <w:pPr>
        <w:pStyle w:val="Paragraphedeliste"/>
        <w:numPr>
          <w:ilvl w:val="0"/>
          <w:numId w:val="26"/>
        </w:numPr>
        <w:jc w:val="both"/>
        <w:rPr>
          <w:rFonts w:ascii="Hind Light" w:hAnsi="Hind Light" w:cs="Hind Light"/>
          <w:bCs/>
          <w:sz w:val="20"/>
          <w:szCs w:val="20"/>
          <w:lang w:eastAsia="en-GB"/>
        </w:rPr>
      </w:pPr>
      <w:r w:rsidRPr="00BA4E0F">
        <w:rPr>
          <w:rFonts w:ascii="Hind Light" w:hAnsi="Hind Light" w:cs="Hind Light"/>
          <w:bCs/>
          <w:sz w:val="20"/>
          <w:szCs w:val="20"/>
          <w:lang w:eastAsia="en-GB"/>
        </w:rPr>
        <w:t>The recommendations advise against a one-size-fits-all approach for AI regulation, but call for a review of the EU’s existing rules, as well as for defining “red lines”. The expert group argues that “AI enabled mass scale scoring of individuals” should be banned and states that there needs to be “very clear and strict rules for [AI use in] surveillance for national security purpose.”</w:t>
      </w:r>
    </w:p>
    <w:p w14:paraId="660950F2" w14:textId="3CDCD124" w:rsidR="008725A4" w:rsidRPr="00BA4E0F" w:rsidRDefault="008725A4" w:rsidP="00F43027">
      <w:pPr>
        <w:pStyle w:val="Paragraphedeliste"/>
        <w:numPr>
          <w:ilvl w:val="0"/>
          <w:numId w:val="26"/>
        </w:numPr>
        <w:jc w:val="both"/>
        <w:rPr>
          <w:rFonts w:ascii="Hind Light" w:hAnsi="Hind Light" w:cs="Hind Light"/>
          <w:bCs/>
          <w:sz w:val="20"/>
          <w:szCs w:val="20"/>
          <w:lang w:eastAsia="en-GB"/>
        </w:rPr>
      </w:pPr>
      <w:r w:rsidRPr="00BA4E0F">
        <w:rPr>
          <w:rFonts w:ascii="Hind Light" w:hAnsi="Hind Light" w:cs="Hind Light"/>
          <w:bCs/>
          <w:sz w:val="20"/>
          <w:szCs w:val="20"/>
          <w:lang w:eastAsia="en-GB"/>
        </w:rPr>
        <w:t>The recommendations argue that although the EU currently lags behind the US and China in terms of the development of AI, the EU’s ethical approach will become a competitive advantage for European manufacturers which will help it get ahead with consumers.</w:t>
      </w:r>
    </w:p>
    <w:p w14:paraId="492091B9" w14:textId="1894E36F" w:rsidR="00203B37" w:rsidRPr="00BA4E0F" w:rsidRDefault="00203B37" w:rsidP="00F43027">
      <w:pPr>
        <w:pStyle w:val="Paragraphedeliste"/>
        <w:numPr>
          <w:ilvl w:val="0"/>
          <w:numId w:val="26"/>
        </w:numPr>
        <w:jc w:val="both"/>
        <w:rPr>
          <w:rFonts w:ascii="Hind Light" w:hAnsi="Hind Light" w:cs="Hind Light"/>
          <w:bCs/>
          <w:sz w:val="20"/>
          <w:szCs w:val="20"/>
          <w:lang w:eastAsia="en-GB"/>
        </w:rPr>
      </w:pPr>
      <w:r w:rsidRPr="00BA4E0F">
        <w:rPr>
          <w:rFonts w:ascii="Hind Light" w:hAnsi="Hind Light" w:cs="Hind Light"/>
          <w:bCs/>
          <w:sz w:val="20"/>
          <w:szCs w:val="20"/>
          <w:lang w:eastAsia="en-GB"/>
        </w:rPr>
        <w:t>The document is due to be formally published at a EU AI stakeholder conference next week.</w:t>
      </w:r>
    </w:p>
    <w:p w14:paraId="11A58477" w14:textId="77777777" w:rsidR="00203B37" w:rsidRPr="00BA4E0F" w:rsidRDefault="00203B37" w:rsidP="0096228E">
      <w:pPr>
        <w:jc w:val="both"/>
        <w:rPr>
          <w:rFonts w:ascii="Hind Light" w:hAnsi="Hind Light" w:cs="Hind Light"/>
          <w:b/>
          <w:sz w:val="20"/>
          <w:szCs w:val="20"/>
          <w:lang w:eastAsia="en-GB"/>
        </w:rPr>
      </w:pPr>
    </w:p>
    <w:p w14:paraId="01AD11DD" w14:textId="77777777" w:rsidR="00544D26" w:rsidRPr="00BA4E0F" w:rsidRDefault="00544D26" w:rsidP="00544D26">
      <w:pPr>
        <w:jc w:val="both"/>
        <w:rPr>
          <w:rFonts w:ascii="Hind Light" w:hAnsi="Hind Light" w:cs="Hind Light"/>
          <w:b/>
          <w:sz w:val="20"/>
          <w:szCs w:val="20"/>
          <w:lang w:eastAsia="en-GB"/>
        </w:rPr>
      </w:pPr>
      <w:r w:rsidRPr="00BA4E0F">
        <w:rPr>
          <w:rFonts w:ascii="Hind Light" w:hAnsi="Hind Light" w:cs="Hind Light"/>
          <w:b/>
          <w:sz w:val="20"/>
          <w:szCs w:val="20"/>
          <w:lang w:eastAsia="en-GB"/>
        </w:rPr>
        <w:t xml:space="preserve">UK: Data protection authority warns advertising industry is illegally profiling internet users </w:t>
      </w:r>
    </w:p>
    <w:p w14:paraId="679308E0" w14:textId="77777777" w:rsidR="00544D26" w:rsidRPr="00BA4E0F" w:rsidRDefault="00544D26" w:rsidP="00544D26">
      <w:pPr>
        <w:pStyle w:val="Paragraphedeliste"/>
        <w:numPr>
          <w:ilvl w:val="0"/>
          <w:numId w:val="30"/>
        </w:numPr>
        <w:jc w:val="both"/>
        <w:rPr>
          <w:rFonts w:ascii="Hind Light" w:hAnsi="Hind Light" w:cs="Hind Light"/>
          <w:bCs/>
          <w:sz w:val="20"/>
          <w:szCs w:val="20"/>
          <w:lang w:eastAsia="en-GB"/>
        </w:rPr>
      </w:pPr>
      <w:r w:rsidRPr="00BA4E0F">
        <w:rPr>
          <w:rFonts w:ascii="Hind Light" w:hAnsi="Hind Light" w:cs="Hind Light"/>
          <w:bCs/>
          <w:sz w:val="20"/>
          <w:szCs w:val="20"/>
          <w:lang w:eastAsia="en-GB"/>
        </w:rPr>
        <w:t xml:space="preserve">The UK’s data protection regulator, the Information Commissioner’s Office (ICO), this week published a </w:t>
      </w:r>
      <w:hyperlink r:id="rId19" w:history="1">
        <w:r w:rsidRPr="00BA4E0F">
          <w:rPr>
            <w:rStyle w:val="Lienhypertexte"/>
            <w:rFonts w:ascii="Hind Light" w:hAnsi="Hind Light" w:cs="Hind Light"/>
            <w:bCs/>
            <w:sz w:val="20"/>
            <w:szCs w:val="20"/>
            <w:lang w:eastAsia="en-GB"/>
          </w:rPr>
          <w:t>report</w:t>
        </w:r>
      </w:hyperlink>
      <w:r w:rsidRPr="00BA4E0F">
        <w:rPr>
          <w:rFonts w:ascii="Hind Light" w:hAnsi="Hind Light" w:cs="Hind Light"/>
          <w:bCs/>
          <w:sz w:val="20"/>
          <w:szCs w:val="20"/>
          <w:lang w:eastAsia="en-GB"/>
        </w:rPr>
        <w:t xml:space="preserve"> highlighting how thousands of advertising technology companies are sharing personal data without a legal basis.</w:t>
      </w:r>
    </w:p>
    <w:p w14:paraId="0EC85F0F" w14:textId="77777777" w:rsidR="00544D26" w:rsidRPr="00BA4E0F" w:rsidRDefault="00544D26" w:rsidP="00544D26">
      <w:pPr>
        <w:pStyle w:val="Paragraphedeliste"/>
        <w:numPr>
          <w:ilvl w:val="0"/>
          <w:numId w:val="30"/>
        </w:numPr>
        <w:jc w:val="both"/>
        <w:rPr>
          <w:rFonts w:ascii="Hind Light" w:hAnsi="Hind Light" w:cs="Hind Light"/>
          <w:bCs/>
          <w:sz w:val="20"/>
          <w:szCs w:val="20"/>
          <w:lang w:eastAsia="en-GB"/>
        </w:rPr>
      </w:pPr>
      <w:r w:rsidRPr="00BA4E0F">
        <w:rPr>
          <w:rFonts w:ascii="Hind Light" w:hAnsi="Hind Light" w:cs="Hind Light"/>
          <w:bCs/>
          <w:sz w:val="20"/>
          <w:szCs w:val="20"/>
          <w:lang w:eastAsia="en-GB"/>
        </w:rPr>
        <w:t>The report sets out major concerns about the programmatic advertising process known as real-time bidding (RTB), which makes up a large chunk of online advertising, warning that systematic profiling of web users via tracking technologies such as cookies is in breach of EU privacy laws.</w:t>
      </w:r>
    </w:p>
    <w:p w14:paraId="0B1AA3C6" w14:textId="77777777" w:rsidR="00544D26" w:rsidRPr="00BA4E0F" w:rsidRDefault="00544D26" w:rsidP="0084524E">
      <w:pPr>
        <w:pStyle w:val="Paragraphedeliste"/>
        <w:numPr>
          <w:ilvl w:val="0"/>
          <w:numId w:val="30"/>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The ICO argues that the </w:t>
      </w:r>
      <w:proofErr w:type="spellStart"/>
      <w:r w:rsidRPr="00BA4E0F">
        <w:rPr>
          <w:rFonts w:ascii="Hind Light" w:hAnsi="Hind Light" w:cs="Hind Light"/>
          <w:bCs/>
          <w:sz w:val="20"/>
          <w:szCs w:val="20"/>
          <w:lang w:eastAsia="en-GB"/>
        </w:rPr>
        <w:t>adtech</w:t>
      </w:r>
      <w:proofErr w:type="spellEnd"/>
      <w:r w:rsidRPr="00BA4E0F">
        <w:rPr>
          <w:rFonts w:ascii="Hind Light" w:hAnsi="Hind Light" w:cs="Hind Light"/>
          <w:bCs/>
          <w:sz w:val="20"/>
          <w:szCs w:val="20"/>
          <w:lang w:eastAsia="en-GB"/>
        </w:rPr>
        <w:t xml:space="preserve"> industry “appears immature in its understanding of data protection requirements” and claimed there were “general, systemic concerns around the level of compliance”.</w:t>
      </w:r>
    </w:p>
    <w:p w14:paraId="2CB019EB" w14:textId="77777777" w:rsidR="009377ED" w:rsidRDefault="009377ED" w:rsidP="005D3578">
      <w:pPr>
        <w:jc w:val="both"/>
        <w:rPr>
          <w:rFonts w:ascii="Hind Light" w:hAnsi="Hind Light" w:cs="Hind Light"/>
          <w:b/>
          <w:sz w:val="20"/>
          <w:szCs w:val="20"/>
          <w:lang w:eastAsia="en-GB"/>
        </w:rPr>
      </w:pPr>
      <w:bookmarkStart w:id="2" w:name="_GoBack"/>
      <w:bookmarkEnd w:id="2"/>
    </w:p>
    <w:p w14:paraId="7FAB3A64" w14:textId="47413C38" w:rsidR="0096228E" w:rsidRPr="00BA4E0F" w:rsidRDefault="0096228E" w:rsidP="005D3578">
      <w:pPr>
        <w:jc w:val="both"/>
        <w:rPr>
          <w:rFonts w:ascii="Hind Light" w:hAnsi="Hind Light" w:cs="Hind Light"/>
          <w:b/>
          <w:sz w:val="20"/>
          <w:szCs w:val="20"/>
          <w:lang w:eastAsia="en-GB"/>
        </w:rPr>
      </w:pPr>
      <w:r w:rsidRPr="00BA4E0F">
        <w:rPr>
          <w:rFonts w:ascii="Hind Light" w:hAnsi="Hind Light" w:cs="Hind Light"/>
          <w:b/>
          <w:sz w:val="20"/>
          <w:szCs w:val="20"/>
          <w:lang w:eastAsia="en-GB"/>
        </w:rPr>
        <w:t xml:space="preserve">Romania: </w:t>
      </w:r>
      <w:r w:rsidR="00681A9F" w:rsidRPr="00BA4E0F">
        <w:rPr>
          <w:rFonts w:ascii="Hind Light" w:hAnsi="Hind Light" w:cs="Hind Light"/>
          <w:b/>
          <w:sz w:val="20"/>
          <w:szCs w:val="20"/>
          <w:lang w:eastAsia="en-GB"/>
        </w:rPr>
        <w:t>Four hospitals hacked causing major di</w:t>
      </w:r>
      <w:r w:rsidR="00544D26" w:rsidRPr="00BA4E0F">
        <w:rPr>
          <w:rFonts w:ascii="Hind Light" w:hAnsi="Hind Light" w:cs="Hind Light"/>
          <w:b/>
          <w:sz w:val="20"/>
          <w:szCs w:val="20"/>
          <w:lang w:eastAsia="en-GB"/>
        </w:rPr>
        <w:t xml:space="preserve">sruption </w:t>
      </w:r>
      <w:r w:rsidR="00681A9F" w:rsidRPr="00BA4E0F">
        <w:rPr>
          <w:rFonts w:ascii="Hind Light" w:hAnsi="Hind Light" w:cs="Hind Light"/>
          <w:b/>
          <w:sz w:val="20"/>
          <w:szCs w:val="20"/>
          <w:lang w:eastAsia="en-GB"/>
        </w:rPr>
        <w:t xml:space="preserve"> </w:t>
      </w:r>
    </w:p>
    <w:p w14:paraId="23AEF255" w14:textId="5F022492" w:rsidR="00681A9F" w:rsidRPr="00BA4E0F" w:rsidRDefault="00681A9F" w:rsidP="00681A9F">
      <w:pPr>
        <w:pStyle w:val="Paragraphedeliste"/>
        <w:numPr>
          <w:ilvl w:val="0"/>
          <w:numId w:val="30"/>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Romanian Intelligence Services (SRI) </w:t>
      </w:r>
      <w:hyperlink r:id="rId20" w:history="1">
        <w:r w:rsidRPr="00BA4E0F">
          <w:rPr>
            <w:rStyle w:val="Lienhypertexte"/>
            <w:rFonts w:ascii="Hind Light" w:hAnsi="Hind Light" w:cs="Hind Light"/>
            <w:bCs/>
            <w:sz w:val="20"/>
            <w:szCs w:val="20"/>
            <w:lang w:eastAsia="en-GB"/>
          </w:rPr>
          <w:t>reported</w:t>
        </w:r>
      </w:hyperlink>
      <w:r w:rsidRPr="00BA4E0F">
        <w:rPr>
          <w:rFonts w:ascii="Hind Light" w:hAnsi="Hind Light" w:cs="Hind Light"/>
          <w:bCs/>
          <w:sz w:val="20"/>
          <w:szCs w:val="20"/>
          <w:lang w:eastAsia="en-GB"/>
        </w:rPr>
        <w:t xml:space="preserve"> </w:t>
      </w:r>
      <w:r w:rsidR="005D3578" w:rsidRPr="00BA4E0F">
        <w:rPr>
          <w:rFonts w:ascii="Hind Light" w:hAnsi="Hind Light" w:cs="Hind Light"/>
          <w:bCs/>
          <w:sz w:val="20"/>
          <w:szCs w:val="20"/>
          <w:lang w:eastAsia="en-GB"/>
        </w:rPr>
        <w:t xml:space="preserve">this week </w:t>
      </w:r>
      <w:r w:rsidRPr="00BA4E0F">
        <w:rPr>
          <w:rFonts w:ascii="Hind Light" w:hAnsi="Hind Light" w:cs="Hind Light"/>
          <w:bCs/>
          <w:sz w:val="20"/>
          <w:szCs w:val="20"/>
          <w:lang w:eastAsia="en-GB"/>
        </w:rPr>
        <w:t xml:space="preserve">a cyberattack that hit four hospitals, causing delays in admissions, discharges and prescriptions. </w:t>
      </w:r>
    </w:p>
    <w:p w14:paraId="3577D4FD" w14:textId="33390CA0" w:rsidR="00681A9F" w:rsidRPr="00BA4E0F" w:rsidRDefault="00681A9F" w:rsidP="00681A9F">
      <w:pPr>
        <w:pStyle w:val="Paragraphedeliste"/>
        <w:numPr>
          <w:ilvl w:val="0"/>
          <w:numId w:val="30"/>
        </w:numPr>
        <w:jc w:val="both"/>
        <w:rPr>
          <w:rFonts w:ascii="Hind Light" w:hAnsi="Hind Light" w:cs="Hind Light"/>
          <w:b/>
          <w:sz w:val="20"/>
          <w:szCs w:val="20"/>
          <w:lang w:eastAsia="en-GB"/>
        </w:rPr>
      </w:pPr>
      <w:r w:rsidRPr="00BA4E0F">
        <w:rPr>
          <w:rFonts w:ascii="Hind Light" w:hAnsi="Hind Light" w:cs="Hind Light"/>
          <w:bCs/>
          <w:sz w:val="20"/>
          <w:szCs w:val="20"/>
          <w:lang w:eastAsia="en-GB"/>
        </w:rPr>
        <w:t xml:space="preserve">The healthcare facilities had been attacked by the so-called BadRabbit Ransomware, which encrypts computer files and then requires for payment in order to restore access. According to the SRI, it would have been detected if an anti-virus would have been in place. </w:t>
      </w:r>
    </w:p>
    <w:p w14:paraId="2EA6368F" w14:textId="4E63C82B" w:rsidR="00681A9F" w:rsidRPr="00BA4E0F" w:rsidRDefault="00B51B1E" w:rsidP="00681A9F">
      <w:pPr>
        <w:pStyle w:val="Paragraphedeliste"/>
        <w:numPr>
          <w:ilvl w:val="0"/>
          <w:numId w:val="30"/>
        </w:numPr>
        <w:jc w:val="both"/>
        <w:rPr>
          <w:rFonts w:ascii="Hind Light" w:hAnsi="Hind Light" w:cs="Hind Light"/>
          <w:b/>
          <w:sz w:val="20"/>
          <w:szCs w:val="20"/>
          <w:lang w:eastAsia="en-GB"/>
        </w:rPr>
      </w:pPr>
      <w:proofErr w:type="spellStart"/>
      <w:r w:rsidRPr="00BA4E0F">
        <w:rPr>
          <w:rFonts w:ascii="Hind Light" w:hAnsi="Hind Light" w:cs="Hind Light"/>
          <w:bCs/>
          <w:sz w:val="20"/>
          <w:szCs w:val="20"/>
          <w:lang w:eastAsia="en-GB"/>
        </w:rPr>
        <w:t>Sorina</w:t>
      </w:r>
      <w:proofErr w:type="spellEnd"/>
      <w:r w:rsidRPr="00BA4E0F">
        <w:rPr>
          <w:rFonts w:ascii="Hind Light" w:hAnsi="Hind Light" w:cs="Hind Light"/>
          <w:bCs/>
          <w:sz w:val="20"/>
          <w:szCs w:val="20"/>
          <w:lang w:eastAsia="en-GB"/>
        </w:rPr>
        <w:t xml:space="preserve"> </w:t>
      </w:r>
      <w:proofErr w:type="spellStart"/>
      <w:r w:rsidRPr="00BA4E0F">
        <w:rPr>
          <w:rFonts w:ascii="Hind Light" w:hAnsi="Hind Light" w:cs="Hind Light"/>
          <w:bCs/>
          <w:sz w:val="20"/>
          <w:szCs w:val="20"/>
          <w:lang w:eastAsia="en-GB"/>
        </w:rPr>
        <w:t>Pintea</w:t>
      </w:r>
      <w:proofErr w:type="spellEnd"/>
      <w:r w:rsidRPr="00BA4E0F">
        <w:rPr>
          <w:rFonts w:ascii="Hind Light" w:hAnsi="Hind Light" w:cs="Hind Light"/>
          <w:bCs/>
          <w:sz w:val="20"/>
          <w:szCs w:val="20"/>
          <w:lang w:eastAsia="en-GB"/>
        </w:rPr>
        <w:t xml:space="preserve">, Romanian Health Minister, </w:t>
      </w:r>
      <w:hyperlink r:id="rId21" w:history="1">
        <w:r w:rsidRPr="00BA4E0F">
          <w:rPr>
            <w:rStyle w:val="Lienhypertexte"/>
            <w:rFonts w:ascii="Hind Light" w:hAnsi="Hind Light" w:cs="Hind Light"/>
            <w:bCs/>
            <w:sz w:val="20"/>
            <w:szCs w:val="20"/>
            <w:lang w:eastAsia="en-GB"/>
          </w:rPr>
          <w:t>stated</w:t>
        </w:r>
      </w:hyperlink>
      <w:r w:rsidRPr="00BA4E0F">
        <w:rPr>
          <w:rFonts w:ascii="Hind Light" w:hAnsi="Hind Light" w:cs="Hind Light"/>
          <w:bCs/>
          <w:sz w:val="20"/>
          <w:szCs w:val="20"/>
          <w:lang w:eastAsia="en-GB"/>
        </w:rPr>
        <w:t xml:space="preserve"> that the attack would have an impact on patients: “Hospital documents are released from a computer system that, if blocked, hampers admission and prescribing. The </w:t>
      </w:r>
      <w:proofErr w:type="spellStart"/>
      <w:r w:rsidRPr="00BA4E0F">
        <w:rPr>
          <w:rFonts w:ascii="Hind Light" w:hAnsi="Hind Light" w:cs="Hind Light"/>
          <w:bCs/>
          <w:sz w:val="20"/>
          <w:szCs w:val="20"/>
          <w:lang w:eastAsia="en-GB"/>
        </w:rPr>
        <w:t>lost</w:t>
      </w:r>
      <w:proofErr w:type="spellEnd"/>
      <w:r w:rsidRPr="00BA4E0F">
        <w:rPr>
          <w:rFonts w:ascii="Hind Light" w:hAnsi="Hind Light" w:cs="Hind Light"/>
          <w:bCs/>
          <w:sz w:val="20"/>
          <w:szCs w:val="20"/>
          <w:lang w:eastAsia="en-GB"/>
        </w:rPr>
        <w:t xml:space="preserve"> of data would be a major, inconceivable problem”. </w:t>
      </w:r>
    </w:p>
    <w:p w14:paraId="6502EEF6" w14:textId="5AC3B131" w:rsidR="00EA1CCB" w:rsidRPr="00BA4E0F" w:rsidRDefault="00EA1CCB" w:rsidP="00EA1CCB">
      <w:pPr>
        <w:jc w:val="both"/>
        <w:rPr>
          <w:rFonts w:ascii="Hind Light" w:hAnsi="Hind Light" w:cs="Hind Light"/>
          <w:b/>
          <w:sz w:val="20"/>
          <w:szCs w:val="20"/>
          <w:lang w:eastAsia="en-GB"/>
        </w:rPr>
      </w:pPr>
    </w:p>
    <w:p w14:paraId="38E12014" w14:textId="6710918F" w:rsidR="00544D26" w:rsidRPr="00BA4E0F" w:rsidRDefault="00544D26" w:rsidP="00F43027">
      <w:pPr>
        <w:jc w:val="both"/>
        <w:rPr>
          <w:rFonts w:ascii="Hind Light" w:hAnsi="Hind Light" w:cs="Hind Light"/>
          <w:bCs/>
          <w:sz w:val="20"/>
          <w:szCs w:val="20"/>
          <w:lang w:eastAsia="en-GB"/>
        </w:rPr>
      </w:pPr>
    </w:p>
    <w:sectPr w:rsidR="00544D26" w:rsidRPr="00BA4E0F"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AB29A" w14:textId="77777777" w:rsidR="00E74F9A" w:rsidRDefault="00E74F9A" w:rsidP="0094598F">
      <w:r>
        <w:separator/>
      </w:r>
    </w:p>
  </w:endnote>
  <w:endnote w:type="continuationSeparator" w:id="0">
    <w:p w14:paraId="1D80018D" w14:textId="77777777" w:rsidR="00E74F9A" w:rsidRDefault="00E74F9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Mangal"/>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DFD9E" w14:textId="77777777" w:rsidR="00E74F9A" w:rsidRDefault="00E74F9A" w:rsidP="0094598F">
      <w:r>
        <w:separator/>
      </w:r>
    </w:p>
  </w:footnote>
  <w:footnote w:type="continuationSeparator" w:id="0">
    <w:p w14:paraId="70D79F83" w14:textId="77777777" w:rsidR="00E74F9A" w:rsidRDefault="00E74F9A"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5A8C4047"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7A4DF4">
      <w:rPr>
        <w:spacing w:val="4"/>
        <w:szCs w:val="12"/>
      </w:rPr>
      <w:t>8</w:t>
    </w:r>
    <w:r w:rsidR="00047B25">
      <w:rPr>
        <w:spacing w:val="4"/>
        <w:szCs w:val="12"/>
      </w:rPr>
      <w:t xml:space="preserve"> June 2019</w:t>
    </w:r>
    <w:r w:rsidR="00786F1C">
      <w:rPr>
        <w:spacing w:val="4"/>
        <w:szCs w:val="12"/>
      </w:rPr>
      <w:t xml:space="preserve"> – </w:t>
    </w:r>
    <w:r w:rsidR="007A4DF4">
      <w:rPr>
        <w:spacing w:val="4"/>
        <w:szCs w:val="12"/>
      </w:rPr>
      <w:t>14</w:t>
    </w:r>
    <w:r w:rsidR="00047B25">
      <w:rPr>
        <w:spacing w:val="4"/>
        <w:szCs w:val="12"/>
      </w:rPr>
      <w:t xml:space="preserve"> June</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D86AC5" w14:paraId="04AE19CD" w14:textId="77777777" w:rsidTr="00CC5B49">
      <w:trPr>
        <w:cantSplit/>
        <w:trHeight w:hRule="exact" w:val="1134"/>
      </w:trPr>
      <w:tc>
        <w:tcPr>
          <w:tcW w:w="10402" w:type="dxa"/>
          <w:shd w:val="clear" w:color="auto" w:fill="auto"/>
        </w:tcPr>
        <w:p w14:paraId="3498600C" w14:textId="6CFDD7DB" w:rsidR="0018126E" w:rsidRPr="00D86AC5" w:rsidRDefault="00554931" w:rsidP="006B1AFE">
          <w:pPr>
            <w:pStyle w:val="Coverdate"/>
            <w:rPr>
              <w:lang w:val="fr-BE"/>
            </w:rPr>
          </w:pPr>
          <w:bookmarkStart w:id="3" w:name="_Hlk7111155"/>
          <w:r w:rsidRPr="00D86AC5">
            <w:rPr>
              <w:lang w:val="fr-BE"/>
            </w:rPr>
            <w:t>15</w:t>
          </w:r>
          <w:r w:rsidR="00047B25" w:rsidRPr="00D86AC5">
            <w:rPr>
              <w:lang w:val="fr-BE"/>
            </w:rPr>
            <w:t xml:space="preserve"> </w:t>
          </w:r>
          <w:proofErr w:type="spellStart"/>
          <w:r w:rsidR="00047B25" w:rsidRPr="00D86AC5">
            <w:rPr>
              <w:lang w:val="fr-BE"/>
            </w:rPr>
            <w:t>June</w:t>
          </w:r>
          <w:proofErr w:type="spellEnd"/>
          <w:r w:rsidR="00D60DEC" w:rsidRPr="00D86AC5">
            <w:rPr>
              <w:lang w:val="fr-BE"/>
            </w:rPr>
            <w:t xml:space="preserve"> 2019 </w:t>
          </w:r>
          <w:r w:rsidR="0018126E" w:rsidRPr="00D86AC5">
            <w:rPr>
              <w:lang w:val="fr-BE"/>
            </w:rPr>
            <w:t>–</w:t>
          </w:r>
          <w:r w:rsidR="00BF6706" w:rsidRPr="00D86AC5">
            <w:rPr>
              <w:lang w:val="fr-BE"/>
            </w:rPr>
            <w:t xml:space="preserve"> </w:t>
          </w:r>
          <w:r w:rsidRPr="00D86AC5">
            <w:rPr>
              <w:lang w:val="fr-BE"/>
            </w:rPr>
            <w:t>2</w:t>
          </w:r>
          <w:r w:rsidR="007A4DF4" w:rsidRPr="00D86AC5">
            <w:rPr>
              <w:lang w:val="fr-BE"/>
            </w:rPr>
            <w:t>1</w:t>
          </w:r>
          <w:r w:rsidR="00047B25" w:rsidRPr="00D86AC5">
            <w:rPr>
              <w:lang w:val="fr-BE"/>
            </w:rPr>
            <w:t xml:space="preserve"> </w:t>
          </w:r>
          <w:proofErr w:type="spellStart"/>
          <w:r w:rsidR="00047B25" w:rsidRPr="00D86AC5">
            <w:rPr>
              <w:lang w:val="fr-BE"/>
            </w:rPr>
            <w:t>June</w:t>
          </w:r>
          <w:proofErr w:type="spellEnd"/>
          <w:r w:rsidR="00AF4F48" w:rsidRPr="00D86AC5">
            <w:rPr>
              <w:lang w:val="fr-BE"/>
            </w:rPr>
            <w:t xml:space="preserve"> </w:t>
          </w:r>
          <w:r w:rsidR="007E0789" w:rsidRPr="00D86AC5">
            <w:rPr>
              <w:lang w:val="fr-BE"/>
            </w:rPr>
            <w:t>2019</w:t>
          </w:r>
        </w:p>
        <w:bookmarkEnd w:id="3"/>
        <w:p w14:paraId="06A9894F" w14:textId="77777777" w:rsidR="0018126E" w:rsidRDefault="00731115" w:rsidP="006B1AFE">
          <w:pPr>
            <w:pStyle w:val="Coverdate"/>
            <w:rPr>
              <w:rStyle w:val="Lienhypertexte"/>
            </w:rPr>
          </w:pPr>
          <w:r>
            <w:fldChar w:fldCharType="begin"/>
          </w:r>
          <w:r w:rsidRPr="00D86AC5">
            <w:rPr>
              <w:lang w:val="fr-BE"/>
            </w:rPr>
            <w:instrText xml:space="preserve"> HYPERLINK "https://www.internetsociety.org/regions/europe/" </w:instrText>
          </w:r>
          <w:r>
            <w:fldChar w:fldCharType="separate"/>
          </w:r>
          <w:r w:rsidR="0018126E" w:rsidRPr="00D86AC5">
            <w:rPr>
              <w:rStyle w:val="Lienhypertexte"/>
              <w:lang w:val="fr-BE"/>
            </w:rPr>
            <w:t>https://www.Internetsociety.org/regions/europe/</w:t>
          </w:r>
          <w:r>
            <w:rPr>
              <w:rStyle w:val="Lienhypertexte"/>
            </w:rPr>
            <w:fldChar w:fldCharType="end"/>
          </w:r>
        </w:p>
        <w:p w14:paraId="54A979AF" w14:textId="2EBD9E26" w:rsidR="00D86AC5" w:rsidRPr="00D86AC5" w:rsidRDefault="00D86AC5" w:rsidP="006B1AFE">
          <w:pPr>
            <w:pStyle w:val="Coverdate"/>
            <w:rPr>
              <w:lang w:val="fr-BE"/>
            </w:rPr>
          </w:pPr>
          <w:r>
            <w:rPr>
              <w:lang w:val="fr-BE"/>
            </w:rPr>
            <w:t>Frédéric Donck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574655"/>
    <w:multiLevelType w:val="hybridMultilevel"/>
    <w:tmpl w:val="FA10F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F2F42"/>
    <w:multiLevelType w:val="hybridMultilevel"/>
    <w:tmpl w:val="4530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E1392"/>
    <w:multiLevelType w:val="hybridMultilevel"/>
    <w:tmpl w:val="E182D39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77E2A2C"/>
    <w:multiLevelType w:val="hybridMultilevel"/>
    <w:tmpl w:val="1ED6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377DF"/>
    <w:multiLevelType w:val="hybridMultilevel"/>
    <w:tmpl w:val="13A0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A521B2"/>
    <w:multiLevelType w:val="hybridMultilevel"/>
    <w:tmpl w:val="AE3E2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096F95"/>
    <w:multiLevelType w:val="hybridMultilevel"/>
    <w:tmpl w:val="12AA7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82BB7"/>
    <w:multiLevelType w:val="hybridMultilevel"/>
    <w:tmpl w:val="923A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1C16A8"/>
    <w:multiLevelType w:val="hybridMultilevel"/>
    <w:tmpl w:val="B608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728C4"/>
    <w:multiLevelType w:val="hybridMultilevel"/>
    <w:tmpl w:val="35CC1CC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1" w15:restartNumberingAfterBreak="0">
    <w:nsid w:val="17043909"/>
    <w:multiLevelType w:val="hybridMultilevel"/>
    <w:tmpl w:val="9A94B2D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2" w15:restartNumberingAfterBreak="0">
    <w:nsid w:val="1861724F"/>
    <w:multiLevelType w:val="hybridMultilevel"/>
    <w:tmpl w:val="3026684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1B1D5727"/>
    <w:multiLevelType w:val="hybridMultilevel"/>
    <w:tmpl w:val="7C9CE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804F1F"/>
    <w:multiLevelType w:val="hybridMultilevel"/>
    <w:tmpl w:val="3FF05B3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240505C3"/>
    <w:multiLevelType w:val="hybridMultilevel"/>
    <w:tmpl w:val="5A4213B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6" w15:restartNumberingAfterBreak="0">
    <w:nsid w:val="25D925CE"/>
    <w:multiLevelType w:val="hybridMultilevel"/>
    <w:tmpl w:val="2266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342914"/>
    <w:multiLevelType w:val="hybridMultilevel"/>
    <w:tmpl w:val="4FB8D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0C0B43"/>
    <w:multiLevelType w:val="hybridMultilevel"/>
    <w:tmpl w:val="8DD8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4423B9"/>
    <w:multiLevelType w:val="hybridMultilevel"/>
    <w:tmpl w:val="36AE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4B41BE"/>
    <w:multiLevelType w:val="hybridMultilevel"/>
    <w:tmpl w:val="B408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C34331"/>
    <w:multiLevelType w:val="hybridMultilevel"/>
    <w:tmpl w:val="C71A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AF6837"/>
    <w:multiLevelType w:val="hybridMultilevel"/>
    <w:tmpl w:val="CB1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6D080B"/>
    <w:multiLevelType w:val="hybridMultilevel"/>
    <w:tmpl w:val="5D7E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871E28"/>
    <w:multiLevelType w:val="hybridMultilevel"/>
    <w:tmpl w:val="1DACC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237436"/>
    <w:multiLevelType w:val="hybridMultilevel"/>
    <w:tmpl w:val="38B02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44A65"/>
    <w:multiLevelType w:val="hybridMultilevel"/>
    <w:tmpl w:val="720E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254819"/>
    <w:multiLevelType w:val="hybridMultilevel"/>
    <w:tmpl w:val="494E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F61B48"/>
    <w:multiLevelType w:val="hybridMultilevel"/>
    <w:tmpl w:val="84B6B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615380"/>
    <w:multiLevelType w:val="hybridMultilevel"/>
    <w:tmpl w:val="505C2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967F2B"/>
    <w:multiLevelType w:val="hybridMultilevel"/>
    <w:tmpl w:val="D62CF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995C06"/>
    <w:multiLevelType w:val="hybridMultilevel"/>
    <w:tmpl w:val="47829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39372C"/>
    <w:multiLevelType w:val="hybridMultilevel"/>
    <w:tmpl w:val="A05C5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5C5BEC"/>
    <w:multiLevelType w:val="hybridMultilevel"/>
    <w:tmpl w:val="5F46568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7C912A59"/>
    <w:multiLevelType w:val="hybridMultilevel"/>
    <w:tmpl w:val="B8EA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7246CA"/>
    <w:multiLevelType w:val="hybridMultilevel"/>
    <w:tmpl w:val="F646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864520"/>
    <w:multiLevelType w:val="hybridMultilevel"/>
    <w:tmpl w:val="487E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067407"/>
    <w:multiLevelType w:val="hybridMultilevel"/>
    <w:tmpl w:val="ED4C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761905"/>
    <w:multiLevelType w:val="hybridMultilevel"/>
    <w:tmpl w:val="236E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7"/>
  </w:num>
  <w:num w:numId="3">
    <w:abstractNumId w:val="16"/>
  </w:num>
  <w:num w:numId="4">
    <w:abstractNumId w:val="36"/>
  </w:num>
  <w:num w:numId="5">
    <w:abstractNumId w:val="18"/>
  </w:num>
  <w:num w:numId="6">
    <w:abstractNumId w:val="22"/>
  </w:num>
  <w:num w:numId="7">
    <w:abstractNumId w:val="8"/>
  </w:num>
  <w:num w:numId="8">
    <w:abstractNumId w:val="11"/>
  </w:num>
  <w:num w:numId="9">
    <w:abstractNumId w:val="21"/>
  </w:num>
  <w:num w:numId="10">
    <w:abstractNumId w:val="20"/>
  </w:num>
  <w:num w:numId="11">
    <w:abstractNumId w:val="31"/>
  </w:num>
  <w:num w:numId="12">
    <w:abstractNumId w:val="7"/>
  </w:num>
  <w:num w:numId="13">
    <w:abstractNumId w:val="15"/>
  </w:num>
  <w:num w:numId="14">
    <w:abstractNumId w:val="38"/>
  </w:num>
  <w:num w:numId="15">
    <w:abstractNumId w:val="2"/>
  </w:num>
  <w:num w:numId="16">
    <w:abstractNumId w:val="17"/>
  </w:num>
  <w:num w:numId="17">
    <w:abstractNumId w:val="19"/>
  </w:num>
  <w:num w:numId="18">
    <w:abstractNumId w:val="34"/>
  </w:num>
  <w:num w:numId="19">
    <w:abstractNumId w:val="9"/>
  </w:num>
  <w:num w:numId="20">
    <w:abstractNumId w:val="28"/>
  </w:num>
  <w:num w:numId="21">
    <w:abstractNumId w:val="29"/>
  </w:num>
  <w:num w:numId="22">
    <w:abstractNumId w:val="35"/>
  </w:num>
  <w:num w:numId="23">
    <w:abstractNumId w:val="23"/>
  </w:num>
  <w:num w:numId="24">
    <w:abstractNumId w:val="4"/>
  </w:num>
  <w:num w:numId="25">
    <w:abstractNumId w:val="27"/>
  </w:num>
  <w:num w:numId="26">
    <w:abstractNumId w:val="1"/>
  </w:num>
  <w:num w:numId="27">
    <w:abstractNumId w:val="6"/>
  </w:num>
  <w:num w:numId="28">
    <w:abstractNumId w:val="24"/>
  </w:num>
  <w:num w:numId="29">
    <w:abstractNumId w:val="32"/>
  </w:num>
  <w:num w:numId="30">
    <w:abstractNumId w:val="5"/>
  </w:num>
  <w:num w:numId="31">
    <w:abstractNumId w:val="26"/>
  </w:num>
  <w:num w:numId="32">
    <w:abstractNumId w:val="25"/>
  </w:num>
  <w:num w:numId="33">
    <w:abstractNumId w:val="10"/>
  </w:num>
  <w:num w:numId="34">
    <w:abstractNumId w:val="13"/>
  </w:num>
  <w:num w:numId="35">
    <w:abstractNumId w:val="30"/>
  </w:num>
  <w:num w:numId="36">
    <w:abstractNumId w:val="33"/>
  </w:num>
  <w:num w:numId="37">
    <w:abstractNumId w:val="12"/>
  </w:num>
  <w:num w:numId="38">
    <w:abstractNumId w:val="3"/>
  </w:num>
  <w:num w:numId="3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D41"/>
    <w:rsid w:val="002A102A"/>
    <w:rsid w:val="002A11D9"/>
    <w:rsid w:val="002A193B"/>
    <w:rsid w:val="002A257E"/>
    <w:rsid w:val="002A28B4"/>
    <w:rsid w:val="002A2DFC"/>
    <w:rsid w:val="002A42E1"/>
    <w:rsid w:val="002A4A01"/>
    <w:rsid w:val="002A52F1"/>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447"/>
    <w:rsid w:val="004950D0"/>
    <w:rsid w:val="00497349"/>
    <w:rsid w:val="00497413"/>
    <w:rsid w:val="004977E4"/>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50A"/>
    <w:rsid w:val="005D78BE"/>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D1B"/>
    <w:rsid w:val="007E6FE1"/>
    <w:rsid w:val="007E7477"/>
    <w:rsid w:val="007E7752"/>
    <w:rsid w:val="007E7C29"/>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7E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57AC"/>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36C"/>
    <w:rsid w:val="00AA544F"/>
    <w:rsid w:val="00AA65E4"/>
    <w:rsid w:val="00AA6E63"/>
    <w:rsid w:val="00AA79D4"/>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126"/>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EAE"/>
    <w:rsid w:val="00BB38F7"/>
    <w:rsid w:val="00BB416C"/>
    <w:rsid w:val="00BB4782"/>
    <w:rsid w:val="00BB4A0E"/>
    <w:rsid w:val="00BB547D"/>
    <w:rsid w:val="00BB5999"/>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A80"/>
    <w:rsid w:val="00C8714B"/>
    <w:rsid w:val="00C8720B"/>
    <w:rsid w:val="00C874B9"/>
    <w:rsid w:val="00C90447"/>
    <w:rsid w:val="00C90BFB"/>
    <w:rsid w:val="00C90BFE"/>
    <w:rsid w:val="00C90CBF"/>
    <w:rsid w:val="00C90DDD"/>
    <w:rsid w:val="00C919FC"/>
    <w:rsid w:val="00C91E84"/>
    <w:rsid w:val="00C920BD"/>
    <w:rsid w:val="00C92866"/>
    <w:rsid w:val="00C92B42"/>
    <w:rsid w:val="00C93ABC"/>
    <w:rsid w:val="00C93FA0"/>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6AC5"/>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36A"/>
    <w:rsid w:val="00E56B59"/>
    <w:rsid w:val="00E573E8"/>
    <w:rsid w:val="00E57A5A"/>
    <w:rsid w:val="00E57AFC"/>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4F9A"/>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tico.eu/article/germany-altmaier-china-seeks-to-head-off-a-trade-war/" TargetMode="External"/><Relationship Id="rId13" Type="http://schemas.openxmlformats.org/officeDocument/2006/relationships/hyperlink" Target="https://www.technologyreview.com/f/613770/facebook-is-expected-to-unveil-its-secretive-cryptocurrency-next-week/" TargetMode="External"/><Relationship Id="rId18" Type="http://schemas.openxmlformats.org/officeDocument/2006/relationships/hyperlink" Target="https://www.politico.eu/wp-content/uploads/2019/06/POLITICO-draft-confidential-AI-policy-recommendations-June-2019.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digi24.ro/stiri/actualitate/sanatate/atac-cibernetic-la-spitalele-din-romania-ministrul-sanatatii-avertisment-de-ultima-ora-1149070" TargetMode="External"/><Relationship Id="rId7" Type="http://schemas.openxmlformats.org/officeDocument/2006/relationships/endnotes" Target="endnotes.xml"/><Relationship Id="rId12" Type="http://schemas.openxmlformats.org/officeDocument/2006/relationships/hyperlink" Target="https://www.bbc.com/news/technology-48662843" TargetMode="External"/><Relationship Id="rId17" Type="http://schemas.openxmlformats.org/officeDocument/2006/relationships/hyperlink" Target="http://europa.eu/rapid/press-release_STATEMENT-19-3322_en.ht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qz.com/1648077/facebooks-libra-cryptocurrency-presents-a-global-privacy-problem/" TargetMode="External"/><Relationship Id="rId20" Type="http://schemas.openxmlformats.org/officeDocument/2006/relationships/hyperlink" Target="https://www.digi24.ro/stiri/actualitate/sri-intervine-in-atacurile-cibernetice-de-la-patru-spitale-11491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legraph.co.uk/politics/2019/06/16/reboot-left-behind-britain-turbo-charged-broadband-revolution/?"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theverge.com/2019/6/18/18683574/facebook-libra-cryptocurrency-regulation-europe-france-germany" TargetMode="External"/><Relationship Id="rId23" Type="http://schemas.openxmlformats.org/officeDocument/2006/relationships/footer" Target="footer1.xml"/><Relationship Id="rId10" Type="http://schemas.openxmlformats.org/officeDocument/2006/relationships/hyperlink" Target="https://robohub.org/joining-forces-to-boost-ai-adoption-in-europe/" TargetMode="External"/><Relationship Id="rId19" Type="http://schemas.openxmlformats.org/officeDocument/2006/relationships/hyperlink" Target="https://ico.org.uk/about-the-ico/news-and-events/news-and-blogs/2019/06/blog-ico-adtech-update-report-published-following-industry-engagement/" TargetMode="External"/><Relationship Id="rId4" Type="http://schemas.openxmlformats.org/officeDocument/2006/relationships/settings" Target="settings.xml"/><Relationship Id="rId9" Type="http://schemas.openxmlformats.org/officeDocument/2006/relationships/hyperlink" Target="https://www.consilium.europa.eu/en/press/press-releases/2019/06/20/a-new-strategic-agenda-2019-2024/" TargetMode="External"/><Relationship Id="rId14" Type="http://schemas.openxmlformats.org/officeDocument/2006/relationships/hyperlink" Target="https://www.businessinsider.com/libra-facebook-announces-digital-currency-blockchain-2019-6?r=US&amp;IR=T"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62B24-EBEA-6542-B786-84E7A9D88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1698</Words>
  <Characters>9342</Characters>
  <Application>Microsoft Office Word</Application>
  <DocSecurity>0</DocSecurity>
  <Lines>77</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2019-02-15T17:25:00Z</cp:lastPrinted>
  <dcterms:created xsi:type="dcterms:W3CDTF">2019-06-27T10:56:00Z</dcterms:created>
  <dcterms:modified xsi:type="dcterms:W3CDTF">2019-06-27T12:31:00Z</dcterms:modified>
</cp:coreProperties>
</file>