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F46624" w14:textId="452E5B88" w:rsidR="00AA536C" w:rsidRDefault="00CE4E1A" w:rsidP="00E917EB">
      <w:pPr>
        <w:spacing w:after="200" w:line="280" w:lineRule="exact"/>
        <w:jc w:val="both"/>
        <w:rPr>
          <w:rFonts w:ascii="Hind Light" w:eastAsia="Hind Light" w:hAnsi="Hind Light" w:cs="Hind Light"/>
          <w:color w:val="3A82E4"/>
        </w:rPr>
      </w:pPr>
      <w:bookmarkStart w:id="0" w:name="_Hlk478029639"/>
      <w:bookmarkStart w:id="1" w:name="_Hlk8378360"/>
      <w:r w:rsidRPr="00216CB4">
        <w:rPr>
          <w:rFonts w:ascii="Hind Light" w:eastAsia="Hind Light" w:hAnsi="Hind Light" w:cs="Hind Light"/>
          <w:color w:val="3A82E4"/>
        </w:rPr>
        <w:t>Internet</w:t>
      </w:r>
      <w:r w:rsidR="00A709B7" w:rsidRPr="00216CB4">
        <w:rPr>
          <w:rFonts w:ascii="Hind Light" w:eastAsia="Hind Light" w:hAnsi="Hind Light" w:cs="Hind Light"/>
          <w:color w:val="3A82E4"/>
        </w:rPr>
        <w:t xml:space="preserve"> </w:t>
      </w:r>
      <w:r w:rsidR="0094598F" w:rsidRPr="00216CB4">
        <w:rPr>
          <w:rFonts w:ascii="Hind Light" w:eastAsia="Hind Light" w:hAnsi="Hind Light" w:cs="Hind Light"/>
          <w:color w:val="3A82E4"/>
        </w:rPr>
        <w:t>Acces</w:t>
      </w:r>
      <w:r w:rsidR="00A965C5" w:rsidRPr="00216CB4">
        <w:rPr>
          <w:rFonts w:ascii="Hind Light" w:eastAsia="Hind Light" w:hAnsi="Hind Light" w:cs="Hind Light"/>
          <w:color w:val="3A82E4"/>
        </w:rPr>
        <w:t>s</w:t>
      </w:r>
    </w:p>
    <w:p w14:paraId="3EA4B739" w14:textId="3EC647A0" w:rsidR="0033701F" w:rsidRDefault="0033701F" w:rsidP="005F02D5">
      <w:pPr>
        <w:jc w:val="both"/>
        <w:rPr>
          <w:rFonts w:ascii="Hind Light" w:hAnsi="Hind Light" w:cs="Hind Light"/>
          <w:b/>
          <w:sz w:val="20"/>
          <w:szCs w:val="20"/>
          <w:lang w:eastAsia="en-GB"/>
        </w:rPr>
      </w:pPr>
      <w:bookmarkStart w:id="2" w:name="_Hlk9001922"/>
      <w:r>
        <w:rPr>
          <w:rFonts w:ascii="Hind Light" w:hAnsi="Hind Light" w:cs="Hind Light"/>
          <w:b/>
          <w:sz w:val="20"/>
          <w:szCs w:val="20"/>
          <w:lang w:eastAsia="en-GB"/>
        </w:rPr>
        <w:t>Global: China pushes for ‘</w:t>
      </w:r>
      <w:r w:rsidR="00F84BB5">
        <w:rPr>
          <w:rFonts w:ascii="Hind Light" w:hAnsi="Hind Light" w:cs="Hind Light"/>
          <w:b/>
          <w:sz w:val="20"/>
          <w:szCs w:val="20"/>
          <w:lang w:eastAsia="en-GB"/>
        </w:rPr>
        <w:t>I</w:t>
      </w:r>
      <w:r>
        <w:rPr>
          <w:rFonts w:ascii="Hind Light" w:hAnsi="Hind Light" w:cs="Hind Light"/>
          <w:b/>
          <w:sz w:val="20"/>
          <w:szCs w:val="20"/>
          <w:lang w:eastAsia="en-GB"/>
        </w:rPr>
        <w:t>nternet sovereignty’ in WTO negotiations</w:t>
      </w:r>
    </w:p>
    <w:p w14:paraId="5015DA00" w14:textId="41578043" w:rsidR="0033701F" w:rsidRPr="00090517" w:rsidRDefault="00F84BB5" w:rsidP="005F02D5">
      <w:pPr>
        <w:pStyle w:val="Paragraphedeliste"/>
        <w:numPr>
          <w:ilvl w:val="0"/>
          <w:numId w:val="34"/>
        </w:numPr>
        <w:jc w:val="both"/>
        <w:rPr>
          <w:rFonts w:ascii="Hind Light" w:hAnsi="Hind Light" w:cs="Hind Light"/>
          <w:b/>
          <w:sz w:val="20"/>
          <w:szCs w:val="20"/>
          <w:lang w:eastAsia="en-GB"/>
        </w:rPr>
      </w:pPr>
      <w:r>
        <w:rPr>
          <w:rFonts w:ascii="Hind Light" w:hAnsi="Hind Light" w:cs="Hind Light"/>
          <w:sz w:val="20"/>
          <w:szCs w:val="20"/>
          <w:lang w:eastAsia="en-GB"/>
        </w:rPr>
        <w:t>This week</w:t>
      </w:r>
      <w:r w:rsidR="005F02D5">
        <w:rPr>
          <w:rFonts w:ascii="Hind Light" w:hAnsi="Hind Light" w:cs="Hind Light"/>
          <w:sz w:val="20"/>
          <w:szCs w:val="20"/>
          <w:lang w:eastAsia="en-GB"/>
        </w:rPr>
        <w:t xml:space="preserve">, </w:t>
      </w:r>
      <w:r w:rsidR="0033701F">
        <w:rPr>
          <w:rFonts w:ascii="Hind Light" w:hAnsi="Hind Light" w:cs="Hind Light"/>
          <w:sz w:val="20"/>
          <w:szCs w:val="20"/>
          <w:lang w:eastAsia="en-GB"/>
        </w:rPr>
        <w:t xml:space="preserve">China circulated a </w:t>
      </w:r>
      <w:hyperlink r:id="rId8" w:history="1">
        <w:r w:rsidR="0033701F" w:rsidRPr="00A027C7">
          <w:rPr>
            <w:rStyle w:val="Lienhypertexte"/>
            <w:rFonts w:ascii="Hind Light" w:hAnsi="Hind Light" w:cs="Hind Light"/>
            <w:sz w:val="20"/>
            <w:szCs w:val="20"/>
            <w:lang w:eastAsia="en-GB"/>
          </w:rPr>
          <w:t>proposal</w:t>
        </w:r>
      </w:hyperlink>
      <w:r w:rsidR="0033701F">
        <w:rPr>
          <w:rFonts w:ascii="Hind Light" w:hAnsi="Hind Light" w:cs="Hind Light"/>
          <w:sz w:val="20"/>
          <w:szCs w:val="20"/>
          <w:lang w:eastAsia="en-GB"/>
        </w:rPr>
        <w:t xml:space="preserve"> on</w:t>
      </w:r>
      <w:r>
        <w:rPr>
          <w:rFonts w:ascii="Hind Light" w:hAnsi="Hind Light" w:cs="Hind Light"/>
          <w:sz w:val="20"/>
          <w:szCs w:val="20"/>
          <w:lang w:eastAsia="en-GB"/>
        </w:rPr>
        <w:t xml:space="preserve"> the reform of the </w:t>
      </w:r>
      <w:r w:rsidRPr="00F84BB5">
        <w:rPr>
          <w:rFonts w:ascii="Hind Light" w:hAnsi="Hind Light" w:cs="Hind Light"/>
          <w:sz w:val="20"/>
          <w:szCs w:val="20"/>
          <w:lang w:eastAsia="en-GB"/>
        </w:rPr>
        <w:t>World Trade Organization</w:t>
      </w:r>
      <w:r>
        <w:rPr>
          <w:rFonts w:ascii="Hind Light" w:hAnsi="Hind Light" w:cs="Hind Light"/>
          <w:sz w:val="20"/>
          <w:szCs w:val="20"/>
          <w:lang w:eastAsia="en-GB"/>
        </w:rPr>
        <w:t xml:space="preserve"> (WTO) </w:t>
      </w:r>
      <w:r w:rsidR="005F02D5">
        <w:rPr>
          <w:rFonts w:ascii="Hind Light" w:hAnsi="Hind Light" w:cs="Hind Light"/>
          <w:sz w:val="20"/>
          <w:szCs w:val="20"/>
          <w:lang w:eastAsia="en-GB"/>
        </w:rPr>
        <w:t xml:space="preserve">for the </w:t>
      </w:r>
      <w:r w:rsidRPr="00F84BB5">
        <w:rPr>
          <w:rFonts w:ascii="Hind Light" w:hAnsi="Hind Light" w:cs="Hind Light"/>
          <w:sz w:val="20"/>
          <w:szCs w:val="20"/>
          <w:lang w:eastAsia="en-GB"/>
        </w:rPr>
        <w:t xml:space="preserve">organization </w:t>
      </w:r>
      <w:r w:rsidR="005F02D5">
        <w:rPr>
          <w:rFonts w:ascii="Hind Light" w:hAnsi="Hind Light" w:cs="Hind Light"/>
          <w:sz w:val="20"/>
          <w:szCs w:val="20"/>
          <w:lang w:eastAsia="en-GB"/>
        </w:rPr>
        <w:t xml:space="preserve">to play </w:t>
      </w:r>
      <w:r w:rsidRPr="00F84BB5">
        <w:rPr>
          <w:rFonts w:ascii="Hind Light" w:hAnsi="Hind Light" w:cs="Hind Light"/>
          <w:sz w:val="20"/>
          <w:szCs w:val="20"/>
          <w:lang w:eastAsia="en-GB"/>
        </w:rPr>
        <w:t>a bigger role in global economic governance</w:t>
      </w:r>
      <w:r>
        <w:rPr>
          <w:rFonts w:ascii="Hind Light" w:hAnsi="Hind Light" w:cs="Hind Light"/>
          <w:sz w:val="20"/>
          <w:szCs w:val="20"/>
          <w:lang w:eastAsia="en-GB"/>
        </w:rPr>
        <w:t>, including on I</w:t>
      </w:r>
      <w:r w:rsidR="0033701F">
        <w:rPr>
          <w:rFonts w:ascii="Hind Light" w:hAnsi="Hind Light" w:cs="Hind Light"/>
          <w:sz w:val="20"/>
          <w:szCs w:val="20"/>
          <w:lang w:eastAsia="en-GB"/>
        </w:rPr>
        <w:t xml:space="preserve">nternet sovereignty, data security and privacy protection. </w:t>
      </w:r>
    </w:p>
    <w:p w14:paraId="71591919" w14:textId="6A3AB7C0" w:rsidR="0033701F" w:rsidRPr="00A027C7" w:rsidRDefault="0033701F" w:rsidP="005F02D5">
      <w:pPr>
        <w:pStyle w:val="Paragraphedeliste"/>
        <w:numPr>
          <w:ilvl w:val="0"/>
          <w:numId w:val="34"/>
        </w:numPr>
        <w:jc w:val="both"/>
        <w:rPr>
          <w:rFonts w:ascii="Hind Light" w:hAnsi="Hind Light" w:cs="Hind Light"/>
          <w:b/>
          <w:sz w:val="20"/>
          <w:szCs w:val="20"/>
          <w:lang w:eastAsia="en-GB"/>
        </w:rPr>
      </w:pPr>
      <w:r>
        <w:rPr>
          <w:rFonts w:ascii="Hind Light" w:hAnsi="Hind Light" w:cs="Hind Light"/>
          <w:sz w:val="20"/>
          <w:szCs w:val="20"/>
          <w:lang w:eastAsia="en-GB"/>
        </w:rPr>
        <w:t xml:space="preserve">According to China, new rules for WTO should “respect members’ right to regulate and accommodate specific concerns of developing members” and should also “strike the balance among technological advances, business development and such legitimate public policy objectives as </w:t>
      </w:r>
      <w:r w:rsidR="00F84BB5">
        <w:rPr>
          <w:rFonts w:ascii="Hind Light" w:hAnsi="Hind Light" w:cs="Hind Light"/>
          <w:sz w:val="20"/>
          <w:szCs w:val="20"/>
          <w:lang w:eastAsia="en-GB"/>
        </w:rPr>
        <w:t>I</w:t>
      </w:r>
      <w:r>
        <w:rPr>
          <w:rFonts w:ascii="Hind Light" w:hAnsi="Hind Light" w:cs="Hind Light"/>
          <w:sz w:val="20"/>
          <w:szCs w:val="20"/>
          <w:lang w:eastAsia="en-GB"/>
        </w:rPr>
        <w:t>nternet sovereignty, data security and privacy protection”.</w:t>
      </w:r>
    </w:p>
    <w:p w14:paraId="77697D46" w14:textId="69A82A52" w:rsidR="0033701F" w:rsidRPr="005F02D5" w:rsidRDefault="0033701F" w:rsidP="005F02D5">
      <w:pPr>
        <w:pStyle w:val="Paragraphedeliste"/>
        <w:numPr>
          <w:ilvl w:val="0"/>
          <w:numId w:val="34"/>
        </w:numPr>
        <w:jc w:val="both"/>
        <w:rPr>
          <w:rFonts w:ascii="Hind Light" w:hAnsi="Hind Light" w:cs="Hind Light"/>
          <w:b/>
          <w:sz w:val="20"/>
          <w:szCs w:val="20"/>
          <w:lang w:eastAsia="en-GB"/>
        </w:rPr>
      </w:pPr>
      <w:r w:rsidRPr="00A027C7">
        <w:rPr>
          <w:rFonts w:ascii="Hind Light" w:hAnsi="Hind Light" w:cs="Hind Light"/>
          <w:sz w:val="20"/>
          <w:szCs w:val="20"/>
          <w:lang w:eastAsia="en-GB"/>
        </w:rPr>
        <w:t xml:space="preserve">China also called on the development of international rules that harmonise the recognition of electronic signatures and online consumer protection. </w:t>
      </w:r>
    </w:p>
    <w:p w14:paraId="024CB4BA" w14:textId="77777777" w:rsidR="005F02D5" w:rsidRDefault="005F02D5" w:rsidP="005F02D5">
      <w:pPr>
        <w:spacing w:line="280" w:lineRule="exact"/>
        <w:jc w:val="both"/>
        <w:rPr>
          <w:rFonts w:ascii="Hind Light" w:hAnsi="Hind Light" w:cs="Hind Light"/>
          <w:b/>
          <w:sz w:val="20"/>
          <w:szCs w:val="20"/>
          <w:lang w:eastAsia="en-GB"/>
        </w:rPr>
      </w:pPr>
      <w:bookmarkStart w:id="3" w:name="_GoBack"/>
      <w:bookmarkEnd w:id="2"/>
      <w:bookmarkEnd w:id="3"/>
    </w:p>
    <w:p w14:paraId="6D42EEBB" w14:textId="5600B9F4" w:rsidR="00A05601" w:rsidRDefault="00A05601" w:rsidP="005F02D5">
      <w:pPr>
        <w:spacing w:line="280" w:lineRule="exact"/>
        <w:jc w:val="both"/>
        <w:rPr>
          <w:rFonts w:ascii="Hind Light" w:hAnsi="Hind Light" w:cs="Hind Light"/>
          <w:b/>
          <w:sz w:val="20"/>
          <w:szCs w:val="20"/>
          <w:lang w:eastAsia="en-GB"/>
        </w:rPr>
      </w:pPr>
      <w:r w:rsidRPr="00A05601">
        <w:rPr>
          <w:rFonts w:ascii="Hind Light" w:hAnsi="Hind Light" w:cs="Hind Light"/>
          <w:b/>
          <w:sz w:val="20"/>
          <w:szCs w:val="20"/>
          <w:lang w:eastAsia="en-GB"/>
        </w:rPr>
        <w:t xml:space="preserve">EU: Commission selects a new wave of </w:t>
      </w:r>
      <w:r w:rsidR="005F02D5">
        <w:rPr>
          <w:rFonts w:ascii="Hind Light" w:hAnsi="Hind Light" w:cs="Hind Light"/>
          <w:b/>
          <w:sz w:val="20"/>
          <w:szCs w:val="20"/>
          <w:lang w:eastAsia="en-GB"/>
        </w:rPr>
        <w:t xml:space="preserve">5G </w:t>
      </w:r>
      <w:r w:rsidRPr="00A05601">
        <w:rPr>
          <w:rFonts w:ascii="Hind Light" w:hAnsi="Hind Light" w:cs="Hind Light"/>
          <w:b/>
          <w:sz w:val="20"/>
          <w:szCs w:val="20"/>
          <w:lang w:eastAsia="en-GB"/>
        </w:rPr>
        <w:t xml:space="preserve">projects to accelerate deployment </w:t>
      </w:r>
    </w:p>
    <w:p w14:paraId="5BFA983A" w14:textId="12744C97" w:rsidR="00A05601" w:rsidRPr="00A05601" w:rsidRDefault="00A05601" w:rsidP="005F02D5">
      <w:pPr>
        <w:pStyle w:val="Paragraphedeliste"/>
        <w:numPr>
          <w:ilvl w:val="0"/>
          <w:numId w:val="29"/>
        </w:numPr>
        <w:ind w:left="714" w:hanging="357"/>
        <w:jc w:val="both"/>
        <w:rPr>
          <w:rFonts w:ascii="Hind Light" w:hAnsi="Hind Light" w:cs="Hind Light"/>
          <w:b/>
          <w:sz w:val="20"/>
          <w:szCs w:val="20"/>
          <w:lang w:eastAsia="en-GB"/>
        </w:rPr>
      </w:pPr>
      <w:r w:rsidRPr="00A05601">
        <w:rPr>
          <w:rFonts w:ascii="Hind Light" w:hAnsi="Hind Light" w:cs="Hind Light"/>
          <w:sz w:val="20"/>
          <w:szCs w:val="20"/>
          <w:lang w:eastAsia="en-GB"/>
        </w:rPr>
        <w:t xml:space="preserve">The </w:t>
      </w:r>
      <w:r>
        <w:rPr>
          <w:rFonts w:ascii="Hind Light" w:hAnsi="Hind Light" w:cs="Hind Light"/>
          <w:sz w:val="20"/>
          <w:szCs w:val="20"/>
          <w:lang w:eastAsia="en-GB"/>
        </w:rPr>
        <w:t>European Commission has</w:t>
      </w:r>
      <w:r w:rsidR="004849E0">
        <w:rPr>
          <w:rFonts w:ascii="Hind Light" w:hAnsi="Hind Light" w:cs="Hind Light"/>
          <w:sz w:val="20"/>
          <w:szCs w:val="20"/>
          <w:lang w:eastAsia="en-GB"/>
        </w:rPr>
        <w:t xml:space="preserve"> this week</w:t>
      </w:r>
      <w:r>
        <w:rPr>
          <w:rFonts w:ascii="Hind Light" w:hAnsi="Hind Light" w:cs="Hind Light"/>
          <w:sz w:val="20"/>
          <w:szCs w:val="20"/>
          <w:lang w:eastAsia="en-GB"/>
        </w:rPr>
        <w:t xml:space="preserve"> </w:t>
      </w:r>
      <w:hyperlink r:id="rId9" w:history="1">
        <w:r w:rsidRPr="00D86643">
          <w:rPr>
            <w:rStyle w:val="Lienhypertexte"/>
            <w:rFonts w:ascii="Hind Light" w:hAnsi="Hind Light" w:cs="Hind Light"/>
            <w:sz w:val="20"/>
            <w:szCs w:val="20"/>
            <w:lang w:eastAsia="en-GB"/>
          </w:rPr>
          <w:t>selected</w:t>
        </w:r>
      </w:hyperlink>
      <w:r>
        <w:rPr>
          <w:rFonts w:ascii="Hind Light" w:hAnsi="Hind Light" w:cs="Hind Light"/>
          <w:sz w:val="20"/>
          <w:szCs w:val="20"/>
          <w:lang w:eastAsia="en-GB"/>
        </w:rPr>
        <w:t xml:space="preserve"> seven research and innovation projects</w:t>
      </w:r>
      <w:r w:rsidR="00E40D4B">
        <w:rPr>
          <w:rFonts w:ascii="Hind Light" w:hAnsi="Hind Light" w:cs="Hind Light"/>
          <w:sz w:val="20"/>
          <w:szCs w:val="20"/>
          <w:lang w:eastAsia="en-GB"/>
        </w:rPr>
        <w:t xml:space="preserve"> for</w:t>
      </w:r>
      <w:r w:rsidR="00E40D4B" w:rsidRPr="00E40D4B">
        <w:rPr>
          <w:rFonts w:ascii="Hind Light" w:hAnsi="Hind Light" w:cs="Hind Light"/>
          <w:sz w:val="20"/>
          <w:szCs w:val="20"/>
          <w:lang w:eastAsia="en-GB"/>
        </w:rPr>
        <w:t xml:space="preserve"> large-scale 5G trials</w:t>
      </w:r>
      <w:r w:rsidR="00E40D4B">
        <w:rPr>
          <w:rFonts w:ascii="Hind Light" w:hAnsi="Hind Light" w:cs="Hind Light"/>
          <w:sz w:val="20"/>
          <w:szCs w:val="20"/>
          <w:lang w:eastAsia="en-GB"/>
        </w:rPr>
        <w:t xml:space="preserve"> </w:t>
      </w:r>
      <w:r w:rsidR="005F02D5">
        <w:rPr>
          <w:rFonts w:ascii="Hind Light" w:hAnsi="Hind Light" w:cs="Hind Light"/>
          <w:sz w:val="20"/>
          <w:szCs w:val="20"/>
          <w:lang w:eastAsia="en-GB"/>
        </w:rPr>
        <w:t>that</w:t>
      </w:r>
      <w:r w:rsidR="00E40D4B">
        <w:rPr>
          <w:rFonts w:ascii="Hind Light" w:hAnsi="Hind Light" w:cs="Hind Light"/>
          <w:sz w:val="20"/>
          <w:szCs w:val="20"/>
          <w:lang w:eastAsia="en-GB"/>
        </w:rPr>
        <w:t xml:space="preserve"> will receive </w:t>
      </w:r>
      <w:r>
        <w:rPr>
          <w:rFonts w:ascii="Hind Light" w:hAnsi="Hind Light" w:cs="Hind Light"/>
          <w:sz w:val="20"/>
          <w:szCs w:val="20"/>
          <w:lang w:eastAsia="en-GB"/>
        </w:rPr>
        <w:t xml:space="preserve">a total of €100 million of EU funding. </w:t>
      </w:r>
    </w:p>
    <w:p w14:paraId="256A9553" w14:textId="12AAE9BE" w:rsidR="00A05601" w:rsidRPr="00090517" w:rsidRDefault="00A05601" w:rsidP="005F02D5">
      <w:pPr>
        <w:pStyle w:val="Paragraphedeliste"/>
        <w:numPr>
          <w:ilvl w:val="0"/>
          <w:numId w:val="29"/>
        </w:numPr>
        <w:ind w:left="714" w:hanging="357"/>
        <w:jc w:val="both"/>
        <w:rPr>
          <w:rFonts w:ascii="Hind Light" w:hAnsi="Hind Light" w:cs="Hind Light"/>
          <w:b/>
          <w:sz w:val="20"/>
          <w:szCs w:val="20"/>
          <w:lang w:eastAsia="en-GB"/>
        </w:rPr>
      </w:pPr>
      <w:r>
        <w:rPr>
          <w:rFonts w:ascii="Hind Light" w:hAnsi="Hind Light" w:cs="Hind Light"/>
          <w:sz w:val="20"/>
          <w:szCs w:val="20"/>
          <w:lang w:eastAsia="en-GB"/>
        </w:rPr>
        <w:t>The projects</w:t>
      </w:r>
      <w:r w:rsidR="00D86643">
        <w:rPr>
          <w:rFonts w:ascii="Hind Light" w:hAnsi="Hind Light" w:cs="Hind Light"/>
          <w:sz w:val="20"/>
          <w:szCs w:val="20"/>
          <w:lang w:eastAsia="en-GB"/>
        </w:rPr>
        <w:t>, which are expected to be launched in June 2019,</w:t>
      </w:r>
      <w:r w:rsidR="00E40D4B">
        <w:rPr>
          <w:rFonts w:ascii="Hind Light" w:hAnsi="Hind Light" w:cs="Hind Light"/>
          <w:sz w:val="20"/>
          <w:szCs w:val="20"/>
          <w:lang w:eastAsia="en-GB"/>
        </w:rPr>
        <w:t xml:space="preserve"> cover a broad range of vertical industrial sectors and</w:t>
      </w:r>
      <w:r>
        <w:rPr>
          <w:rFonts w:ascii="Hind Light" w:hAnsi="Hind Light" w:cs="Hind Light"/>
          <w:sz w:val="20"/>
          <w:szCs w:val="20"/>
          <w:lang w:eastAsia="en-GB"/>
        </w:rPr>
        <w:t xml:space="preserve"> have been selected in the context of the </w:t>
      </w:r>
      <w:hyperlink r:id="rId10" w:history="1">
        <w:r w:rsidRPr="00D86643">
          <w:rPr>
            <w:rStyle w:val="Lienhypertexte"/>
            <w:rFonts w:ascii="Hind Light" w:hAnsi="Hind Light" w:cs="Hind Light"/>
            <w:sz w:val="20"/>
            <w:szCs w:val="20"/>
            <w:lang w:eastAsia="en-GB"/>
          </w:rPr>
          <w:t>5G Public-Private Partnership</w:t>
        </w:r>
      </w:hyperlink>
      <w:r w:rsidR="00D86643">
        <w:rPr>
          <w:rFonts w:ascii="Hind Light" w:hAnsi="Hind Light" w:cs="Hind Light"/>
          <w:sz w:val="20"/>
          <w:szCs w:val="20"/>
          <w:lang w:eastAsia="en-GB"/>
        </w:rPr>
        <w:t xml:space="preserve"> (5G-PPP)</w:t>
      </w:r>
      <w:r w:rsidR="00E40D4B">
        <w:rPr>
          <w:rFonts w:ascii="Hind Light" w:hAnsi="Hind Light" w:cs="Hind Light"/>
          <w:sz w:val="20"/>
          <w:szCs w:val="20"/>
          <w:lang w:eastAsia="en-GB"/>
        </w:rPr>
        <w:t xml:space="preserve"> programme which is</w:t>
      </w:r>
      <w:r w:rsidR="00D86643">
        <w:rPr>
          <w:rFonts w:ascii="Hind Light" w:hAnsi="Hind Light" w:cs="Hind Light"/>
          <w:sz w:val="20"/>
          <w:szCs w:val="20"/>
          <w:lang w:eastAsia="en-GB"/>
        </w:rPr>
        <w:t xml:space="preserve"> co-lead by the European Commission and industry.</w:t>
      </w:r>
      <w:r>
        <w:rPr>
          <w:rFonts w:ascii="Hind Light" w:hAnsi="Hind Light" w:cs="Hind Light"/>
          <w:sz w:val="20"/>
          <w:szCs w:val="20"/>
          <w:lang w:eastAsia="en-GB"/>
        </w:rPr>
        <w:t xml:space="preserve"> </w:t>
      </w:r>
      <w:r w:rsidR="00E40D4B">
        <w:rPr>
          <w:rFonts w:ascii="Hind Light" w:hAnsi="Hind Light" w:cs="Hind Light"/>
          <w:sz w:val="20"/>
          <w:szCs w:val="20"/>
          <w:lang w:eastAsia="en-GB"/>
        </w:rPr>
        <w:t xml:space="preserve"> The sectors which have received the funding range from </w:t>
      </w:r>
      <w:r w:rsidR="00D86643">
        <w:rPr>
          <w:rFonts w:ascii="Hind Light" w:hAnsi="Hind Light" w:cs="Hind Light"/>
          <w:sz w:val="20"/>
          <w:szCs w:val="20"/>
          <w:lang w:eastAsia="en-GB"/>
        </w:rPr>
        <w:t>smart manufacturing</w:t>
      </w:r>
      <w:r w:rsidR="00531EC5">
        <w:rPr>
          <w:rFonts w:ascii="Hind Light" w:hAnsi="Hind Light" w:cs="Hind Light"/>
          <w:sz w:val="20"/>
          <w:szCs w:val="20"/>
          <w:lang w:eastAsia="en-GB"/>
        </w:rPr>
        <w:t xml:space="preserve">, to </w:t>
      </w:r>
      <w:r w:rsidR="00D86643">
        <w:rPr>
          <w:rFonts w:ascii="Hind Light" w:hAnsi="Hind Light" w:cs="Hind Light"/>
          <w:sz w:val="20"/>
          <w:szCs w:val="20"/>
          <w:lang w:eastAsia="en-GB"/>
        </w:rPr>
        <w:t>healthcare</w:t>
      </w:r>
      <w:r w:rsidR="00531EC5">
        <w:rPr>
          <w:rFonts w:ascii="Hind Light" w:hAnsi="Hind Light" w:cs="Hind Light"/>
          <w:sz w:val="20"/>
          <w:szCs w:val="20"/>
          <w:lang w:eastAsia="en-GB"/>
        </w:rPr>
        <w:t xml:space="preserve"> or </w:t>
      </w:r>
      <w:r w:rsidR="00D86643">
        <w:rPr>
          <w:rFonts w:ascii="Hind Light" w:hAnsi="Hind Light" w:cs="Hind Light"/>
          <w:sz w:val="20"/>
          <w:szCs w:val="20"/>
          <w:lang w:eastAsia="en-GB"/>
        </w:rPr>
        <w:t>aviation.</w:t>
      </w:r>
    </w:p>
    <w:p w14:paraId="64F6E597" w14:textId="150BB353" w:rsidR="00A027C7" w:rsidRDefault="00A027C7" w:rsidP="005F02D5">
      <w:pPr>
        <w:jc w:val="both"/>
        <w:rPr>
          <w:rFonts w:ascii="Hind Light" w:hAnsi="Hind Light" w:cs="Hind Light"/>
          <w:sz w:val="20"/>
          <w:szCs w:val="20"/>
          <w:lang w:eastAsia="en-GB"/>
        </w:rPr>
      </w:pPr>
    </w:p>
    <w:p w14:paraId="7CEB2621" w14:textId="285E13C8" w:rsidR="00A027C7" w:rsidRDefault="00A027C7" w:rsidP="005F02D5">
      <w:pPr>
        <w:jc w:val="both"/>
        <w:rPr>
          <w:rFonts w:ascii="Hind Light" w:hAnsi="Hind Light" w:cs="Hind Light"/>
          <w:b/>
          <w:sz w:val="20"/>
          <w:szCs w:val="20"/>
          <w:lang w:eastAsia="en-GB"/>
        </w:rPr>
      </w:pPr>
      <w:r>
        <w:rPr>
          <w:rFonts w:ascii="Hind Light" w:hAnsi="Hind Light" w:cs="Hind Light"/>
          <w:b/>
          <w:sz w:val="20"/>
          <w:szCs w:val="20"/>
          <w:lang w:eastAsia="en-GB"/>
        </w:rPr>
        <w:t xml:space="preserve">EU: Commission </w:t>
      </w:r>
      <w:r w:rsidR="005F02D5">
        <w:rPr>
          <w:rFonts w:ascii="Hind Light" w:hAnsi="Hind Light" w:cs="Hind Light"/>
          <w:b/>
          <w:sz w:val="20"/>
          <w:szCs w:val="20"/>
          <w:lang w:eastAsia="en-GB"/>
        </w:rPr>
        <w:t>plans to</w:t>
      </w:r>
      <w:r>
        <w:rPr>
          <w:rFonts w:ascii="Hind Light" w:hAnsi="Hind Light" w:cs="Hind Light"/>
          <w:b/>
          <w:sz w:val="20"/>
          <w:szCs w:val="20"/>
          <w:lang w:eastAsia="en-GB"/>
        </w:rPr>
        <w:t xml:space="preserve"> harmonise the last pioneer </w:t>
      </w:r>
      <w:r w:rsidR="005F02D5">
        <w:rPr>
          <w:rFonts w:ascii="Hind Light" w:hAnsi="Hind Light" w:cs="Hind Light"/>
          <w:b/>
          <w:sz w:val="20"/>
          <w:szCs w:val="20"/>
          <w:lang w:eastAsia="en-GB"/>
        </w:rPr>
        <w:t xml:space="preserve">5G </w:t>
      </w:r>
      <w:r>
        <w:rPr>
          <w:rFonts w:ascii="Hind Light" w:hAnsi="Hind Light" w:cs="Hind Light"/>
          <w:b/>
          <w:sz w:val="20"/>
          <w:szCs w:val="20"/>
          <w:lang w:eastAsia="en-GB"/>
        </w:rPr>
        <w:t xml:space="preserve">frequency band </w:t>
      </w:r>
    </w:p>
    <w:p w14:paraId="7B9309F7" w14:textId="5729F1F8" w:rsidR="00A027C7" w:rsidRPr="00A027C7" w:rsidRDefault="00A027C7" w:rsidP="005F02D5">
      <w:pPr>
        <w:pStyle w:val="Paragraphedeliste"/>
        <w:numPr>
          <w:ilvl w:val="0"/>
          <w:numId w:val="35"/>
        </w:numPr>
        <w:jc w:val="both"/>
        <w:rPr>
          <w:rFonts w:ascii="Hind Light" w:hAnsi="Hind Light" w:cs="Hind Light"/>
          <w:b/>
          <w:sz w:val="20"/>
          <w:szCs w:val="20"/>
          <w:lang w:eastAsia="en-GB"/>
        </w:rPr>
      </w:pPr>
      <w:r>
        <w:rPr>
          <w:rFonts w:ascii="Hind Light" w:hAnsi="Hind Light" w:cs="Hind Light"/>
          <w:sz w:val="20"/>
          <w:szCs w:val="20"/>
          <w:lang w:eastAsia="en-GB"/>
        </w:rPr>
        <w:t xml:space="preserve">The European Commission adopted earlier this week a </w:t>
      </w:r>
      <w:hyperlink r:id="rId11" w:history="1">
        <w:r w:rsidRPr="005A37D6">
          <w:rPr>
            <w:rStyle w:val="Lienhypertexte"/>
            <w:rFonts w:ascii="Hind Light" w:hAnsi="Hind Light" w:cs="Hind Light"/>
            <w:sz w:val="20"/>
            <w:szCs w:val="20"/>
            <w:lang w:eastAsia="en-GB"/>
          </w:rPr>
          <w:t>decision</w:t>
        </w:r>
      </w:hyperlink>
      <w:r>
        <w:rPr>
          <w:rFonts w:ascii="Hind Light" w:hAnsi="Hind Light" w:cs="Hind Light"/>
          <w:sz w:val="20"/>
          <w:szCs w:val="20"/>
          <w:lang w:eastAsia="en-GB"/>
        </w:rPr>
        <w:t xml:space="preserve"> to harmonise the 26 GHz frequency band for wireless networks, taking a step towards the deployment of 5G across the EU. </w:t>
      </w:r>
    </w:p>
    <w:p w14:paraId="216A334C" w14:textId="023EAD73" w:rsidR="00C15D59" w:rsidRPr="005F02D5" w:rsidRDefault="00C15D59" w:rsidP="005F02D5">
      <w:pPr>
        <w:pStyle w:val="Paragraphedeliste"/>
        <w:numPr>
          <w:ilvl w:val="0"/>
          <w:numId w:val="35"/>
        </w:numPr>
        <w:ind w:left="714" w:hanging="357"/>
        <w:jc w:val="both"/>
        <w:rPr>
          <w:rFonts w:ascii="Hind Light" w:hAnsi="Hind Light" w:cs="Hind Light"/>
          <w:b/>
          <w:sz w:val="20"/>
          <w:szCs w:val="20"/>
          <w:lang w:eastAsia="en-GB"/>
        </w:rPr>
      </w:pPr>
      <w:r w:rsidRPr="00C15D59">
        <w:rPr>
          <w:rFonts w:ascii="Hind Light" w:hAnsi="Hind Light" w:cs="Hind Light"/>
          <w:sz w:val="20"/>
          <w:szCs w:val="20"/>
          <w:lang w:eastAsia="en-GB"/>
        </w:rPr>
        <w:t xml:space="preserve">The harmonisation of radio spectrum waves </w:t>
      </w:r>
      <w:proofErr w:type="gramStart"/>
      <w:r w:rsidRPr="00C15D59">
        <w:rPr>
          <w:rFonts w:ascii="Hind Light" w:hAnsi="Hind Light" w:cs="Hind Light"/>
          <w:sz w:val="20"/>
          <w:szCs w:val="20"/>
          <w:lang w:eastAsia="en-GB"/>
        </w:rPr>
        <w:t>are</w:t>
      </w:r>
      <w:proofErr w:type="gramEnd"/>
      <w:r w:rsidRPr="00C15D59">
        <w:rPr>
          <w:rFonts w:ascii="Hind Light" w:hAnsi="Hind Light" w:cs="Hind Light"/>
          <w:sz w:val="20"/>
          <w:szCs w:val="20"/>
          <w:lang w:eastAsia="en-GB"/>
        </w:rPr>
        <w:t xml:space="preserve"> the basis for cross-border wireless communication services and sets common technical conditions for use of these bands. </w:t>
      </w:r>
    </w:p>
    <w:p w14:paraId="31D2D509" w14:textId="5A52DD51" w:rsidR="005A37D6" w:rsidRPr="005A37D6" w:rsidRDefault="00C15D59" w:rsidP="005F02D5">
      <w:pPr>
        <w:pStyle w:val="Paragraphedeliste"/>
        <w:numPr>
          <w:ilvl w:val="0"/>
          <w:numId w:val="35"/>
        </w:numPr>
        <w:ind w:left="714" w:hanging="357"/>
        <w:jc w:val="both"/>
        <w:rPr>
          <w:rFonts w:ascii="Hind Light" w:hAnsi="Hind Light" w:cs="Hind Light"/>
          <w:b/>
          <w:sz w:val="20"/>
          <w:szCs w:val="20"/>
          <w:lang w:eastAsia="en-GB"/>
        </w:rPr>
      </w:pPr>
      <w:r w:rsidRPr="00C15D59">
        <w:rPr>
          <w:rFonts w:ascii="Hind Light" w:hAnsi="Hind Light" w:cs="Hind Light"/>
          <w:sz w:val="20"/>
          <w:szCs w:val="20"/>
          <w:lang w:eastAsia="en-GB"/>
        </w:rPr>
        <w:t xml:space="preserve">The harmonisation </w:t>
      </w:r>
      <w:r>
        <w:rPr>
          <w:rFonts w:ascii="Hind Light" w:hAnsi="Hind Light" w:cs="Hind Light"/>
          <w:sz w:val="20"/>
          <w:szCs w:val="20"/>
          <w:lang w:eastAsia="en-GB"/>
        </w:rPr>
        <w:t xml:space="preserve">of the </w:t>
      </w:r>
      <w:r w:rsidR="005A37D6">
        <w:rPr>
          <w:rFonts w:ascii="Hind Light" w:hAnsi="Hind Light" w:cs="Hind Light"/>
          <w:sz w:val="20"/>
          <w:szCs w:val="20"/>
          <w:lang w:eastAsia="en-GB"/>
        </w:rPr>
        <w:t xml:space="preserve">26GHz band </w:t>
      </w:r>
      <w:r>
        <w:rPr>
          <w:rFonts w:ascii="Hind Light" w:hAnsi="Hind Light" w:cs="Hind Light"/>
          <w:sz w:val="20"/>
          <w:szCs w:val="20"/>
          <w:lang w:eastAsia="en-GB"/>
        </w:rPr>
        <w:t xml:space="preserve">is expected to help the roll out </w:t>
      </w:r>
      <w:r w:rsidRPr="00C15D59">
        <w:rPr>
          <w:rFonts w:ascii="Hind Light" w:hAnsi="Hind Light" w:cs="Hind Light"/>
          <w:sz w:val="20"/>
          <w:szCs w:val="20"/>
          <w:lang w:eastAsia="en-GB"/>
        </w:rPr>
        <w:t>innovative services such as high-definition video communication, as well as virtual and augmented reality.</w:t>
      </w:r>
      <w:r w:rsidR="005A37D6">
        <w:rPr>
          <w:rFonts w:ascii="Hind Light" w:hAnsi="Hind Light" w:cs="Hind Light"/>
          <w:sz w:val="20"/>
          <w:szCs w:val="20"/>
          <w:lang w:eastAsia="en-GB"/>
        </w:rPr>
        <w:t xml:space="preserve"> </w:t>
      </w:r>
    </w:p>
    <w:p w14:paraId="60BD18E4" w14:textId="4C458C9E" w:rsidR="005A37D6" w:rsidRPr="00A027C7" w:rsidRDefault="005A37D6" w:rsidP="005F02D5">
      <w:pPr>
        <w:pStyle w:val="Paragraphedeliste"/>
        <w:numPr>
          <w:ilvl w:val="0"/>
          <w:numId w:val="35"/>
        </w:numPr>
        <w:jc w:val="both"/>
        <w:rPr>
          <w:rFonts w:ascii="Hind Light" w:hAnsi="Hind Light" w:cs="Hind Light"/>
          <w:b/>
          <w:sz w:val="20"/>
          <w:szCs w:val="20"/>
          <w:lang w:eastAsia="en-GB"/>
        </w:rPr>
      </w:pPr>
      <w:r>
        <w:rPr>
          <w:rFonts w:ascii="Hind Light" w:hAnsi="Hind Light" w:cs="Hind Light"/>
          <w:sz w:val="20"/>
          <w:szCs w:val="20"/>
          <w:lang w:eastAsia="en-GB"/>
        </w:rPr>
        <w:t xml:space="preserve">The harmonisation of the band across Europe must be completed by all Member States by March 2020, and the effective use of it will happen by the end of 2020 the latest. </w:t>
      </w:r>
    </w:p>
    <w:p w14:paraId="507FD8F2" w14:textId="77777777" w:rsidR="00090517" w:rsidRPr="00090517" w:rsidRDefault="00090517" w:rsidP="005F02D5">
      <w:pPr>
        <w:jc w:val="both"/>
        <w:rPr>
          <w:rFonts w:ascii="Hind Light" w:hAnsi="Hind Light" w:cs="Hind Light"/>
          <w:b/>
          <w:sz w:val="20"/>
          <w:szCs w:val="20"/>
          <w:lang w:eastAsia="en-GB"/>
        </w:rPr>
      </w:pPr>
    </w:p>
    <w:p w14:paraId="1B43CF5B" w14:textId="6CA6D672" w:rsidR="00FC0C1B" w:rsidRDefault="0094598F" w:rsidP="005F02D5">
      <w:pPr>
        <w:spacing w:after="160" w:line="259" w:lineRule="auto"/>
        <w:jc w:val="both"/>
        <w:rPr>
          <w:rFonts w:ascii="Hind Light" w:hAnsi="Hind Light" w:cs="Hind Light"/>
          <w:b/>
          <w:sz w:val="20"/>
          <w:szCs w:val="20"/>
          <w:lang w:eastAsia="en-GB"/>
        </w:rPr>
      </w:pPr>
      <w:r w:rsidRPr="00087BCF">
        <w:rPr>
          <w:rFonts w:ascii="Hind Light" w:eastAsia="Hind Light" w:hAnsi="Hind Light" w:cs="Hind Light"/>
          <w:color w:val="3A82E4"/>
        </w:rPr>
        <w:lastRenderedPageBreak/>
        <w:t>Trust</w:t>
      </w:r>
      <w:bookmarkEnd w:id="0"/>
    </w:p>
    <w:p w14:paraId="11451A04" w14:textId="0F6F7C6F" w:rsidR="00D16531" w:rsidRDefault="00D16531" w:rsidP="005F02D5">
      <w:pPr>
        <w:jc w:val="both"/>
        <w:rPr>
          <w:rFonts w:ascii="Hind Light" w:hAnsi="Hind Light" w:cs="Hind Light"/>
          <w:b/>
          <w:sz w:val="20"/>
          <w:szCs w:val="20"/>
          <w:lang w:eastAsia="en-GB"/>
        </w:rPr>
      </w:pPr>
      <w:r>
        <w:rPr>
          <w:rFonts w:ascii="Hind Light" w:hAnsi="Hind Light" w:cs="Hind Light"/>
          <w:b/>
          <w:sz w:val="20"/>
          <w:szCs w:val="20"/>
          <w:lang w:eastAsia="en-GB"/>
        </w:rPr>
        <w:t>Global: Big tech giants join forces against extremist content</w:t>
      </w:r>
    </w:p>
    <w:p w14:paraId="2A2460E5" w14:textId="77777777" w:rsidR="005F02D5" w:rsidRPr="005F02D5" w:rsidRDefault="005F02D5" w:rsidP="005F02D5">
      <w:pPr>
        <w:pStyle w:val="Paragraphedeliste"/>
        <w:numPr>
          <w:ilvl w:val="0"/>
          <w:numId w:val="32"/>
        </w:numPr>
        <w:jc w:val="both"/>
        <w:rPr>
          <w:rFonts w:ascii="Hind Light" w:hAnsi="Hind Light" w:cs="Hind Light"/>
          <w:b/>
          <w:sz w:val="20"/>
          <w:szCs w:val="20"/>
          <w:lang w:eastAsia="en-GB"/>
        </w:rPr>
      </w:pPr>
      <w:r>
        <w:rPr>
          <w:rFonts w:ascii="Hind Light" w:hAnsi="Hind Light" w:cs="Hind Light"/>
          <w:sz w:val="20"/>
          <w:szCs w:val="20"/>
          <w:lang w:eastAsia="en-GB"/>
        </w:rPr>
        <w:t>E</w:t>
      </w:r>
      <w:r w:rsidR="00D16531" w:rsidRPr="00360545">
        <w:rPr>
          <w:rFonts w:ascii="Hind Light" w:hAnsi="Hind Light" w:cs="Hind Light"/>
          <w:sz w:val="20"/>
          <w:szCs w:val="20"/>
          <w:lang w:eastAsia="en-GB"/>
        </w:rPr>
        <w:t>arlier this week</w:t>
      </w:r>
      <w:r>
        <w:rPr>
          <w:rFonts w:ascii="Hind Light" w:hAnsi="Hind Light" w:cs="Hind Light"/>
          <w:sz w:val="20"/>
          <w:szCs w:val="20"/>
          <w:lang w:eastAsia="en-GB"/>
        </w:rPr>
        <w:t xml:space="preserve">, </w:t>
      </w:r>
      <w:r w:rsidR="00D16531" w:rsidRPr="00360545">
        <w:rPr>
          <w:rFonts w:ascii="Hind Light" w:hAnsi="Hind Light" w:cs="Hind Light"/>
          <w:sz w:val="20"/>
          <w:szCs w:val="20"/>
          <w:lang w:eastAsia="en-GB"/>
        </w:rPr>
        <w:t xml:space="preserve">New Zealand Prime Minister Jacinda Ardern and French President Emmanuel Macron </w:t>
      </w:r>
      <w:r w:rsidR="00EE1B09" w:rsidRPr="00360545">
        <w:rPr>
          <w:rFonts w:ascii="Hind Light" w:hAnsi="Hind Light" w:cs="Hind Light"/>
          <w:sz w:val="20"/>
          <w:szCs w:val="20"/>
          <w:lang w:eastAsia="en-GB"/>
        </w:rPr>
        <w:t>hosted an interna</w:t>
      </w:r>
      <w:r w:rsidR="00EE1B09" w:rsidRPr="00EE1B09">
        <w:rPr>
          <w:rFonts w:ascii="Hind Light" w:hAnsi="Hind Light" w:cs="Hind Light"/>
          <w:sz w:val="20"/>
          <w:szCs w:val="20"/>
          <w:lang w:eastAsia="en-GB"/>
        </w:rPr>
        <w:t xml:space="preserve">tional summit in Paris where world leaders called on tech giants to </w:t>
      </w:r>
      <w:proofErr w:type="gramStart"/>
      <w:r w:rsidR="00EE1B09" w:rsidRPr="00EE1B09">
        <w:rPr>
          <w:rFonts w:ascii="Hind Light" w:hAnsi="Hind Light" w:cs="Hind Light"/>
          <w:sz w:val="20"/>
          <w:szCs w:val="20"/>
          <w:lang w:eastAsia="en-GB"/>
        </w:rPr>
        <w:t>take action</w:t>
      </w:r>
      <w:proofErr w:type="gramEnd"/>
      <w:r w:rsidR="00EE1B09" w:rsidRPr="00EE1B09">
        <w:rPr>
          <w:rFonts w:ascii="Hind Light" w:hAnsi="Hind Light" w:cs="Hind Light"/>
          <w:sz w:val="20"/>
          <w:szCs w:val="20"/>
          <w:lang w:eastAsia="en-GB"/>
        </w:rPr>
        <w:t xml:space="preserve"> to tackle violent and terrorist content online.  </w:t>
      </w:r>
    </w:p>
    <w:p w14:paraId="2B84DD05" w14:textId="77777777" w:rsidR="005F02D5" w:rsidRPr="005F02D5" w:rsidRDefault="00EE1B09" w:rsidP="005F02D5">
      <w:pPr>
        <w:pStyle w:val="Paragraphedeliste"/>
        <w:numPr>
          <w:ilvl w:val="0"/>
          <w:numId w:val="32"/>
        </w:numPr>
        <w:jc w:val="both"/>
        <w:rPr>
          <w:rFonts w:ascii="Hind Light" w:hAnsi="Hind Light" w:cs="Hind Light"/>
          <w:b/>
          <w:sz w:val="20"/>
          <w:szCs w:val="20"/>
          <w:lang w:eastAsia="en-GB"/>
        </w:rPr>
      </w:pPr>
      <w:r w:rsidRPr="00EE1B09">
        <w:rPr>
          <w:rFonts w:ascii="Hind Light" w:hAnsi="Hind Light" w:cs="Hind Light"/>
          <w:sz w:val="20"/>
          <w:szCs w:val="20"/>
          <w:lang w:eastAsia="en-GB"/>
        </w:rPr>
        <w:t xml:space="preserve">The summit comes in the wake of the Christchurch mosque attack earlier this year where the perpetrator </w:t>
      </w:r>
      <w:r w:rsidR="005F02D5">
        <w:rPr>
          <w:rFonts w:ascii="Hind Light" w:hAnsi="Hind Light" w:cs="Hind Light"/>
          <w:sz w:val="20"/>
          <w:szCs w:val="20"/>
          <w:lang w:eastAsia="en-GB"/>
        </w:rPr>
        <w:t xml:space="preserve">managed to disseminate live-coverage of his </w:t>
      </w:r>
      <w:r w:rsidRPr="00EE1B09">
        <w:rPr>
          <w:rFonts w:ascii="Hind Light" w:hAnsi="Hind Light" w:cs="Hind Light"/>
          <w:sz w:val="20"/>
          <w:szCs w:val="20"/>
          <w:lang w:eastAsia="en-GB"/>
        </w:rPr>
        <w:t xml:space="preserve">attack </w:t>
      </w:r>
      <w:r w:rsidR="005F02D5">
        <w:rPr>
          <w:rFonts w:ascii="Hind Light" w:hAnsi="Hind Light" w:cs="Hind Light"/>
          <w:sz w:val="20"/>
          <w:szCs w:val="20"/>
          <w:lang w:eastAsia="en-GB"/>
        </w:rPr>
        <w:t>thanks to a Facebook’s live feed function</w:t>
      </w:r>
      <w:r w:rsidRPr="00EE1B09">
        <w:rPr>
          <w:rFonts w:ascii="Hind Light" w:hAnsi="Hind Light" w:cs="Hind Light"/>
          <w:sz w:val="20"/>
          <w:szCs w:val="20"/>
          <w:lang w:eastAsia="en-GB"/>
        </w:rPr>
        <w:t xml:space="preserve">. </w:t>
      </w:r>
    </w:p>
    <w:p w14:paraId="39B8D16B" w14:textId="768ADFCD" w:rsidR="00EE1B09" w:rsidRPr="005F02D5" w:rsidRDefault="00EE1B09" w:rsidP="005F02D5">
      <w:pPr>
        <w:pStyle w:val="Paragraphedeliste"/>
        <w:numPr>
          <w:ilvl w:val="0"/>
          <w:numId w:val="32"/>
        </w:numPr>
        <w:jc w:val="both"/>
        <w:rPr>
          <w:rFonts w:ascii="Hind Light" w:hAnsi="Hind Light" w:cs="Hind Light"/>
          <w:b/>
          <w:sz w:val="20"/>
          <w:szCs w:val="20"/>
          <w:lang w:eastAsia="en-GB"/>
        </w:rPr>
      </w:pPr>
      <w:r w:rsidRPr="00EE1B09">
        <w:rPr>
          <w:rFonts w:ascii="Hind Light" w:hAnsi="Hind Light" w:cs="Hind Light"/>
          <w:sz w:val="20"/>
          <w:szCs w:val="20"/>
          <w:lang w:eastAsia="en-GB"/>
        </w:rPr>
        <w:t xml:space="preserve">The leaders </w:t>
      </w:r>
      <w:hyperlink r:id="rId12" w:history="1">
        <w:r w:rsidR="005F02D5" w:rsidRPr="005F02D5">
          <w:rPr>
            <w:rStyle w:val="Lienhypertexte"/>
            <w:rFonts w:ascii="Hind Light" w:hAnsi="Hind Light" w:cs="Hind Light"/>
            <w:sz w:val="20"/>
            <w:szCs w:val="20"/>
            <w:lang w:eastAsia="en-GB"/>
          </w:rPr>
          <w:t>shared</w:t>
        </w:r>
      </w:hyperlink>
      <w:r w:rsidR="005F02D5">
        <w:rPr>
          <w:rFonts w:ascii="Hind Light" w:hAnsi="Hind Light" w:cs="Hind Light"/>
          <w:sz w:val="20"/>
          <w:szCs w:val="20"/>
          <w:lang w:eastAsia="en-GB"/>
        </w:rPr>
        <w:t xml:space="preserve"> </w:t>
      </w:r>
      <w:r w:rsidR="00D16531" w:rsidRPr="00360545">
        <w:rPr>
          <w:rFonts w:ascii="Hind Light" w:hAnsi="Hind Light" w:cs="Hind Light"/>
          <w:sz w:val="20"/>
          <w:szCs w:val="20"/>
          <w:lang w:eastAsia="en-GB"/>
        </w:rPr>
        <w:t>the ‘Christchurch Call to Action to Eliminate Terrorist and Violent Extremist Content Online’</w:t>
      </w:r>
      <w:r>
        <w:rPr>
          <w:rFonts w:ascii="Hind Light" w:hAnsi="Hind Light" w:cs="Hind Light"/>
          <w:sz w:val="20"/>
          <w:szCs w:val="20"/>
          <w:lang w:eastAsia="en-GB"/>
        </w:rPr>
        <w:t xml:space="preserve">. </w:t>
      </w:r>
    </w:p>
    <w:p w14:paraId="064560CB" w14:textId="48D78A49" w:rsidR="00D16531" w:rsidRPr="00D16531" w:rsidRDefault="00D16531" w:rsidP="005F02D5">
      <w:pPr>
        <w:pStyle w:val="Paragraphedeliste"/>
        <w:numPr>
          <w:ilvl w:val="0"/>
          <w:numId w:val="32"/>
        </w:numPr>
        <w:jc w:val="both"/>
        <w:rPr>
          <w:rFonts w:ascii="Hind Light" w:hAnsi="Hind Light" w:cs="Hind Light"/>
          <w:b/>
          <w:sz w:val="20"/>
          <w:szCs w:val="20"/>
          <w:lang w:eastAsia="en-GB"/>
        </w:rPr>
      </w:pPr>
      <w:r w:rsidRPr="00360545">
        <w:rPr>
          <w:rFonts w:ascii="Hind Light" w:hAnsi="Hind Light" w:cs="Hind Light"/>
          <w:sz w:val="20"/>
          <w:szCs w:val="20"/>
          <w:lang w:eastAsia="en-GB"/>
        </w:rPr>
        <w:t xml:space="preserve">Amazon, Facebook, Google, Twitter and Microsoft published a joint </w:t>
      </w:r>
      <w:hyperlink r:id="rId13" w:history="1">
        <w:r w:rsidRPr="00360545">
          <w:rPr>
            <w:rStyle w:val="Lienhypertexte"/>
            <w:rFonts w:ascii="Hind Light" w:hAnsi="Hind Light" w:cs="Hind Light"/>
            <w:sz w:val="20"/>
            <w:szCs w:val="20"/>
            <w:lang w:eastAsia="en-GB"/>
          </w:rPr>
          <w:t>statement</w:t>
        </w:r>
      </w:hyperlink>
      <w:r w:rsidRPr="00360545">
        <w:rPr>
          <w:rFonts w:ascii="Hind Light" w:hAnsi="Hind Light" w:cs="Hind Light"/>
          <w:sz w:val="20"/>
          <w:szCs w:val="20"/>
          <w:lang w:eastAsia="en-GB"/>
        </w:rPr>
        <w:t xml:space="preserve"> </w:t>
      </w:r>
      <w:r w:rsidR="000D3570">
        <w:rPr>
          <w:rFonts w:ascii="Hind Light" w:hAnsi="Hind Light" w:cs="Hind Light"/>
          <w:sz w:val="20"/>
          <w:szCs w:val="20"/>
          <w:lang w:eastAsia="en-GB"/>
        </w:rPr>
        <w:t xml:space="preserve">following the summit where the US companies </w:t>
      </w:r>
      <w:r w:rsidRPr="00360545">
        <w:rPr>
          <w:rFonts w:ascii="Hind Light" w:hAnsi="Hind Light" w:cs="Hind Light"/>
          <w:sz w:val="20"/>
          <w:szCs w:val="20"/>
          <w:lang w:eastAsia="en-GB"/>
        </w:rPr>
        <w:t>commit</w:t>
      </w:r>
      <w:r w:rsidR="000D3570">
        <w:rPr>
          <w:rFonts w:ascii="Hind Light" w:hAnsi="Hind Light" w:cs="Hind Light"/>
          <w:sz w:val="20"/>
          <w:szCs w:val="20"/>
          <w:lang w:eastAsia="en-GB"/>
        </w:rPr>
        <w:t xml:space="preserve">ted to take further action </w:t>
      </w:r>
      <w:r w:rsidRPr="00360545">
        <w:rPr>
          <w:rFonts w:ascii="Hind Light" w:hAnsi="Hind Light" w:cs="Hind Light"/>
          <w:sz w:val="20"/>
          <w:szCs w:val="20"/>
          <w:lang w:eastAsia="en-GB"/>
        </w:rPr>
        <w:t xml:space="preserve"> to tackle violent and terrorist content online</w:t>
      </w:r>
      <w:r w:rsidR="000D3570">
        <w:rPr>
          <w:rFonts w:ascii="Hind Light" w:hAnsi="Hind Light" w:cs="Hind Light"/>
          <w:sz w:val="20"/>
          <w:szCs w:val="20"/>
          <w:lang w:eastAsia="en-GB"/>
        </w:rPr>
        <w:t xml:space="preserve">, outlining </w:t>
      </w:r>
      <w:r>
        <w:rPr>
          <w:rFonts w:ascii="Hind Light" w:hAnsi="Hind Light" w:cs="Hind Light"/>
          <w:sz w:val="20"/>
          <w:szCs w:val="20"/>
          <w:lang w:eastAsia="en-GB"/>
        </w:rPr>
        <w:t>five actions that include updating terms of use, establishing solid user reporting of terrorist content</w:t>
      </w:r>
      <w:r w:rsidR="000D3570">
        <w:rPr>
          <w:rFonts w:ascii="Hind Light" w:hAnsi="Hind Light" w:cs="Hind Light"/>
          <w:sz w:val="20"/>
          <w:szCs w:val="20"/>
          <w:lang w:eastAsia="en-GB"/>
        </w:rPr>
        <w:t>, enhanced detection technology, extra c</w:t>
      </w:r>
      <w:r>
        <w:rPr>
          <w:rFonts w:ascii="Hind Light" w:hAnsi="Hind Light" w:cs="Hind Light"/>
          <w:sz w:val="20"/>
          <w:szCs w:val="20"/>
          <w:lang w:eastAsia="en-GB"/>
        </w:rPr>
        <w:t xml:space="preserve">hecks </w:t>
      </w:r>
      <w:r w:rsidR="000D3570">
        <w:rPr>
          <w:rFonts w:ascii="Hind Light" w:hAnsi="Hind Light" w:cs="Hind Light"/>
          <w:sz w:val="20"/>
          <w:szCs w:val="20"/>
          <w:lang w:eastAsia="en-GB"/>
        </w:rPr>
        <w:t xml:space="preserve">for </w:t>
      </w:r>
      <w:r>
        <w:rPr>
          <w:rFonts w:ascii="Hind Light" w:hAnsi="Hind Light" w:cs="Hind Light"/>
          <w:sz w:val="20"/>
          <w:szCs w:val="20"/>
          <w:lang w:eastAsia="en-GB"/>
        </w:rPr>
        <w:t>livestreaming</w:t>
      </w:r>
      <w:r w:rsidR="000D3570">
        <w:rPr>
          <w:rFonts w:ascii="Hind Light" w:hAnsi="Hind Light" w:cs="Hind Light"/>
          <w:sz w:val="20"/>
          <w:szCs w:val="20"/>
          <w:lang w:eastAsia="en-GB"/>
        </w:rPr>
        <w:t xml:space="preserve"> and the publishing of regular reports on the topic. </w:t>
      </w:r>
    </w:p>
    <w:p w14:paraId="704B5574" w14:textId="7667F5DB" w:rsidR="00D16531" w:rsidRPr="00D16531" w:rsidRDefault="00D16531" w:rsidP="005F02D5">
      <w:pPr>
        <w:pStyle w:val="Paragraphedeliste"/>
        <w:numPr>
          <w:ilvl w:val="0"/>
          <w:numId w:val="32"/>
        </w:numPr>
        <w:jc w:val="both"/>
        <w:rPr>
          <w:rFonts w:ascii="Hind Light" w:hAnsi="Hind Light" w:cs="Hind Light"/>
          <w:b/>
          <w:sz w:val="20"/>
          <w:szCs w:val="20"/>
          <w:lang w:eastAsia="en-GB"/>
        </w:rPr>
      </w:pPr>
      <w:r>
        <w:rPr>
          <w:rFonts w:ascii="Hind Light" w:hAnsi="Hind Light" w:cs="Hind Light"/>
          <w:sz w:val="20"/>
          <w:szCs w:val="20"/>
          <w:lang w:eastAsia="en-GB"/>
        </w:rPr>
        <w:t xml:space="preserve">In the companies’ view, “terrorism and violent extremism are complex societal problems that require an all-of-society response. For our part, the commitments we are making today will further strengthen the partnership that Governments, society and the technology industry must have to address this threat”. </w:t>
      </w:r>
    </w:p>
    <w:p w14:paraId="607BB0BF" w14:textId="77777777" w:rsidR="00D16531" w:rsidRDefault="00D16531" w:rsidP="005F02D5">
      <w:pPr>
        <w:jc w:val="both"/>
        <w:rPr>
          <w:rFonts w:ascii="Hind Light" w:hAnsi="Hind Light" w:cs="Hind Light"/>
          <w:b/>
          <w:sz w:val="20"/>
          <w:szCs w:val="20"/>
          <w:lang w:eastAsia="en-GB"/>
        </w:rPr>
      </w:pPr>
    </w:p>
    <w:p w14:paraId="2FCAB521" w14:textId="416867A6" w:rsidR="008E049C" w:rsidRDefault="00C5198A" w:rsidP="005F02D5">
      <w:pPr>
        <w:jc w:val="both"/>
        <w:rPr>
          <w:rFonts w:ascii="Hind Light" w:hAnsi="Hind Light" w:cs="Hind Light"/>
          <w:b/>
          <w:sz w:val="20"/>
          <w:szCs w:val="20"/>
          <w:lang w:eastAsia="en-GB"/>
        </w:rPr>
      </w:pPr>
      <w:r>
        <w:rPr>
          <w:rFonts w:ascii="Hind Light" w:hAnsi="Hind Light" w:cs="Hind Light"/>
          <w:b/>
          <w:sz w:val="20"/>
          <w:szCs w:val="20"/>
          <w:lang w:eastAsia="en-GB"/>
        </w:rPr>
        <w:t>EU</w:t>
      </w:r>
      <w:r w:rsidR="008E049C">
        <w:rPr>
          <w:rFonts w:ascii="Hind Light" w:hAnsi="Hind Light" w:cs="Hind Light"/>
          <w:b/>
          <w:sz w:val="20"/>
          <w:szCs w:val="20"/>
          <w:lang w:eastAsia="en-GB"/>
        </w:rPr>
        <w:t xml:space="preserve">: </w:t>
      </w:r>
      <w:r w:rsidR="000D3570">
        <w:rPr>
          <w:rFonts w:ascii="Hind Light" w:hAnsi="Hind Light" w:cs="Hind Light"/>
          <w:b/>
          <w:sz w:val="20"/>
          <w:szCs w:val="20"/>
          <w:lang w:eastAsia="en-GB"/>
        </w:rPr>
        <w:t xml:space="preserve">Final step for the </w:t>
      </w:r>
      <w:r>
        <w:rPr>
          <w:rFonts w:ascii="Hind Light" w:hAnsi="Hind Light" w:cs="Hind Light"/>
          <w:b/>
          <w:sz w:val="20"/>
          <w:szCs w:val="20"/>
          <w:lang w:eastAsia="en-GB"/>
        </w:rPr>
        <w:t xml:space="preserve">Copyright </w:t>
      </w:r>
      <w:r w:rsidR="000D3570">
        <w:rPr>
          <w:rFonts w:ascii="Hind Light" w:hAnsi="Hind Light" w:cs="Hind Light"/>
          <w:b/>
          <w:sz w:val="20"/>
          <w:szCs w:val="20"/>
          <w:lang w:eastAsia="en-GB"/>
        </w:rPr>
        <w:t>D</w:t>
      </w:r>
      <w:r>
        <w:rPr>
          <w:rFonts w:ascii="Hind Light" w:hAnsi="Hind Light" w:cs="Hind Light"/>
          <w:b/>
          <w:sz w:val="20"/>
          <w:szCs w:val="20"/>
          <w:lang w:eastAsia="en-GB"/>
        </w:rPr>
        <w:t xml:space="preserve">irective </w:t>
      </w:r>
    </w:p>
    <w:p w14:paraId="70FF1949" w14:textId="77777777" w:rsidR="005F02D5" w:rsidRPr="005F02D5" w:rsidRDefault="0059312C" w:rsidP="005F02D5">
      <w:pPr>
        <w:pStyle w:val="Paragraphedeliste"/>
        <w:numPr>
          <w:ilvl w:val="0"/>
          <w:numId w:val="26"/>
        </w:numPr>
        <w:jc w:val="both"/>
        <w:rPr>
          <w:rFonts w:ascii="Hind Light" w:hAnsi="Hind Light" w:cs="Hind Light"/>
          <w:b/>
          <w:sz w:val="20"/>
          <w:szCs w:val="20"/>
          <w:lang w:eastAsia="en-GB"/>
        </w:rPr>
      </w:pPr>
      <w:r>
        <w:rPr>
          <w:rFonts w:ascii="Hind Light" w:hAnsi="Hind Light" w:cs="Hind Light"/>
          <w:sz w:val="20"/>
          <w:szCs w:val="20"/>
          <w:lang w:eastAsia="en-GB"/>
        </w:rPr>
        <w:t xml:space="preserve">The Copyright </w:t>
      </w:r>
      <w:r w:rsidR="000D3570">
        <w:rPr>
          <w:rFonts w:ascii="Hind Light" w:hAnsi="Hind Light" w:cs="Hind Light"/>
          <w:sz w:val="20"/>
          <w:szCs w:val="20"/>
          <w:lang w:eastAsia="en-GB"/>
        </w:rPr>
        <w:t>D</w:t>
      </w:r>
      <w:r>
        <w:rPr>
          <w:rFonts w:ascii="Hind Light" w:hAnsi="Hind Light" w:cs="Hind Light"/>
          <w:sz w:val="20"/>
          <w:szCs w:val="20"/>
          <w:lang w:eastAsia="en-GB"/>
        </w:rPr>
        <w:t xml:space="preserve">irective was </w:t>
      </w:r>
      <w:hyperlink r:id="rId14" w:history="1">
        <w:r w:rsidRPr="00534307">
          <w:rPr>
            <w:rStyle w:val="Lienhypertexte"/>
            <w:rFonts w:ascii="Hind Light" w:hAnsi="Hind Light" w:cs="Hind Light"/>
            <w:sz w:val="20"/>
            <w:szCs w:val="20"/>
            <w:lang w:eastAsia="en-GB"/>
          </w:rPr>
          <w:t>published</w:t>
        </w:r>
      </w:hyperlink>
      <w:r>
        <w:rPr>
          <w:rFonts w:ascii="Hind Light" w:hAnsi="Hind Light" w:cs="Hind Light"/>
          <w:sz w:val="20"/>
          <w:szCs w:val="20"/>
          <w:lang w:eastAsia="en-GB"/>
        </w:rPr>
        <w:t xml:space="preserve"> in the EU’s Official Journal earlier this week after EU ministers had finally </w:t>
      </w:r>
      <w:hyperlink r:id="rId15" w:history="1">
        <w:r w:rsidRPr="00534307">
          <w:rPr>
            <w:rStyle w:val="Lienhypertexte"/>
            <w:rFonts w:ascii="Hind Light" w:hAnsi="Hind Light" w:cs="Hind Light"/>
            <w:sz w:val="20"/>
            <w:szCs w:val="20"/>
            <w:lang w:eastAsia="en-GB"/>
          </w:rPr>
          <w:t>approved</w:t>
        </w:r>
      </w:hyperlink>
      <w:r>
        <w:rPr>
          <w:rFonts w:ascii="Hind Light" w:hAnsi="Hind Light" w:cs="Hind Light"/>
          <w:sz w:val="20"/>
          <w:szCs w:val="20"/>
          <w:lang w:eastAsia="en-GB"/>
        </w:rPr>
        <w:t xml:space="preserve"> it in mid-April. </w:t>
      </w:r>
    </w:p>
    <w:p w14:paraId="5E3B6627" w14:textId="48B8B4DB" w:rsidR="00C5198A" w:rsidRPr="0059312C" w:rsidRDefault="0059312C" w:rsidP="005F02D5">
      <w:pPr>
        <w:pStyle w:val="Paragraphedeliste"/>
        <w:numPr>
          <w:ilvl w:val="0"/>
          <w:numId w:val="26"/>
        </w:numPr>
        <w:jc w:val="both"/>
        <w:rPr>
          <w:rFonts w:ascii="Hind Light" w:hAnsi="Hind Light" w:cs="Hind Light"/>
          <w:b/>
          <w:sz w:val="20"/>
          <w:szCs w:val="20"/>
          <w:lang w:eastAsia="en-GB"/>
        </w:rPr>
      </w:pPr>
      <w:r>
        <w:rPr>
          <w:rFonts w:ascii="Hind Light" w:hAnsi="Hind Light" w:cs="Hind Light"/>
          <w:sz w:val="20"/>
          <w:szCs w:val="20"/>
          <w:lang w:eastAsia="en-GB"/>
        </w:rPr>
        <w:t xml:space="preserve">The directive will now enter into force in 20 days, and Member States have until June 2021 to transpose it into their national law. </w:t>
      </w:r>
    </w:p>
    <w:p w14:paraId="338C29E4" w14:textId="46719189" w:rsidR="0059312C" w:rsidRPr="00534307" w:rsidRDefault="0059312C" w:rsidP="005F02D5">
      <w:pPr>
        <w:pStyle w:val="Paragraphedeliste"/>
        <w:numPr>
          <w:ilvl w:val="0"/>
          <w:numId w:val="26"/>
        </w:numPr>
        <w:jc w:val="both"/>
        <w:rPr>
          <w:rFonts w:ascii="Hind Light" w:hAnsi="Hind Light" w:cs="Hind Light"/>
          <w:b/>
          <w:sz w:val="20"/>
          <w:szCs w:val="20"/>
          <w:lang w:eastAsia="en-GB"/>
        </w:rPr>
      </w:pPr>
      <w:r>
        <w:rPr>
          <w:rFonts w:ascii="Hind Light" w:hAnsi="Hind Light" w:cs="Hind Light"/>
          <w:sz w:val="20"/>
          <w:szCs w:val="20"/>
          <w:lang w:eastAsia="en-GB"/>
        </w:rPr>
        <w:t>Under the new rules,</w:t>
      </w:r>
      <w:r w:rsidR="00F52A14" w:rsidRPr="00F52A14">
        <w:t xml:space="preserve"> </w:t>
      </w:r>
      <w:r w:rsidR="00F52A14" w:rsidRPr="00F52A14">
        <w:rPr>
          <w:rFonts w:ascii="Hind Light" w:hAnsi="Hind Light" w:cs="Hind Light"/>
          <w:sz w:val="20"/>
          <w:szCs w:val="20"/>
          <w:lang w:eastAsia="en-GB"/>
        </w:rPr>
        <w:t xml:space="preserve">large platforms like Google </w:t>
      </w:r>
      <w:r w:rsidR="005F02D5">
        <w:rPr>
          <w:rFonts w:ascii="Hind Light" w:hAnsi="Hind Light" w:cs="Hind Light"/>
          <w:sz w:val="20"/>
          <w:szCs w:val="20"/>
          <w:lang w:eastAsia="en-GB"/>
        </w:rPr>
        <w:t xml:space="preserve">must </w:t>
      </w:r>
      <w:r w:rsidR="00F52A14" w:rsidRPr="00F52A14">
        <w:rPr>
          <w:rFonts w:ascii="Hind Light" w:hAnsi="Hind Light" w:cs="Hind Light"/>
          <w:sz w:val="20"/>
          <w:szCs w:val="20"/>
          <w:lang w:eastAsia="en-GB"/>
        </w:rPr>
        <w:t>negotiate</w:t>
      </w:r>
      <w:r w:rsidR="00F52A14">
        <w:rPr>
          <w:rFonts w:ascii="Hind Light" w:hAnsi="Hind Light" w:cs="Hind Light"/>
          <w:sz w:val="20"/>
          <w:szCs w:val="20"/>
          <w:lang w:eastAsia="en-GB"/>
        </w:rPr>
        <w:t xml:space="preserve"> bilateral</w:t>
      </w:r>
      <w:r w:rsidR="00F52A14" w:rsidRPr="00F52A14">
        <w:rPr>
          <w:rFonts w:ascii="Hind Light" w:hAnsi="Hind Light" w:cs="Hind Light"/>
          <w:sz w:val="20"/>
          <w:szCs w:val="20"/>
          <w:lang w:eastAsia="en-GB"/>
        </w:rPr>
        <w:t xml:space="preserve"> licensing agreements with right holders (record companies, collecting societies and media companies) in order to publish their content on YouTube and Google News.</w:t>
      </w:r>
      <w:r>
        <w:rPr>
          <w:rFonts w:ascii="Hind Light" w:hAnsi="Hind Light" w:cs="Hind Light"/>
          <w:sz w:val="20"/>
          <w:szCs w:val="20"/>
          <w:lang w:eastAsia="en-GB"/>
        </w:rPr>
        <w:t xml:space="preserve"> </w:t>
      </w:r>
      <w:r w:rsidR="00534307">
        <w:rPr>
          <w:rFonts w:ascii="Hind Light" w:hAnsi="Hind Light" w:cs="Hind Light"/>
          <w:sz w:val="20"/>
          <w:szCs w:val="20"/>
          <w:lang w:eastAsia="en-GB"/>
        </w:rPr>
        <w:t xml:space="preserve">They will also need to monitor the content published on their platforms to make sure that it is not copyright-infringing. </w:t>
      </w:r>
    </w:p>
    <w:p w14:paraId="69A19DC5" w14:textId="5E0EFC0D" w:rsidR="00534307" w:rsidRPr="00C5198A" w:rsidRDefault="00534307" w:rsidP="005F02D5">
      <w:pPr>
        <w:pStyle w:val="Paragraphedeliste"/>
        <w:numPr>
          <w:ilvl w:val="0"/>
          <w:numId w:val="26"/>
        </w:numPr>
        <w:jc w:val="both"/>
        <w:rPr>
          <w:rFonts w:ascii="Hind Light" w:hAnsi="Hind Light" w:cs="Hind Light"/>
          <w:b/>
          <w:sz w:val="20"/>
          <w:szCs w:val="20"/>
          <w:lang w:eastAsia="en-GB"/>
        </w:rPr>
      </w:pPr>
      <w:r>
        <w:rPr>
          <w:rFonts w:ascii="Hind Light" w:hAnsi="Hind Light" w:cs="Hind Light"/>
          <w:sz w:val="20"/>
          <w:szCs w:val="20"/>
          <w:lang w:eastAsia="en-GB"/>
        </w:rPr>
        <w:t xml:space="preserve">Some Member States have already started paving the way. This is the case for France, which has created the “Press publishers right”. </w:t>
      </w:r>
    </w:p>
    <w:p w14:paraId="367C7F73" w14:textId="00079041" w:rsidR="005E1F34" w:rsidRDefault="005E1F34" w:rsidP="005F02D5">
      <w:pPr>
        <w:jc w:val="both"/>
        <w:rPr>
          <w:rFonts w:ascii="Hind Light" w:hAnsi="Hind Light" w:cs="Hind Light"/>
          <w:b/>
          <w:sz w:val="20"/>
          <w:szCs w:val="20"/>
          <w:lang w:eastAsia="en-GB"/>
        </w:rPr>
      </w:pPr>
    </w:p>
    <w:bookmarkEnd w:id="1"/>
    <w:p w14:paraId="200B3EFE" w14:textId="765620D1" w:rsidR="008A239F" w:rsidRDefault="00D86643" w:rsidP="005F02D5">
      <w:pPr>
        <w:jc w:val="both"/>
        <w:rPr>
          <w:rFonts w:ascii="Hind Light" w:hAnsi="Hind Light" w:cs="Hind Light"/>
          <w:b/>
          <w:sz w:val="20"/>
          <w:szCs w:val="20"/>
          <w:lang w:eastAsia="en-GB"/>
        </w:rPr>
      </w:pPr>
      <w:r>
        <w:rPr>
          <w:rFonts w:ascii="Hind Light" w:hAnsi="Hind Light" w:cs="Hind Light"/>
          <w:b/>
          <w:sz w:val="20"/>
          <w:szCs w:val="20"/>
          <w:lang w:eastAsia="en-GB"/>
        </w:rPr>
        <w:t>EU: ENISA publishes a</w:t>
      </w:r>
      <w:r w:rsidR="00360545">
        <w:rPr>
          <w:rFonts w:ascii="Hind Light" w:hAnsi="Hind Light" w:cs="Hind Light"/>
          <w:b/>
          <w:sz w:val="20"/>
          <w:szCs w:val="20"/>
          <w:lang w:eastAsia="en-GB"/>
        </w:rPr>
        <w:t xml:space="preserve"> </w:t>
      </w:r>
      <w:r>
        <w:rPr>
          <w:rFonts w:ascii="Hind Light" w:hAnsi="Hind Light" w:cs="Hind Light"/>
          <w:b/>
          <w:sz w:val="20"/>
          <w:szCs w:val="20"/>
          <w:lang w:eastAsia="en-GB"/>
        </w:rPr>
        <w:t>guide for</w:t>
      </w:r>
      <w:r w:rsidR="00360545">
        <w:rPr>
          <w:rFonts w:ascii="Hind Light" w:hAnsi="Hind Light" w:cs="Hind Light"/>
          <w:b/>
          <w:sz w:val="20"/>
          <w:szCs w:val="20"/>
          <w:lang w:eastAsia="en-GB"/>
        </w:rPr>
        <w:t xml:space="preserve"> cybersecurity</w:t>
      </w:r>
      <w:r>
        <w:rPr>
          <w:rFonts w:ascii="Hind Light" w:hAnsi="Hind Light" w:cs="Hind Light"/>
          <w:b/>
          <w:sz w:val="20"/>
          <w:szCs w:val="20"/>
          <w:lang w:eastAsia="en-GB"/>
        </w:rPr>
        <w:t xml:space="preserve"> SMEs and start-ups</w:t>
      </w:r>
    </w:p>
    <w:p w14:paraId="1A19A0C1" w14:textId="6D37D213" w:rsidR="00D86643" w:rsidRPr="00D86643" w:rsidRDefault="00360545" w:rsidP="005F02D5">
      <w:pPr>
        <w:pStyle w:val="Paragraphedeliste"/>
        <w:numPr>
          <w:ilvl w:val="0"/>
          <w:numId w:val="30"/>
        </w:numPr>
        <w:jc w:val="both"/>
        <w:rPr>
          <w:rFonts w:ascii="Hind Light" w:hAnsi="Hind Light" w:cs="Hind Light"/>
          <w:b/>
          <w:sz w:val="20"/>
          <w:szCs w:val="20"/>
          <w:lang w:eastAsia="en-GB"/>
        </w:rPr>
      </w:pPr>
      <w:r>
        <w:rPr>
          <w:rFonts w:ascii="Hind Light" w:hAnsi="Hind Light" w:cs="Hind Light"/>
          <w:sz w:val="20"/>
          <w:szCs w:val="20"/>
          <w:lang w:eastAsia="en-GB"/>
        </w:rPr>
        <w:t xml:space="preserve">The EU’s cybersecurity agency, </w:t>
      </w:r>
      <w:r w:rsidR="00D86643">
        <w:rPr>
          <w:rFonts w:ascii="Hind Light" w:hAnsi="Hind Light" w:cs="Hind Light"/>
          <w:sz w:val="20"/>
          <w:szCs w:val="20"/>
          <w:lang w:eastAsia="en-GB"/>
        </w:rPr>
        <w:t xml:space="preserve">ENISA, </w:t>
      </w:r>
      <w:hyperlink r:id="rId16" w:history="1">
        <w:r w:rsidR="00D86643" w:rsidRPr="003F54F5">
          <w:rPr>
            <w:rStyle w:val="Lienhypertexte"/>
            <w:rFonts w:ascii="Hind Light" w:hAnsi="Hind Light" w:cs="Hind Light"/>
            <w:sz w:val="20"/>
            <w:szCs w:val="20"/>
            <w:lang w:eastAsia="en-GB"/>
          </w:rPr>
          <w:t>published</w:t>
        </w:r>
      </w:hyperlink>
      <w:r w:rsidR="00D86643">
        <w:rPr>
          <w:rFonts w:ascii="Hind Light" w:hAnsi="Hind Light" w:cs="Hind Light"/>
          <w:sz w:val="20"/>
          <w:szCs w:val="20"/>
          <w:lang w:eastAsia="en-GB"/>
        </w:rPr>
        <w:t xml:space="preserve"> earlier this week a set of development recommendations</w:t>
      </w:r>
      <w:r>
        <w:rPr>
          <w:rFonts w:ascii="Hind Light" w:hAnsi="Hind Light" w:cs="Hind Light"/>
          <w:sz w:val="20"/>
          <w:szCs w:val="20"/>
          <w:lang w:eastAsia="en-GB"/>
        </w:rPr>
        <w:t xml:space="preserve"> for</w:t>
      </w:r>
      <w:r w:rsidRPr="00360545">
        <w:rPr>
          <w:rFonts w:ascii="Hind Light" w:hAnsi="Hind Light" w:cs="Hind Light"/>
          <w:sz w:val="20"/>
          <w:szCs w:val="20"/>
          <w:lang w:eastAsia="en-GB"/>
        </w:rPr>
        <w:t xml:space="preserve"> start-ups, SMEs, and entrepreneurs active or interested in entering the cybersecurity market.</w:t>
      </w:r>
    </w:p>
    <w:p w14:paraId="7536DB07" w14:textId="0913A83F" w:rsidR="00D86643" w:rsidRPr="00D86643" w:rsidRDefault="00D86643" w:rsidP="005F02D5">
      <w:pPr>
        <w:pStyle w:val="Paragraphedeliste"/>
        <w:numPr>
          <w:ilvl w:val="0"/>
          <w:numId w:val="30"/>
        </w:numPr>
        <w:jc w:val="both"/>
        <w:rPr>
          <w:rFonts w:ascii="Hind Light" w:hAnsi="Hind Light" w:cs="Hind Light"/>
          <w:b/>
          <w:sz w:val="20"/>
          <w:szCs w:val="20"/>
          <w:lang w:eastAsia="en-GB"/>
        </w:rPr>
      </w:pPr>
      <w:r>
        <w:rPr>
          <w:rFonts w:ascii="Hind Light" w:hAnsi="Hind Light" w:cs="Hind Light"/>
          <w:sz w:val="20"/>
          <w:szCs w:val="20"/>
          <w:lang w:eastAsia="en-GB"/>
        </w:rPr>
        <w:t xml:space="preserve">After assessing the recommendations given by key experts such as venture capitals, incubators or start-up founders, the Agency has identified a number of challenges and opportunities that </w:t>
      </w:r>
      <w:r w:rsidR="00360545">
        <w:rPr>
          <w:rFonts w:ascii="Hind Light" w:hAnsi="Hind Light" w:cs="Hind Light"/>
          <w:sz w:val="20"/>
          <w:szCs w:val="20"/>
          <w:lang w:eastAsia="en-GB"/>
        </w:rPr>
        <w:t xml:space="preserve">cybersecurity </w:t>
      </w:r>
      <w:r>
        <w:rPr>
          <w:rFonts w:ascii="Hind Light" w:hAnsi="Hind Light" w:cs="Hind Light"/>
          <w:sz w:val="20"/>
          <w:szCs w:val="20"/>
          <w:lang w:eastAsia="en-GB"/>
        </w:rPr>
        <w:t xml:space="preserve">companies might face in their early stages of development. </w:t>
      </w:r>
    </w:p>
    <w:p w14:paraId="4EEE3E8B" w14:textId="6BFF2CF8" w:rsidR="00D86643" w:rsidRPr="00562330" w:rsidRDefault="00D86643" w:rsidP="005F02D5">
      <w:pPr>
        <w:pStyle w:val="Paragraphedeliste"/>
        <w:numPr>
          <w:ilvl w:val="0"/>
          <w:numId w:val="30"/>
        </w:numPr>
        <w:jc w:val="both"/>
        <w:rPr>
          <w:rFonts w:ascii="Hind Light" w:hAnsi="Hind Light" w:cs="Hind Light"/>
          <w:b/>
          <w:sz w:val="20"/>
          <w:szCs w:val="20"/>
          <w:lang w:eastAsia="en-GB"/>
        </w:rPr>
      </w:pPr>
      <w:r>
        <w:rPr>
          <w:rFonts w:ascii="Hind Light" w:hAnsi="Hind Light" w:cs="Hind Light"/>
          <w:sz w:val="20"/>
          <w:szCs w:val="20"/>
          <w:lang w:eastAsia="en-GB"/>
        </w:rPr>
        <w:t>Among the recommendations, ENISA identifies the need to clearly define the product being offered</w:t>
      </w:r>
      <w:r w:rsidR="003F54F5">
        <w:rPr>
          <w:rFonts w:ascii="Hind Light" w:hAnsi="Hind Light" w:cs="Hind Light"/>
          <w:sz w:val="20"/>
          <w:szCs w:val="20"/>
          <w:lang w:eastAsia="en-GB"/>
        </w:rPr>
        <w:t>;</w:t>
      </w:r>
      <w:r>
        <w:rPr>
          <w:rFonts w:ascii="Hind Light" w:hAnsi="Hind Light" w:cs="Hind Light"/>
          <w:sz w:val="20"/>
          <w:szCs w:val="20"/>
          <w:lang w:eastAsia="en-GB"/>
        </w:rPr>
        <w:t xml:space="preserve"> the importance of investing in a solid compliance </w:t>
      </w:r>
      <w:r w:rsidR="003F54F5">
        <w:rPr>
          <w:rFonts w:ascii="Hind Light" w:hAnsi="Hind Light" w:cs="Hind Light"/>
          <w:sz w:val="20"/>
          <w:szCs w:val="20"/>
          <w:lang w:eastAsia="en-GB"/>
        </w:rPr>
        <w:t xml:space="preserve">scheme; and take advantage of already existing structures and clusters in the EU level that are specialised in cybersecurity. </w:t>
      </w:r>
    </w:p>
    <w:p w14:paraId="376D1C8E" w14:textId="70389E88" w:rsidR="00562330" w:rsidRDefault="00562330" w:rsidP="005F02D5">
      <w:pPr>
        <w:jc w:val="both"/>
        <w:rPr>
          <w:rFonts w:ascii="Hind Light" w:hAnsi="Hind Light" w:cs="Hind Light"/>
          <w:b/>
          <w:sz w:val="20"/>
          <w:szCs w:val="20"/>
          <w:lang w:eastAsia="en-GB"/>
        </w:rPr>
      </w:pPr>
    </w:p>
    <w:p w14:paraId="4726C5CF" w14:textId="11831F23" w:rsidR="00562330" w:rsidRDefault="00562330" w:rsidP="005F02D5">
      <w:pPr>
        <w:jc w:val="both"/>
        <w:rPr>
          <w:rFonts w:ascii="Hind Light" w:hAnsi="Hind Light" w:cs="Hind Light"/>
          <w:b/>
          <w:sz w:val="20"/>
          <w:szCs w:val="20"/>
          <w:lang w:eastAsia="en-GB"/>
        </w:rPr>
      </w:pPr>
      <w:r>
        <w:rPr>
          <w:rFonts w:ascii="Hind Light" w:hAnsi="Hind Light" w:cs="Hind Light"/>
          <w:b/>
          <w:sz w:val="20"/>
          <w:szCs w:val="20"/>
          <w:lang w:eastAsia="en-GB"/>
        </w:rPr>
        <w:t>EU: 10 steps to protect human rights in the deployment of Artificial Intelligence</w:t>
      </w:r>
    </w:p>
    <w:p w14:paraId="786A4A3C" w14:textId="204DA5D2" w:rsidR="00562330" w:rsidRPr="005F02D5" w:rsidRDefault="00562330" w:rsidP="005F02D5">
      <w:pPr>
        <w:pStyle w:val="Paragraphedeliste"/>
        <w:numPr>
          <w:ilvl w:val="0"/>
          <w:numId w:val="33"/>
        </w:numPr>
        <w:jc w:val="both"/>
        <w:rPr>
          <w:rFonts w:ascii="Hind Light" w:hAnsi="Hind Light" w:cs="Hind Light"/>
          <w:b/>
          <w:sz w:val="20"/>
          <w:szCs w:val="20"/>
          <w:lang w:eastAsia="en-GB"/>
        </w:rPr>
      </w:pPr>
      <w:r>
        <w:rPr>
          <w:rFonts w:ascii="Hind Light" w:hAnsi="Hind Light" w:cs="Hind Light"/>
          <w:sz w:val="20"/>
          <w:szCs w:val="20"/>
          <w:lang w:eastAsia="en-GB"/>
        </w:rPr>
        <w:t>The Council of Europe released earlier this week a</w:t>
      </w:r>
      <w:r w:rsidR="0044697E">
        <w:rPr>
          <w:rFonts w:ascii="Hind Light" w:hAnsi="Hind Light" w:cs="Hind Light"/>
          <w:sz w:val="20"/>
          <w:szCs w:val="20"/>
          <w:lang w:eastAsia="en-GB"/>
        </w:rPr>
        <w:t xml:space="preserve"> set of</w:t>
      </w:r>
      <w:r w:rsidR="0063627A">
        <w:rPr>
          <w:rFonts w:ascii="Hind Light" w:hAnsi="Hind Light" w:cs="Hind Light"/>
          <w:sz w:val="20"/>
          <w:szCs w:val="20"/>
          <w:lang w:eastAsia="en-GB"/>
        </w:rPr>
        <w:t xml:space="preserve"> 10</w:t>
      </w:r>
      <w:r>
        <w:rPr>
          <w:rFonts w:ascii="Hind Light" w:hAnsi="Hind Light" w:cs="Hind Light"/>
          <w:sz w:val="20"/>
          <w:szCs w:val="20"/>
          <w:lang w:eastAsia="en-GB"/>
        </w:rPr>
        <w:t xml:space="preserve"> </w:t>
      </w:r>
      <w:hyperlink r:id="rId17" w:history="1">
        <w:r w:rsidR="0044697E">
          <w:rPr>
            <w:rStyle w:val="Lienhypertexte"/>
            <w:rFonts w:ascii="Hind Light" w:hAnsi="Hind Light" w:cs="Hind Light"/>
            <w:sz w:val="20"/>
            <w:szCs w:val="20"/>
            <w:lang w:eastAsia="en-GB"/>
          </w:rPr>
          <w:t>r</w:t>
        </w:r>
        <w:r w:rsidRPr="00562330">
          <w:rPr>
            <w:rStyle w:val="Lienhypertexte"/>
            <w:rFonts w:ascii="Hind Light" w:hAnsi="Hind Light" w:cs="Hind Light"/>
            <w:sz w:val="20"/>
            <w:szCs w:val="20"/>
            <w:lang w:eastAsia="en-GB"/>
          </w:rPr>
          <w:t>ecommendation</w:t>
        </w:r>
      </w:hyperlink>
      <w:r w:rsidR="0044697E">
        <w:rPr>
          <w:rStyle w:val="Lienhypertexte"/>
          <w:rFonts w:ascii="Hind Light" w:hAnsi="Hind Light" w:cs="Hind Light"/>
          <w:sz w:val="20"/>
          <w:szCs w:val="20"/>
          <w:lang w:eastAsia="en-GB"/>
        </w:rPr>
        <w:t>s</w:t>
      </w:r>
      <w:r>
        <w:rPr>
          <w:rFonts w:ascii="Hind Light" w:hAnsi="Hind Light" w:cs="Hind Light"/>
          <w:sz w:val="20"/>
          <w:szCs w:val="20"/>
          <w:lang w:eastAsia="en-GB"/>
        </w:rPr>
        <w:t xml:space="preserve"> </w:t>
      </w:r>
      <w:r w:rsidR="0044697E">
        <w:rPr>
          <w:rFonts w:ascii="Hind Light" w:hAnsi="Hind Light" w:cs="Hind Light"/>
          <w:sz w:val="20"/>
          <w:szCs w:val="20"/>
          <w:lang w:eastAsia="en-GB"/>
        </w:rPr>
        <w:t xml:space="preserve">aimed at </w:t>
      </w:r>
      <w:r>
        <w:rPr>
          <w:rFonts w:ascii="Hind Light" w:hAnsi="Hind Light" w:cs="Hind Light"/>
          <w:sz w:val="20"/>
          <w:szCs w:val="20"/>
          <w:lang w:eastAsia="en-GB"/>
        </w:rPr>
        <w:t xml:space="preserve">strengthening human rights </w:t>
      </w:r>
      <w:r w:rsidR="0044697E">
        <w:rPr>
          <w:rFonts w:ascii="Hind Light" w:hAnsi="Hind Light" w:cs="Hind Light"/>
          <w:sz w:val="20"/>
          <w:szCs w:val="20"/>
          <w:lang w:eastAsia="en-GB"/>
        </w:rPr>
        <w:t xml:space="preserve">through the </w:t>
      </w:r>
      <w:r>
        <w:rPr>
          <w:rFonts w:ascii="Hind Light" w:hAnsi="Hind Light" w:cs="Hind Light"/>
          <w:sz w:val="20"/>
          <w:szCs w:val="20"/>
          <w:lang w:eastAsia="en-GB"/>
        </w:rPr>
        <w:t xml:space="preserve">deployment of </w:t>
      </w:r>
      <w:r w:rsidR="0044697E">
        <w:rPr>
          <w:rFonts w:ascii="Hind Light" w:hAnsi="Hind Light" w:cs="Hind Light"/>
          <w:sz w:val="20"/>
          <w:szCs w:val="20"/>
          <w:lang w:eastAsia="en-GB"/>
        </w:rPr>
        <w:t xml:space="preserve">artificial </w:t>
      </w:r>
      <w:r>
        <w:rPr>
          <w:rFonts w:ascii="Hind Light" w:hAnsi="Hind Light" w:cs="Hind Light"/>
          <w:sz w:val="20"/>
          <w:szCs w:val="20"/>
          <w:lang w:eastAsia="en-GB"/>
        </w:rPr>
        <w:t>intelligence</w:t>
      </w:r>
      <w:r w:rsidR="00E92A90">
        <w:rPr>
          <w:rFonts w:ascii="Hind Light" w:hAnsi="Hind Light" w:cs="Hind Light"/>
          <w:sz w:val="20"/>
          <w:szCs w:val="20"/>
          <w:lang w:eastAsia="en-GB"/>
        </w:rPr>
        <w:t>, rather than them being undermined</w:t>
      </w:r>
      <w:r w:rsidRPr="005F02D5">
        <w:rPr>
          <w:rFonts w:ascii="Hind Light" w:hAnsi="Hind Light" w:cs="Hind Light"/>
          <w:sz w:val="20"/>
          <w:szCs w:val="20"/>
          <w:lang w:eastAsia="en-GB"/>
        </w:rPr>
        <w:t xml:space="preserve">. </w:t>
      </w:r>
    </w:p>
    <w:p w14:paraId="2BC5A5A9" w14:textId="3E4D2617" w:rsidR="0063627A" w:rsidRPr="0063627A" w:rsidRDefault="0063627A" w:rsidP="005F02D5">
      <w:pPr>
        <w:pStyle w:val="Paragraphedeliste"/>
        <w:numPr>
          <w:ilvl w:val="0"/>
          <w:numId w:val="33"/>
        </w:numPr>
        <w:jc w:val="both"/>
        <w:rPr>
          <w:rFonts w:ascii="Hind Light" w:hAnsi="Hind Light" w:cs="Hind Light"/>
          <w:sz w:val="20"/>
          <w:szCs w:val="20"/>
          <w:lang w:eastAsia="en-GB"/>
        </w:rPr>
      </w:pPr>
      <w:r>
        <w:rPr>
          <w:rFonts w:ascii="Hind Light" w:hAnsi="Hind Light" w:cs="Hind Light"/>
          <w:sz w:val="20"/>
          <w:szCs w:val="20"/>
          <w:lang w:eastAsia="en-GB"/>
        </w:rPr>
        <w:t xml:space="preserve">The recommendations, which are particularly designed for </w:t>
      </w:r>
      <w:r w:rsidR="00562330" w:rsidRPr="0063627A">
        <w:rPr>
          <w:rFonts w:ascii="Hind Light" w:hAnsi="Hind Light" w:cs="Hind Light"/>
          <w:sz w:val="20"/>
          <w:szCs w:val="20"/>
          <w:lang w:eastAsia="en-GB"/>
        </w:rPr>
        <w:t>national authorities</w:t>
      </w:r>
      <w:r w:rsidRPr="0063627A">
        <w:rPr>
          <w:rFonts w:ascii="Hind Light" w:hAnsi="Hind Light" w:cs="Hind Light"/>
          <w:sz w:val="20"/>
          <w:szCs w:val="20"/>
          <w:lang w:eastAsia="en-GB"/>
        </w:rPr>
        <w:t xml:space="preserve"> and are based on the existing international human rights system. The report suggests that Member </w:t>
      </w:r>
      <w:r w:rsidR="005F02D5">
        <w:rPr>
          <w:rFonts w:ascii="Hind Light" w:hAnsi="Hind Light" w:cs="Hind Light"/>
          <w:sz w:val="20"/>
          <w:szCs w:val="20"/>
          <w:lang w:eastAsia="en-GB"/>
        </w:rPr>
        <w:t>S</w:t>
      </w:r>
      <w:r w:rsidRPr="0063627A">
        <w:rPr>
          <w:rFonts w:ascii="Hind Light" w:hAnsi="Hind Light" w:cs="Hind Light"/>
          <w:sz w:val="20"/>
          <w:szCs w:val="20"/>
          <w:lang w:eastAsia="en-GB"/>
        </w:rPr>
        <w:t xml:space="preserve">tates should establish a legal framework that sets out a procedure for public authorities to carry out human rights impact assessments (HRIAs) on AI systems acquired, developed and/or deployed by authorities.  </w:t>
      </w:r>
    </w:p>
    <w:p w14:paraId="09035E1E" w14:textId="563FC855" w:rsidR="0063627A" w:rsidRPr="005F02D5" w:rsidRDefault="0063627A" w:rsidP="005F02D5">
      <w:pPr>
        <w:pStyle w:val="Paragraphedeliste"/>
        <w:numPr>
          <w:ilvl w:val="0"/>
          <w:numId w:val="33"/>
        </w:numPr>
        <w:jc w:val="both"/>
        <w:rPr>
          <w:rFonts w:ascii="Hind Light" w:hAnsi="Hind Light" w:cs="Hind Light"/>
          <w:b/>
          <w:sz w:val="20"/>
          <w:szCs w:val="20"/>
          <w:lang w:eastAsia="en-GB"/>
        </w:rPr>
      </w:pPr>
      <w:r>
        <w:rPr>
          <w:rFonts w:ascii="Hind Light" w:hAnsi="Hind Light" w:cs="Hind Light"/>
          <w:sz w:val="20"/>
          <w:szCs w:val="20"/>
          <w:lang w:eastAsia="en-GB"/>
        </w:rPr>
        <w:t>It also argues that t</w:t>
      </w:r>
      <w:r w:rsidRPr="0063627A">
        <w:rPr>
          <w:rFonts w:ascii="Hind Light" w:hAnsi="Hind Light" w:cs="Hind Light"/>
          <w:sz w:val="20"/>
          <w:szCs w:val="20"/>
          <w:lang w:eastAsia="en-GB"/>
        </w:rPr>
        <w:t xml:space="preserve">he use of an AI system in any decision-making process that has a meaningful impact on a person’s human rights needs to be identifiable. The </w:t>
      </w:r>
      <w:r w:rsidRPr="0063627A">
        <w:rPr>
          <w:rFonts w:ascii="Hind Light" w:hAnsi="Hind Light" w:cs="Hind Light"/>
          <w:sz w:val="20"/>
          <w:szCs w:val="20"/>
          <w:lang w:eastAsia="en-GB"/>
        </w:rPr>
        <w:lastRenderedPageBreak/>
        <w:t>use of an AI system must not only be made public in clear and accessible terms, individuals must also be able to understand how decisions are reached and how those decisions have been verified.</w:t>
      </w:r>
    </w:p>
    <w:p w14:paraId="67F553CF" w14:textId="20650E46" w:rsidR="0063627A" w:rsidRPr="005F02D5" w:rsidRDefault="0063627A" w:rsidP="005F02D5">
      <w:pPr>
        <w:pStyle w:val="Paragraphedeliste"/>
        <w:numPr>
          <w:ilvl w:val="0"/>
          <w:numId w:val="33"/>
        </w:numPr>
        <w:jc w:val="both"/>
        <w:rPr>
          <w:rFonts w:ascii="Hind Light" w:hAnsi="Hind Light" w:cs="Hind Light"/>
          <w:b/>
          <w:sz w:val="20"/>
          <w:szCs w:val="20"/>
          <w:lang w:eastAsia="en-GB"/>
        </w:rPr>
      </w:pPr>
      <w:r>
        <w:rPr>
          <w:rFonts w:ascii="Hind Light" w:hAnsi="Hind Light" w:cs="Hind Light"/>
          <w:sz w:val="20"/>
          <w:szCs w:val="20"/>
          <w:lang w:eastAsia="en-GB"/>
        </w:rPr>
        <w:t xml:space="preserve">As well as the recommendations, the report also includes a checklist of “dos” and “don’ts” in order to make the guidance easier for public authorities to action. </w:t>
      </w:r>
    </w:p>
    <w:p w14:paraId="3F55F231" w14:textId="77777777" w:rsidR="00DB4FC0" w:rsidRDefault="00DB4FC0" w:rsidP="005F02D5">
      <w:pPr>
        <w:jc w:val="both"/>
        <w:rPr>
          <w:rFonts w:ascii="Hind Light" w:hAnsi="Hind Light" w:cs="Hind Light"/>
          <w:b/>
          <w:sz w:val="20"/>
          <w:szCs w:val="20"/>
          <w:lang w:eastAsia="en-GB"/>
        </w:rPr>
      </w:pPr>
    </w:p>
    <w:p w14:paraId="46A0ECD3" w14:textId="1744EB55" w:rsidR="003F54F5" w:rsidRDefault="00DB4FC0" w:rsidP="005F02D5">
      <w:pPr>
        <w:jc w:val="both"/>
        <w:rPr>
          <w:rFonts w:ascii="Hind Light" w:hAnsi="Hind Light" w:cs="Hind Light"/>
          <w:b/>
          <w:sz w:val="20"/>
          <w:szCs w:val="20"/>
          <w:lang w:eastAsia="en-GB"/>
        </w:rPr>
      </w:pPr>
      <w:r>
        <w:rPr>
          <w:rFonts w:ascii="Hind Light" w:hAnsi="Hind Light" w:cs="Hind Light"/>
          <w:b/>
          <w:sz w:val="20"/>
          <w:szCs w:val="20"/>
          <w:lang w:eastAsia="en-GB"/>
        </w:rPr>
        <w:t>EU: Data protection – A prerequisite for free and democratic elections, EU supervisor says</w:t>
      </w:r>
    </w:p>
    <w:p w14:paraId="6D98388B" w14:textId="1A4A3397" w:rsidR="007A4924" w:rsidRPr="005F02D5" w:rsidRDefault="00DB4FC0" w:rsidP="005F02D5">
      <w:pPr>
        <w:pStyle w:val="Paragraphedeliste"/>
        <w:numPr>
          <w:ilvl w:val="0"/>
          <w:numId w:val="31"/>
        </w:numPr>
        <w:jc w:val="both"/>
        <w:rPr>
          <w:rFonts w:ascii="Hind Light" w:hAnsi="Hind Light" w:cs="Hind Light"/>
          <w:b/>
          <w:sz w:val="20"/>
          <w:szCs w:val="20"/>
          <w:lang w:eastAsia="en-GB"/>
        </w:rPr>
      </w:pPr>
      <w:r>
        <w:rPr>
          <w:rFonts w:ascii="Hind Light" w:hAnsi="Hind Light" w:cs="Hind Light"/>
          <w:sz w:val="20"/>
          <w:szCs w:val="20"/>
          <w:lang w:eastAsia="en-GB"/>
        </w:rPr>
        <w:t>The European Data Protection Supervisor (EDPS),</w:t>
      </w:r>
      <w:r w:rsidR="0063627A">
        <w:rPr>
          <w:rFonts w:ascii="Hind Light" w:hAnsi="Hind Light" w:cs="Hind Light"/>
          <w:sz w:val="20"/>
          <w:szCs w:val="20"/>
          <w:lang w:eastAsia="en-GB"/>
        </w:rPr>
        <w:t xml:space="preserve"> </w:t>
      </w:r>
      <w:r w:rsidR="005F02D5">
        <w:rPr>
          <w:rFonts w:ascii="Hind Light" w:hAnsi="Hind Light" w:cs="Hind Light"/>
          <w:sz w:val="20"/>
          <w:szCs w:val="20"/>
          <w:lang w:eastAsia="en-GB"/>
        </w:rPr>
        <w:t>issued</w:t>
      </w:r>
      <w:r w:rsidR="0063627A">
        <w:rPr>
          <w:rFonts w:ascii="Hind Light" w:hAnsi="Hind Light" w:cs="Hind Light"/>
          <w:sz w:val="20"/>
          <w:szCs w:val="20"/>
          <w:lang w:eastAsia="en-GB"/>
        </w:rPr>
        <w:t xml:space="preserve"> a </w:t>
      </w:r>
      <w:hyperlink r:id="rId18" w:history="1">
        <w:r w:rsidR="0063627A" w:rsidRPr="0063627A">
          <w:rPr>
            <w:rStyle w:val="Lienhypertexte"/>
            <w:rFonts w:ascii="Hind Light" w:hAnsi="Hind Light" w:cs="Hind Light"/>
            <w:sz w:val="20"/>
            <w:szCs w:val="20"/>
            <w:lang w:eastAsia="en-GB"/>
          </w:rPr>
          <w:t>press release</w:t>
        </w:r>
      </w:hyperlink>
      <w:r w:rsidR="0063627A">
        <w:rPr>
          <w:rFonts w:ascii="Hind Light" w:hAnsi="Hind Light" w:cs="Hind Light"/>
          <w:sz w:val="20"/>
          <w:szCs w:val="20"/>
          <w:lang w:eastAsia="en-GB"/>
        </w:rPr>
        <w:t xml:space="preserve"> this week underlining  the need to put </w:t>
      </w:r>
      <w:r>
        <w:rPr>
          <w:rFonts w:ascii="Hind Light" w:hAnsi="Hind Light" w:cs="Hind Light"/>
          <w:sz w:val="20"/>
          <w:szCs w:val="20"/>
          <w:lang w:eastAsia="en-GB"/>
        </w:rPr>
        <w:t xml:space="preserve"> </w:t>
      </w:r>
      <w:r w:rsidR="0063627A">
        <w:rPr>
          <w:rFonts w:ascii="Hind Light" w:hAnsi="Hind Light" w:cs="Hind Light"/>
          <w:sz w:val="20"/>
          <w:szCs w:val="20"/>
          <w:lang w:eastAsia="en-GB"/>
        </w:rPr>
        <w:t xml:space="preserve">data protection at the heart of the European elections next week. </w:t>
      </w:r>
    </w:p>
    <w:p w14:paraId="505FA897" w14:textId="1CE730D5" w:rsidR="007A4924" w:rsidRPr="005F02D5" w:rsidRDefault="007A4924" w:rsidP="005F02D5">
      <w:pPr>
        <w:pStyle w:val="Paragraphedeliste"/>
        <w:numPr>
          <w:ilvl w:val="0"/>
          <w:numId w:val="31"/>
        </w:numPr>
        <w:jc w:val="both"/>
        <w:rPr>
          <w:rFonts w:ascii="Hind Light" w:hAnsi="Hind Light" w:cs="Hind Light"/>
          <w:b/>
          <w:sz w:val="20"/>
          <w:szCs w:val="20"/>
          <w:lang w:eastAsia="en-GB"/>
        </w:rPr>
      </w:pPr>
      <w:r>
        <w:rPr>
          <w:rFonts w:ascii="Hind Light" w:hAnsi="Hind Light" w:cs="Hind Light"/>
          <w:sz w:val="20"/>
          <w:szCs w:val="20"/>
          <w:lang w:eastAsia="en-GB"/>
        </w:rPr>
        <w:t>The EPDS argues that ensuring d</w:t>
      </w:r>
      <w:r w:rsidRPr="007A4924">
        <w:rPr>
          <w:rFonts w:ascii="Hind Light" w:hAnsi="Hind Light" w:cs="Hind Light"/>
          <w:sz w:val="20"/>
          <w:szCs w:val="20"/>
          <w:lang w:eastAsia="en-GB"/>
        </w:rPr>
        <w:t>ata protection</w:t>
      </w:r>
      <w:r>
        <w:rPr>
          <w:rFonts w:ascii="Hind Light" w:hAnsi="Hind Light" w:cs="Hind Light"/>
          <w:sz w:val="20"/>
          <w:szCs w:val="20"/>
          <w:lang w:eastAsia="en-GB"/>
        </w:rPr>
        <w:t xml:space="preserve"> in relation to the elections </w:t>
      </w:r>
      <w:r w:rsidRPr="007A4924">
        <w:rPr>
          <w:rFonts w:ascii="Hind Light" w:hAnsi="Hind Light" w:cs="Hind Light"/>
          <w:sz w:val="20"/>
          <w:szCs w:val="20"/>
          <w:lang w:eastAsia="en-GB"/>
        </w:rPr>
        <w:t>is essential</w:t>
      </w:r>
      <w:r>
        <w:rPr>
          <w:rFonts w:ascii="Hind Light" w:hAnsi="Hind Light" w:cs="Hind Light"/>
          <w:sz w:val="20"/>
          <w:szCs w:val="20"/>
          <w:lang w:eastAsia="en-GB"/>
        </w:rPr>
        <w:t xml:space="preserve"> for maintaining trust </w:t>
      </w:r>
      <w:r w:rsidRPr="007A4924">
        <w:rPr>
          <w:rFonts w:ascii="Hind Light" w:hAnsi="Hind Light" w:cs="Hind Light"/>
          <w:sz w:val="20"/>
          <w:szCs w:val="20"/>
          <w:lang w:eastAsia="en-GB"/>
        </w:rPr>
        <w:t>democracy</w:t>
      </w:r>
      <w:r>
        <w:rPr>
          <w:rFonts w:ascii="Hind Light" w:hAnsi="Hind Light" w:cs="Hind Light"/>
          <w:sz w:val="20"/>
          <w:szCs w:val="20"/>
          <w:lang w:eastAsia="en-GB"/>
        </w:rPr>
        <w:t xml:space="preserve"> has become </w:t>
      </w:r>
      <w:r w:rsidRPr="007A4924">
        <w:rPr>
          <w:rFonts w:ascii="Hind Light" w:hAnsi="Hind Light" w:cs="Hind Light"/>
          <w:sz w:val="20"/>
          <w:szCs w:val="20"/>
          <w:lang w:eastAsia="en-GB"/>
        </w:rPr>
        <w:t>more</w:t>
      </w:r>
      <w:r>
        <w:rPr>
          <w:rFonts w:ascii="Hind Light" w:hAnsi="Hind Light" w:cs="Hind Light"/>
          <w:sz w:val="20"/>
          <w:szCs w:val="20"/>
          <w:lang w:eastAsia="en-GB"/>
        </w:rPr>
        <w:t xml:space="preserve"> important </w:t>
      </w:r>
      <w:r w:rsidRPr="007A4924">
        <w:rPr>
          <w:rFonts w:ascii="Hind Light" w:hAnsi="Hind Light" w:cs="Hind Light"/>
          <w:sz w:val="20"/>
          <w:szCs w:val="20"/>
          <w:lang w:eastAsia="en-GB"/>
        </w:rPr>
        <w:t xml:space="preserve">than ever in this digital age. </w:t>
      </w:r>
      <w:r>
        <w:rPr>
          <w:rFonts w:ascii="Hind Light" w:hAnsi="Hind Light" w:cs="Hind Light"/>
          <w:sz w:val="20"/>
          <w:szCs w:val="20"/>
          <w:lang w:eastAsia="en-GB"/>
        </w:rPr>
        <w:t xml:space="preserve">The article notes the importance of both </w:t>
      </w:r>
      <w:r w:rsidRPr="007A4924">
        <w:rPr>
          <w:rFonts w:ascii="Hind Light" w:hAnsi="Hind Light" w:cs="Hind Light"/>
          <w:sz w:val="20"/>
          <w:szCs w:val="20"/>
          <w:lang w:eastAsia="en-GB"/>
        </w:rPr>
        <w:t xml:space="preserve">safeguarding the privacy of voting choices </w:t>
      </w:r>
      <w:r>
        <w:rPr>
          <w:rFonts w:ascii="Hind Light" w:hAnsi="Hind Light" w:cs="Hind Light"/>
          <w:sz w:val="20"/>
          <w:szCs w:val="20"/>
          <w:lang w:eastAsia="en-GB"/>
        </w:rPr>
        <w:t xml:space="preserve">and </w:t>
      </w:r>
      <w:r w:rsidRPr="005F02D5">
        <w:rPr>
          <w:rFonts w:ascii="Hind Light" w:hAnsi="Hind Light" w:cs="Hind Light"/>
          <w:sz w:val="20"/>
          <w:szCs w:val="20"/>
          <w:lang w:eastAsia="en-GB"/>
        </w:rPr>
        <w:t>defending public discourse from online manipulation</w:t>
      </w:r>
      <w:r>
        <w:rPr>
          <w:rFonts w:ascii="Hind Light" w:hAnsi="Hind Light" w:cs="Hind Light"/>
          <w:sz w:val="20"/>
          <w:szCs w:val="20"/>
          <w:lang w:eastAsia="en-GB"/>
        </w:rPr>
        <w:t>.</w:t>
      </w:r>
      <w:r w:rsidRPr="007A4924" w:rsidDel="0063627A">
        <w:rPr>
          <w:rFonts w:ascii="Hind Light" w:hAnsi="Hind Light" w:cs="Hind Light"/>
          <w:sz w:val="20"/>
          <w:szCs w:val="20"/>
          <w:lang w:eastAsia="en-GB"/>
        </w:rPr>
        <w:t xml:space="preserve"> </w:t>
      </w:r>
    </w:p>
    <w:p w14:paraId="6BCF77C9" w14:textId="5E088280" w:rsidR="00DB4FC0" w:rsidRPr="00DB4FC0" w:rsidRDefault="007A4924" w:rsidP="005F02D5">
      <w:pPr>
        <w:pStyle w:val="Paragraphedeliste"/>
        <w:jc w:val="both"/>
        <w:rPr>
          <w:b/>
          <w:lang w:eastAsia="en-GB"/>
        </w:rPr>
      </w:pPr>
      <w:r>
        <w:rPr>
          <w:rFonts w:ascii="Hind Light" w:hAnsi="Hind Light" w:cs="Hind Light"/>
          <w:sz w:val="20"/>
          <w:szCs w:val="20"/>
          <w:lang w:eastAsia="en-GB"/>
        </w:rPr>
        <w:t xml:space="preserve">The EDPS, alongside national authorities, is responsible for ensuring compliance with EU data protection rules. According to </w:t>
      </w:r>
      <w:r w:rsidRPr="00DB4FC0">
        <w:rPr>
          <w:rFonts w:ascii="Hind Light" w:hAnsi="Hind Light" w:cs="Hind Light"/>
          <w:sz w:val="20"/>
          <w:szCs w:val="20"/>
          <w:lang w:eastAsia="en-GB"/>
        </w:rPr>
        <w:t xml:space="preserve">Giovanni </w:t>
      </w:r>
      <w:proofErr w:type="spellStart"/>
      <w:r w:rsidRPr="00DB4FC0">
        <w:rPr>
          <w:rFonts w:ascii="Hind Light" w:hAnsi="Hind Light" w:cs="Hind Light"/>
          <w:sz w:val="20"/>
          <w:szCs w:val="20"/>
          <w:lang w:eastAsia="en-GB"/>
        </w:rPr>
        <w:t>Buttarelli</w:t>
      </w:r>
      <w:proofErr w:type="spellEnd"/>
      <w:r>
        <w:rPr>
          <w:rFonts w:ascii="Hind Light" w:hAnsi="Hind Light" w:cs="Hind Light"/>
          <w:sz w:val="20"/>
          <w:szCs w:val="20"/>
          <w:lang w:eastAsia="en-GB"/>
        </w:rPr>
        <w:t>,</w:t>
      </w:r>
      <w:r w:rsidRPr="00DB4FC0">
        <w:rPr>
          <w:rFonts w:ascii="Hind Light" w:hAnsi="Hind Light" w:cs="Hind Light"/>
          <w:sz w:val="20"/>
          <w:szCs w:val="20"/>
          <w:lang w:eastAsia="en-GB"/>
        </w:rPr>
        <w:t xml:space="preserve"> “The task of ensuring safe an</w:t>
      </w:r>
      <w:r>
        <w:rPr>
          <w:rFonts w:ascii="Hind Light" w:hAnsi="Hind Light" w:cs="Hind Light"/>
          <w:sz w:val="20"/>
          <w:szCs w:val="20"/>
          <w:lang w:eastAsia="en-GB"/>
        </w:rPr>
        <w:t>d secure elections is complex and cannot be tackled by one arm of regulation along, this must be a concerted effort</w:t>
      </w:r>
      <w:r w:rsidRPr="00DB4FC0">
        <w:rPr>
          <w:rFonts w:ascii="Hind Light" w:hAnsi="Hind Light" w:cs="Hind Light"/>
          <w:sz w:val="20"/>
          <w:szCs w:val="20"/>
          <w:lang w:eastAsia="en-GB"/>
        </w:rPr>
        <w:t>”</w:t>
      </w:r>
      <w:r>
        <w:rPr>
          <w:rFonts w:ascii="Hind Light" w:hAnsi="Hind Light" w:cs="Hind Light"/>
          <w:sz w:val="20"/>
          <w:szCs w:val="20"/>
          <w:lang w:eastAsia="en-GB"/>
        </w:rPr>
        <w:t xml:space="preserve">. </w:t>
      </w:r>
    </w:p>
    <w:sectPr w:rsidR="00DB4FC0" w:rsidRPr="00DB4FC0" w:rsidSect="00CC5B49">
      <w:headerReference w:type="default" r:id="rId19"/>
      <w:footerReference w:type="default" r:id="rId20"/>
      <w:headerReference w:type="first" r:id="rId21"/>
      <w:footerReference w:type="first" r:id="rId22"/>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6DA824" w14:textId="77777777" w:rsidR="00293C73" w:rsidRDefault="00293C73" w:rsidP="0094598F">
      <w:r>
        <w:separator/>
      </w:r>
    </w:p>
  </w:endnote>
  <w:endnote w:type="continuationSeparator" w:id="0">
    <w:p w14:paraId="4E7E9309" w14:textId="77777777" w:rsidR="00293C73" w:rsidRDefault="00293C73"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ind Light">
    <w:altName w:val="Cambria"/>
    <w:panose1 w:val="020B0604020202020204"/>
    <w:charset w:val="00"/>
    <w:family w:val="auto"/>
    <w:pitch w:val="variable"/>
    <w:sig w:usb0="00008007" w:usb1="00000000" w:usb2="00000000" w:usb3="00000000" w:csb0="00000093"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Hind Medium">
    <w:altName w:val="Times New Roman"/>
    <w:panose1 w:val="020B0604020202020204"/>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31E18" w14:textId="77777777" w:rsidR="0018126E" w:rsidRPr="00B41A52" w:rsidRDefault="0018126E" w:rsidP="00CC5B49">
    <w:pPr>
      <w:pStyle w:val="Pieddepage"/>
    </w:pPr>
    <w:r w:rsidRPr="00236E16">
      <w:rPr>
        <w:rFonts w:ascii="Hind Medium" w:hAnsi="Hind Medium"/>
        <w:noProof/>
        <w:lang w:val="en-US"/>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proofErr w:type="spellStart"/>
    <w:r>
      <w:t>Internet</w:t>
    </w:r>
    <w:r w:rsidRPr="00236E16">
      <w:t>society</w:t>
    </w:r>
    <w:proofErr w:type="spellEnd"/>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ACE4B6" w14:textId="77777777" w:rsidR="0018126E" w:rsidRDefault="0018126E">
    <w:pPr>
      <w:pStyle w:val="Pieddepage"/>
    </w:pPr>
    <w:r>
      <w:rPr>
        <w:rFonts w:ascii="Hind Medium" w:hAnsi="Hind Medium"/>
      </w:rPr>
      <w:t>Internet</w:t>
    </w:r>
    <w:r w:rsidRPr="00236E16">
      <w:rPr>
        <w:rFonts w:ascii="Hind Medium" w:hAnsi="Hind Medium"/>
      </w:rPr>
      <w:t>society.org</w:t>
    </w:r>
    <w:r>
      <w:tab/>
    </w:r>
    <w:r w:rsidRPr="009F2B94">
      <w:t>@</w:t>
    </w:r>
    <w:proofErr w:type="spellStart"/>
    <w:r>
      <w:t>Internet</w:t>
    </w:r>
    <w:r w:rsidRPr="00236E16">
      <w:t>society</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E745E2" w14:textId="77777777" w:rsidR="00293C73" w:rsidRDefault="00293C73" w:rsidP="0094598F">
      <w:r>
        <w:separator/>
      </w:r>
    </w:p>
  </w:footnote>
  <w:footnote w:type="continuationSeparator" w:id="0">
    <w:p w14:paraId="15BD5B0C" w14:textId="77777777" w:rsidR="00293C73" w:rsidRDefault="00293C73" w:rsidP="00945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8E6F0" w14:textId="18DF3916" w:rsidR="0018126E" w:rsidRPr="00E005F2" w:rsidRDefault="0018126E"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CA52CC">
      <w:rPr>
        <w:rStyle w:val="Numrodepage"/>
        <w:noProof/>
        <w:sz w:val="18"/>
        <w:szCs w:val="18"/>
      </w:rPr>
      <w:t>2</w:t>
    </w:r>
    <w:r w:rsidRPr="00E005F2">
      <w:rPr>
        <w:rStyle w:val="Numrodepage"/>
        <w:sz w:val="18"/>
        <w:szCs w:val="18"/>
      </w:rPr>
      <w:fldChar w:fldCharType="end"/>
    </w:r>
  </w:p>
  <w:p w14:paraId="48FB9609" w14:textId="0C541814" w:rsidR="0018126E" w:rsidRPr="00E005F2" w:rsidRDefault="0018126E" w:rsidP="00CC5B49">
    <w:pPr>
      <w:pStyle w:val="En-tte"/>
      <w:spacing w:line="180" w:lineRule="exact"/>
      <w:ind w:right="360"/>
      <w:rPr>
        <w:spacing w:val="4"/>
        <w:szCs w:val="12"/>
      </w:rPr>
    </w:pPr>
    <w:r>
      <w:rPr>
        <w:spacing w:val="4"/>
        <w:szCs w:val="12"/>
      </w:rPr>
      <w:t>European Regional Bureau Newsletter:</w:t>
    </w:r>
    <w:r w:rsidR="0090670A">
      <w:rPr>
        <w:spacing w:val="4"/>
        <w:szCs w:val="12"/>
      </w:rPr>
      <w:t xml:space="preserve"> </w:t>
    </w:r>
    <w:r w:rsidR="00C5198A">
      <w:rPr>
        <w:spacing w:val="4"/>
        <w:szCs w:val="12"/>
      </w:rPr>
      <w:t>1</w:t>
    </w:r>
    <w:r w:rsidR="00C97EED">
      <w:rPr>
        <w:spacing w:val="4"/>
        <w:szCs w:val="12"/>
      </w:rPr>
      <w:t>1</w:t>
    </w:r>
    <w:r w:rsidR="0090670A">
      <w:rPr>
        <w:spacing w:val="4"/>
        <w:szCs w:val="12"/>
      </w:rPr>
      <w:t xml:space="preserve"> </w:t>
    </w:r>
    <w:r w:rsidR="00AA536C">
      <w:rPr>
        <w:spacing w:val="4"/>
        <w:szCs w:val="12"/>
      </w:rPr>
      <w:t xml:space="preserve">May </w:t>
    </w:r>
    <w:r w:rsidR="001E1717" w:rsidRPr="001E1717">
      <w:rPr>
        <w:spacing w:val="4"/>
        <w:szCs w:val="12"/>
      </w:rPr>
      <w:t>2019</w:t>
    </w:r>
    <w:r w:rsidR="00786F1C">
      <w:rPr>
        <w:spacing w:val="4"/>
        <w:szCs w:val="12"/>
      </w:rPr>
      <w:t xml:space="preserve"> – </w:t>
    </w:r>
    <w:r w:rsidR="00AA536C">
      <w:rPr>
        <w:spacing w:val="4"/>
        <w:szCs w:val="12"/>
      </w:rPr>
      <w:t>1</w:t>
    </w:r>
    <w:r w:rsidR="00C5198A">
      <w:rPr>
        <w:spacing w:val="4"/>
        <w:szCs w:val="12"/>
      </w:rPr>
      <w:t>7</w:t>
    </w:r>
    <w:r w:rsidR="00786F1C">
      <w:rPr>
        <w:spacing w:val="4"/>
        <w:szCs w:val="12"/>
      </w:rPr>
      <w:t xml:space="preserve"> May 2019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8126E" w14:paraId="756EA7F4" w14:textId="77777777" w:rsidTr="00CC5B49">
      <w:trPr>
        <w:cantSplit/>
        <w:trHeight w:hRule="exact" w:val="1247"/>
      </w:trPr>
      <w:tc>
        <w:tcPr>
          <w:tcW w:w="10402" w:type="dxa"/>
          <w:shd w:val="clear" w:color="auto" w:fill="auto"/>
        </w:tcPr>
        <w:p w14:paraId="5271DE6C" w14:textId="77777777" w:rsidR="0018126E" w:rsidRDefault="0018126E" w:rsidP="00CC5B49">
          <w:pPr>
            <w:pStyle w:val="Documenttitle"/>
          </w:pPr>
        </w:p>
      </w:tc>
    </w:tr>
    <w:tr w:rsidR="0018126E" w:rsidRPr="00E7106E" w14:paraId="11779B95" w14:textId="77777777" w:rsidTr="00CC5B49">
      <w:trPr>
        <w:cantSplit/>
        <w:trHeight w:hRule="exact" w:val="3232"/>
      </w:trPr>
      <w:tc>
        <w:tcPr>
          <w:tcW w:w="10402" w:type="dxa"/>
          <w:shd w:val="clear" w:color="auto" w:fill="auto"/>
          <w:vAlign w:val="center"/>
        </w:tcPr>
        <w:p w14:paraId="312E29DD" w14:textId="77777777" w:rsidR="0018126E" w:rsidRDefault="0018126E" w:rsidP="00CC5B49">
          <w:pPr>
            <w:pStyle w:val="Documenttitle"/>
          </w:pPr>
          <w:r>
            <w:t xml:space="preserve">European </w:t>
          </w:r>
          <w:r w:rsidRPr="00E3372A">
            <w:t xml:space="preserve">Regional Bureau Newsletter </w:t>
          </w:r>
        </w:p>
        <w:p w14:paraId="5308BE41" w14:textId="77777777" w:rsidR="0018126E" w:rsidRPr="00E7106E" w:rsidRDefault="0018126E" w:rsidP="00CC5B49">
          <w:pPr>
            <w:pStyle w:val="Documenttitle"/>
          </w:pPr>
        </w:p>
      </w:tc>
    </w:tr>
    <w:tr w:rsidR="0018126E" w:rsidRPr="008F1900" w14:paraId="04AE19CD" w14:textId="77777777" w:rsidTr="00CC5B49">
      <w:trPr>
        <w:cantSplit/>
        <w:trHeight w:hRule="exact" w:val="1134"/>
      </w:trPr>
      <w:tc>
        <w:tcPr>
          <w:tcW w:w="10402" w:type="dxa"/>
          <w:shd w:val="clear" w:color="auto" w:fill="auto"/>
        </w:tcPr>
        <w:p w14:paraId="3498600C" w14:textId="057FE50D" w:rsidR="0018126E" w:rsidRPr="00734569" w:rsidRDefault="00C5198A" w:rsidP="006B1AFE">
          <w:pPr>
            <w:pStyle w:val="Coverdate"/>
          </w:pPr>
          <w:bookmarkStart w:id="4" w:name="_Hlk7111155"/>
          <w:r>
            <w:t>1</w:t>
          </w:r>
          <w:r w:rsidR="00C97EED">
            <w:t>1</w:t>
          </w:r>
          <w:r w:rsidR="00AA536C">
            <w:t xml:space="preserve"> May</w:t>
          </w:r>
          <w:r w:rsidR="00D60DEC">
            <w:t xml:space="preserve"> 2019 </w:t>
          </w:r>
          <w:r w:rsidR="0018126E">
            <w:t>–</w:t>
          </w:r>
          <w:r w:rsidR="00BF6706">
            <w:t xml:space="preserve"> </w:t>
          </w:r>
          <w:r w:rsidR="00AA536C">
            <w:t>1</w:t>
          </w:r>
          <w:r>
            <w:t>7</w:t>
          </w:r>
          <w:r w:rsidR="00786F1C">
            <w:t xml:space="preserve"> May</w:t>
          </w:r>
          <w:r w:rsidR="00AF4F48">
            <w:t xml:space="preserve"> </w:t>
          </w:r>
          <w:r w:rsidR="007E0789">
            <w:t>2019</w:t>
          </w:r>
        </w:p>
        <w:bookmarkEnd w:id="4"/>
        <w:p w14:paraId="4450BCF3" w14:textId="77777777" w:rsidR="0018126E" w:rsidRDefault="00731115" w:rsidP="006B1AFE">
          <w:pPr>
            <w:pStyle w:val="Coverdate"/>
            <w:rPr>
              <w:rStyle w:val="Lienhypertexte"/>
            </w:rPr>
          </w:pPr>
          <w:r>
            <w:fldChar w:fldCharType="begin"/>
          </w:r>
          <w:r>
            <w:instrText xml:space="preserve"> HYPERLINK "https://www.internetsociety.org/regions/europe/" </w:instrText>
          </w:r>
          <w:r>
            <w:fldChar w:fldCharType="separate"/>
          </w:r>
          <w:r w:rsidR="0018126E" w:rsidRPr="00734569">
            <w:rPr>
              <w:rStyle w:val="Lienhypertexte"/>
            </w:rPr>
            <w:t>https://www.</w:t>
          </w:r>
          <w:r w:rsidR="0018126E">
            <w:rPr>
              <w:rStyle w:val="Lienhypertexte"/>
            </w:rPr>
            <w:t>Internet</w:t>
          </w:r>
          <w:r w:rsidR="0018126E" w:rsidRPr="00734569">
            <w:rPr>
              <w:rStyle w:val="Lienhypertexte"/>
            </w:rPr>
            <w:t>society.org/regions/europe/</w:t>
          </w:r>
          <w:r>
            <w:rPr>
              <w:rStyle w:val="Lienhypertexte"/>
            </w:rPr>
            <w:fldChar w:fldCharType="end"/>
          </w:r>
        </w:p>
        <w:p w14:paraId="54A979AF" w14:textId="0322C87A" w:rsidR="008F6EF9" w:rsidRPr="00734569" w:rsidRDefault="008F6EF9" w:rsidP="006B1AFE">
          <w:pPr>
            <w:pStyle w:val="Coverdate"/>
          </w:pPr>
          <w:r>
            <w:t xml:space="preserve">Frédéric </w:t>
          </w:r>
          <w:proofErr w:type="spellStart"/>
          <w:r>
            <w:t>Donck</w:t>
          </w:r>
          <w:proofErr w:type="spellEnd"/>
          <w:r>
            <w:t xml:space="preserve"> (ERB)</w:t>
          </w:r>
        </w:p>
      </w:tc>
    </w:tr>
  </w:tbl>
  <w:p w14:paraId="26207E2E" w14:textId="77777777" w:rsidR="0018126E" w:rsidRDefault="0018126E">
    <w:pPr>
      <w:pStyle w:val="En-tte"/>
    </w:pPr>
    <w:r>
      <w:rPr>
        <w:noProof/>
        <w:lang w:val="en-US"/>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1">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D92393"/>
    <w:multiLevelType w:val="hybridMultilevel"/>
    <w:tmpl w:val="CB3AF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B861AB"/>
    <w:multiLevelType w:val="hybridMultilevel"/>
    <w:tmpl w:val="54A47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ED1B5F"/>
    <w:multiLevelType w:val="hybridMultilevel"/>
    <w:tmpl w:val="73223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B52722"/>
    <w:multiLevelType w:val="hybridMultilevel"/>
    <w:tmpl w:val="DEF61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7712BB"/>
    <w:multiLevelType w:val="hybridMultilevel"/>
    <w:tmpl w:val="A96063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D70B42"/>
    <w:multiLevelType w:val="hybridMultilevel"/>
    <w:tmpl w:val="2C145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942CAD"/>
    <w:multiLevelType w:val="hybridMultilevel"/>
    <w:tmpl w:val="5742D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802C98"/>
    <w:multiLevelType w:val="hybridMultilevel"/>
    <w:tmpl w:val="D9427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AE6BDC"/>
    <w:multiLevelType w:val="hybridMultilevel"/>
    <w:tmpl w:val="56DE1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761990"/>
    <w:multiLevelType w:val="hybridMultilevel"/>
    <w:tmpl w:val="E3443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CA2A8A"/>
    <w:multiLevelType w:val="hybridMultilevel"/>
    <w:tmpl w:val="50F41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564601"/>
    <w:multiLevelType w:val="hybridMultilevel"/>
    <w:tmpl w:val="C6180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E07D9D"/>
    <w:multiLevelType w:val="hybridMultilevel"/>
    <w:tmpl w:val="6ED44C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763B73"/>
    <w:multiLevelType w:val="hybridMultilevel"/>
    <w:tmpl w:val="0CDC8F9E"/>
    <w:lvl w:ilvl="0" w:tplc="98D0E462">
      <w:start w:val="2"/>
      <w:numFmt w:val="bullet"/>
      <w:lvlText w:val="-"/>
      <w:lvlJc w:val="left"/>
      <w:pPr>
        <w:ind w:left="720" w:hanging="360"/>
      </w:pPr>
      <w:rPr>
        <w:rFonts w:ascii="Hind Light" w:eastAsiaTheme="minorHAnsi" w:hAnsi="Hind Light" w:cs="Hind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D038E7"/>
    <w:multiLevelType w:val="hybridMultilevel"/>
    <w:tmpl w:val="54F83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421898"/>
    <w:multiLevelType w:val="hybridMultilevel"/>
    <w:tmpl w:val="7C30D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796422"/>
    <w:multiLevelType w:val="hybridMultilevel"/>
    <w:tmpl w:val="88186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7B0E40"/>
    <w:multiLevelType w:val="hybridMultilevel"/>
    <w:tmpl w:val="B178D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CC5045"/>
    <w:multiLevelType w:val="hybridMultilevel"/>
    <w:tmpl w:val="6A3AB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061CA0"/>
    <w:multiLevelType w:val="hybridMultilevel"/>
    <w:tmpl w:val="B600D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F133DE"/>
    <w:multiLevelType w:val="hybridMultilevel"/>
    <w:tmpl w:val="1D5EE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0102B7"/>
    <w:multiLevelType w:val="hybridMultilevel"/>
    <w:tmpl w:val="9D58C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A55190"/>
    <w:multiLevelType w:val="hybridMultilevel"/>
    <w:tmpl w:val="874A9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F36423"/>
    <w:multiLevelType w:val="hybridMultilevel"/>
    <w:tmpl w:val="B768B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EB7BD0"/>
    <w:multiLevelType w:val="hybridMultilevel"/>
    <w:tmpl w:val="379A7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3872AF"/>
    <w:multiLevelType w:val="hybridMultilevel"/>
    <w:tmpl w:val="C7802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EC6DD7"/>
    <w:multiLevelType w:val="hybridMultilevel"/>
    <w:tmpl w:val="55562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1A7E62"/>
    <w:multiLevelType w:val="hybridMultilevel"/>
    <w:tmpl w:val="94D07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DA2A52"/>
    <w:multiLevelType w:val="hybridMultilevel"/>
    <w:tmpl w:val="980EF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213EA5"/>
    <w:multiLevelType w:val="hybridMultilevel"/>
    <w:tmpl w:val="E646B2A8"/>
    <w:lvl w:ilvl="0" w:tplc="08090001">
      <w:start w:val="1"/>
      <w:numFmt w:val="bullet"/>
      <w:lvlText w:val=""/>
      <w:lvlJc w:val="left"/>
      <w:pPr>
        <w:ind w:left="762" w:hanging="360"/>
      </w:pPr>
      <w:rPr>
        <w:rFonts w:ascii="Symbol" w:hAnsi="Symbol" w:hint="default"/>
      </w:rPr>
    </w:lvl>
    <w:lvl w:ilvl="1" w:tplc="08090003" w:tentative="1">
      <w:start w:val="1"/>
      <w:numFmt w:val="bullet"/>
      <w:lvlText w:val="o"/>
      <w:lvlJc w:val="left"/>
      <w:pPr>
        <w:ind w:left="1482" w:hanging="360"/>
      </w:pPr>
      <w:rPr>
        <w:rFonts w:ascii="Courier New" w:hAnsi="Courier New" w:cs="Courier New" w:hint="default"/>
      </w:rPr>
    </w:lvl>
    <w:lvl w:ilvl="2" w:tplc="08090005" w:tentative="1">
      <w:start w:val="1"/>
      <w:numFmt w:val="bullet"/>
      <w:lvlText w:val=""/>
      <w:lvlJc w:val="left"/>
      <w:pPr>
        <w:ind w:left="2202" w:hanging="360"/>
      </w:pPr>
      <w:rPr>
        <w:rFonts w:ascii="Wingdings" w:hAnsi="Wingdings" w:hint="default"/>
      </w:rPr>
    </w:lvl>
    <w:lvl w:ilvl="3" w:tplc="08090001" w:tentative="1">
      <w:start w:val="1"/>
      <w:numFmt w:val="bullet"/>
      <w:lvlText w:val=""/>
      <w:lvlJc w:val="left"/>
      <w:pPr>
        <w:ind w:left="2922" w:hanging="360"/>
      </w:pPr>
      <w:rPr>
        <w:rFonts w:ascii="Symbol" w:hAnsi="Symbol" w:hint="default"/>
      </w:rPr>
    </w:lvl>
    <w:lvl w:ilvl="4" w:tplc="08090003" w:tentative="1">
      <w:start w:val="1"/>
      <w:numFmt w:val="bullet"/>
      <w:lvlText w:val="o"/>
      <w:lvlJc w:val="left"/>
      <w:pPr>
        <w:ind w:left="3642" w:hanging="360"/>
      </w:pPr>
      <w:rPr>
        <w:rFonts w:ascii="Courier New" w:hAnsi="Courier New" w:cs="Courier New" w:hint="default"/>
      </w:rPr>
    </w:lvl>
    <w:lvl w:ilvl="5" w:tplc="08090005" w:tentative="1">
      <w:start w:val="1"/>
      <w:numFmt w:val="bullet"/>
      <w:lvlText w:val=""/>
      <w:lvlJc w:val="left"/>
      <w:pPr>
        <w:ind w:left="4362" w:hanging="360"/>
      </w:pPr>
      <w:rPr>
        <w:rFonts w:ascii="Wingdings" w:hAnsi="Wingdings" w:hint="default"/>
      </w:rPr>
    </w:lvl>
    <w:lvl w:ilvl="6" w:tplc="08090001" w:tentative="1">
      <w:start w:val="1"/>
      <w:numFmt w:val="bullet"/>
      <w:lvlText w:val=""/>
      <w:lvlJc w:val="left"/>
      <w:pPr>
        <w:ind w:left="5082" w:hanging="360"/>
      </w:pPr>
      <w:rPr>
        <w:rFonts w:ascii="Symbol" w:hAnsi="Symbol" w:hint="default"/>
      </w:rPr>
    </w:lvl>
    <w:lvl w:ilvl="7" w:tplc="08090003" w:tentative="1">
      <w:start w:val="1"/>
      <w:numFmt w:val="bullet"/>
      <w:lvlText w:val="o"/>
      <w:lvlJc w:val="left"/>
      <w:pPr>
        <w:ind w:left="5802" w:hanging="360"/>
      </w:pPr>
      <w:rPr>
        <w:rFonts w:ascii="Courier New" w:hAnsi="Courier New" w:cs="Courier New" w:hint="default"/>
      </w:rPr>
    </w:lvl>
    <w:lvl w:ilvl="8" w:tplc="08090005" w:tentative="1">
      <w:start w:val="1"/>
      <w:numFmt w:val="bullet"/>
      <w:lvlText w:val=""/>
      <w:lvlJc w:val="left"/>
      <w:pPr>
        <w:ind w:left="6522" w:hanging="360"/>
      </w:pPr>
      <w:rPr>
        <w:rFonts w:ascii="Wingdings" w:hAnsi="Wingdings" w:hint="default"/>
      </w:rPr>
    </w:lvl>
  </w:abstractNum>
  <w:abstractNum w:abstractNumId="31" w15:restartNumberingAfterBreak="0">
    <w:nsid w:val="71DC5F8F"/>
    <w:multiLevelType w:val="hybridMultilevel"/>
    <w:tmpl w:val="85742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83570C"/>
    <w:multiLevelType w:val="hybridMultilevel"/>
    <w:tmpl w:val="80EA0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696416"/>
    <w:multiLevelType w:val="hybridMultilevel"/>
    <w:tmpl w:val="C988044E"/>
    <w:lvl w:ilvl="0" w:tplc="08090001">
      <w:start w:val="1"/>
      <w:numFmt w:val="bullet"/>
      <w:lvlText w:val=""/>
      <w:lvlJc w:val="left"/>
      <w:pPr>
        <w:ind w:left="762" w:hanging="360"/>
      </w:pPr>
      <w:rPr>
        <w:rFonts w:ascii="Symbol" w:hAnsi="Symbol" w:hint="default"/>
      </w:rPr>
    </w:lvl>
    <w:lvl w:ilvl="1" w:tplc="08090003" w:tentative="1">
      <w:start w:val="1"/>
      <w:numFmt w:val="bullet"/>
      <w:lvlText w:val="o"/>
      <w:lvlJc w:val="left"/>
      <w:pPr>
        <w:ind w:left="1482" w:hanging="360"/>
      </w:pPr>
      <w:rPr>
        <w:rFonts w:ascii="Courier New" w:hAnsi="Courier New" w:cs="Courier New" w:hint="default"/>
      </w:rPr>
    </w:lvl>
    <w:lvl w:ilvl="2" w:tplc="08090005" w:tentative="1">
      <w:start w:val="1"/>
      <w:numFmt w:val="bullet"/>
      <w:lvlText w:val=""/>
      <w:lvlJc w:val="left"/>
      <w:pPr>
        <w:ind w:left="2202" w:hanging="360"/>
      </w:pPr>
      <w:rPr>
        <w:rFonts w:ascii="Wingdings" w:hAnsi="Wingdings" w:hint="default"/>
      </w:rPr>
    </w:lvl>
    <w:lvl w:ilvl="3" w:tplc="08090001" w:tentative="1">
      <w:start w:val="1"/>
      <w:numFmt w:val="bullet"/>
      <w:lvlText w:val=""/>
      <w:lvlJc w:val="left"/>
      <w:pPr>
        <w:ind w:left="2922" w:hanging="360"/>
      </w:pPr>
      <w:rPr>
        <w:rFonts w:ascii="Symbol" w:hAnsi="Symbol" w:hint="default"/>
      </w:rPr>
    </w:lvl>
    <w:lvl w:ilvl="4" w:tplc="08090003" w:tentative="1">
      <w:start w:val="1"/>
      <w:numFmt w:val="bullet"/>
      <w:lvlText w:val="o"/>
      <w:lvlJc w:val="left"/>
      <w:pPr>
        <w:ind w:left="3642" w:hanging="360"/>
      </w:pPr>
      <w:rPr>
        <w:rFonts w:ascii="Courier New" w:hAnsi="Courier New" w:cs="Courier New" w:hint="default"/>
      </w:rPr>
    </w:lvl>
    <w:lvl w:ilvl="5" w:tplc="08090005" w:tentative="1">
      <w:start w:val="1"/>
      <w:numFmt w:val="bullet"/>
      <w:lvlText w:val=""/>
      <w:lvlJc w:val="left"/>
      <w:pPr>
        <w:ind w:left="4362" w:hanging="360"/>
      </w:pPr>
      <w:rPr>
        <w:rFonts w:ascii="Wingdings" w:hAnsi="Wingdings" w:hint="default"/>
      </w:rPr>
    </w:lvl>
    <w:lvl w:ilvl="6" w:tplc="08090001" w:tentative="1">
      <w:start w:val="1"/>
      <w:numFmt w:val="bullet"/>
      <w:lvlText w:val=""/>
      <w:lvlJc w:val="left"/>
      <w:pPr>
        <w:ind w:left="5082" w:hanging="360"/>
      </w:pPr>
      <w:rPr>
        <w:rFonts w:ascii="Symbol" w:hAnsi="Symbol" w:hint="default"/>
      </w:rPr>
    </w:lvl>
    <w:lvl w:ilvl="7" w:tplc="08090003" w:tentative="1">
      <w:start w:val="1"/>
      <w:numFmt w:val="bullet"/>
      <w:lvlText w:val="o"/>
      <w:lvlJc w:val="left"/>
      <w:pPr>
        <w:ind w:left="5802" w:hanging="360"/>
      </w:pPr>
      <w:rPr>
        <w:rFonts w:ascii="Courier New" w:hAnsi="Courier New" w:cs="Courier New" w:hint="default"/>
      </w:rPr>
    </w:lvl>
    <w:lvl w:ilvl="8" w:tplc="08090005" w:tentative="1">
      <w:start w:val="1"/>
      <w:numFmt w:val="bullet"/>
      <w:lvlText w:val=""/>
      <w:lvlJc w:val="left"/>
      <w:pPr>
        <w:ind w:left="6522" w:hanging="360"/>
      </w:pPr>
      <w:rPr>
        <w:rFonts w:ascii="Wingdings" w:hAnsi="Wingdings" w:hint="default"/>
      </w:rPr>
    </w:lvl>
  </w:abstractNum>
  <w:abstractNum w:abstractNumId="34" w15:restartNumberingAfterBreak="0">
    <w:nsid w:val="76A84C7C"/>
    <w:multiLevelType w:val="hybridMultilevel"/>
    <w:tmpl w:val="D3F6F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4"/>
  </w:num>
  <w:num w:numId="3">
    <w:abstractNumId w:val="34"/>
  </w:num>
  <w:num w:numId="4">
    <w:abstractNumId w:val="16"/>
  </w:num>
  <w:num w:numId="5">
    <w:abstractNumId w:val="13"/>
  </w:num>
  <w:num w:numId="6">
    <w:abstractNumId w:val="1"/>
  </w:num>
  <w:num w:numId="7">
    <w:abstractNumId w:val="7"/>
  </w:num>
  <w:num w:numId="8">
    <w:abstractNumId w:val="17"/>
  </w:num>
  <w:num w:numId="9">
    <w:abstractNumId w:val="22"/>
  </w:num>
  <w:num w:numId="10">
    <w:abstractNumId w:val="10"/>
  </w:num>
  <w:num w:numId="11">
    <w:abstractNumId w:val="12"/>
  </w:num>
  <w:num w:numId="12">
    <w:abstractNumId w:val="15"/>
  </w:num>
  <w:num w:numId="13">
    <w:abstractNumId w:val="32"/>
  </w:num>
  <w:num w:numId="14">
    <w:abstractNumId w:val="27"/>
  </w:num>
  <w:num w:numId="15">
    <w:abstractNumId w:val="25"/>
  </w:num>
  <w:num w:numId="16">
    <w:abstractNumId w:val="28"/>
  </w:num>
  <w:num w:numId="17">
    <w:abstractNumId w:val="3"/>
  </w:num>
  <w:num w:numId="18">
    <w:abstractNumId w:val="5"/>
  </w:num>
  <w:num w:numId="19">
    <w:abstractNumId w:val="29"/>
  </w:num>
  <w:num w:numId="20">
    <w:abstractNumId w:val="33"/>
  </w:num>
  <w:num w:numId="21">
    <w:abstractNumId w:val="30"/>
  </w:num>
  <w:num w:numId="22">
    <w:abstractNumId w:val="8"/>
  </w:num>
  <w:num w:numId="23">
    <w:abstractNumId w:val="31"/>
  </w:num>
  <w:num w:numId="24">
    <w:abstractNumId w:val="2"/>
  </w:num>
  <w:num w:numId="25">
    <w:abstractNumId w:val="14"/>
  </w:num>
  <w:num w:numId="26">
    <w:abstractNumId w:val="11"/>
  </w:num>
  <w:num w:numId="27">
    <w:abstractNumId w:val="4"/>
  </w:num>
  <w:num w:numId="28">
    <w:abstractNumId w:val="18"/>
  </w:num>
  <w:num w:numId="29">
    <w:abstractNumId w:val="19"/>
  </w:num>
  <w:num w:numId="30">
    <w:abstractNumId w:val="26"/>
  </w:num>
  <w:num w:numId="31">
    <w:abstractNumId w:val="6"/>
  </w:num>
  <w:num w:numId="32">
    <w:abstractNumId w:val="20"/>
  </w:num>
  <w:num w:numId="33">
    <w:abstractNumId w:val="9"/>
  </w:num>
  <w:num w:numId="34">
    <w:abstractNumId w:val="23"/>
  </w:num>
  <w:num w:numId="35">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98F"/>
    <w:rsid w:val="00000346"/>
    <w:rsid w:val="0000068A"/>
    <w:rsid w:val="0000109D"/>
    <w:rsid w:val="00001676"/>
    <w:rsid w:val="00002F50"/>
    <w:rsid w:val="00003283"/>
    <w:rsid w:val="0000462D"/>
    <w:rsid w:val="000048F4"/>
    <w:rsid w:val="0000534B"/>
    <w:rsid w:val="00005555"/>
    <w:rsid w:val="00005587"/>
    <w:rsid w:val="00006985"/>
    <w:rsid w:val="00006C8C"/>
    <w:rsid w:val="00007E59"/>
    <w:rsid w:val="0001093B"/>
    <w:rsid w:val="00010DA7"/>
    <w:rsid w:val="0001154A"/>
    <w:rsid w:val="000119C2"/>
    <w:rsid w:val="000126AE"/>
    <w:rsid w:val="00012C6C"/>
    <w:rsid w:val="00013190"/>
    <w:rsid w:val="000134AE"/>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858"/>
    <w:rsid w:val="00024AEB"/>
    <w:rsid w:val="000259A2"/>
    <w:rsid w:val="00026950"/>
    <w:rsid w:val="0002698F"/>
    <w:rsid w:val="00027703"/>
    <w:rsid w:val="000277E6"/>
    <w:rsid w:val="00027926"/>
    <w:rsid w:val="00030067"/>
    <w:rsid w:val="00030655"/>
    <w:rsid w:val="000309F0"/>
    <w:rsid w:val="00030C8B"/>
    <w:rsid w:val="00031087"/>
    <w:rsid w:val="00031252"/>
    <w:rsid w:val="0003255E"/>
    <w:rsid w:val="000327B3"/>
    <w:rsid w:val="00032D5A"/>
    <w:rsid w:val="0003334D"/>
    <w:rsid w:val="00033396"/>
    <w:rsid w:val="00033D3A"/>
    <w:rsid w:val="00033D7C"/>
    <w:rsid w:val="00035943"/>
    <w:rsid w:val="00035CA0"/>
    <w:rsid w:val="00036D9D"/>
    <w:rsid w:val="00036ECE"/>
    <w:rsid w:val="00037320"/>
    <w:rsid w:val="00037A44"/>
    <w:rsid w:val="000406CB"/>
    <w:rsid w:val="00040923"/>
    <w:rsid w:val="00041327"/>
    <w:rsid w:val="00041980"/>
    <w:rsid w:val="00041D10"/>
    <w:rsid w:val="00041EC0"/>
    <w:rsid w:val="00041F36"/>
    <w:rsid w:val="00042315"/>
    <w:rsid w:val="0004252D"/>
    <w:rsid w:val="00042E25"/>
    <w:rsid w:val="0004376C"/>
    <w:rsid w:val="0004393E"/>
    <w:rsid w:val="00044321"/>
    <w:rsid w:val="00044430"/>
    <w:rsid w:val="0004455A"/>
    <w:rsid w:val="000447AA"/>
    <w:rsid w:val="000452BD"/>
    <w:rsid w:val="00045D40"/>
    <w:rsid w:val="00045E86"/>
    <w:rsid w:val="0004691A"/>
    <w:rsid w:val="00046EAB"/>
    <w:rsid w:val="00047748"/>
    <w:rsid w:val="00051FA3"/>
    <w:rsid w:val="00052F96"/>
    <w:rsid w:val="000533DB"/>
    <w:rsid w:val="00054831"/>
    <w:rsid w:val="000549CE"/>
    <w:rsid w:val="00054AA3"/>
    <w:rsid w:val="00054F33"/>
    <w:rsid w:val="00055316"/>
    <w:rsid w:val="00055846"/>
    <w:rsid w:val="00055956"/>
    <w:rsid w:val="00055D10"/>
    <w:rsid w:val="00055F64"/>
    <w:rsid w:val="0005792D"/>
    <w:rsid w:val="00057DF9"/>
    <w:rsid w:val="000606BD"/>
    <w:rsid w:val="00060D01"/>
    <w:rsid w:val="00060F43"/>
    <w:rsid w:val="000615E5"/>
    <w:rsid w:val="0006199D"/>
    <w:rsid w:val="00061E52"/>
    <w:rsid w:val="000627CD"/>
    <w:rsid w:val="000633D3"/>
    <w:rsid w:val="000638A0"/>
    <w:rsid w:val="000650FD"/>
    <w:rsid w:val="00065949"/>
    <w:rsid w:val="00065CCB"/>
    <w:rsid w:val="00066252"/>
    <w:rsid w:val="000662EE"/>
    <w:rsid w:val="00066603"/>
    <w:rsid w:val="00066770"/>
    <w:rsid w:val="00066FFB"/>
    <w:rsid w:val="00067B00"/>
    <w:rsid w:val="00067B3E"/>
    <w:rsid w:val="00067E4D"/>
    <w:rsid w:val="000714E8"/>
    <w:rsid w:val="000715E5"/>
    <w:rsid w:val="000719FE"/>
    <w:rsid w:val="00071E5E"/>
    <w:rsid w:val="00072005"/>
    <w:rsid w:val="000728DB"/>
    <w:rsid w:val="000734A7"/>
    <w:rsid w:val="0007376C"/>
    <w:rsid w:val="00073DC7"/>
    <w:rsid w:val="0007463D"/>
    <w:rsid w:val="0007521A"/>
    <w:rsid w:val="00075469"/>
    <w:rsid w:val="00075F55"/>
    <w:rsid w:val="0007690C"/>
    <w:rsid w:val="00076C99"/>
    <w:rsid w:val="00077609"/>
    <w:rsid w:val="000776CC"/>
    <w:rsid w:val="00080624"/>
    <w:rsid w:val="0008121A"/>
    <w:rsid w:val="0008165A"/>
    <w:rsid w:val="00081FE8"/>
    <w:rsid w:val="000830D0"/>
    <w:rsid w:val="000849D5"/>
    <w:rsid w:val="0008569F"/>
    <w:rsid w:val="000857E5"/>
    <w:rsid w:val="00085EFB"/>
    <w:rsid w:val="000860A7"/>
    <w:rsid w:val="00087201"/>
    <w:rsid w:val="00087BCF"/>
    <w:rsid w:val="00087E3A"/>
    <w:rsid w:val="00087F53"/>
    <w:rsid w:val="00090517"/>
    <w:rsid w:val="0009117F"/>
    <w:rsid w:val="0009125B"/>
    <w:rsid w:val="00091468"/>
    <w:rsid w:val="00091820"/>
    <w:rsid w:val="0009197A"/>
    <w:rsid w:val="00091CAA"/>
    <w:rsid w:val="00091F2D"/>
    <w:rsid w:val="0009207A"/>
    <w:rsid w:val="0009329C"/>
    <w:rsid w:val="00093481"/>
    <w:rsid w:val="000938A5"/>
    <w:rsid w:val="000938EE"/>
    <w:rsid w:val="00095503"/>
    <w:rsid w:val="000955A3"/>
    <w:rsid w:val="00095BE5"/>
    <w:rsid w:val="000A03D7"/>
    <w:rsid w:val="000A06AF"/>
    <w:rsid w:val="000A073A"/>
    <w:rsid w:val="000A159B"/>
    <w:rsid w:val="000A213B"/>
    <w:rsid w:val="000A2450"/>
    <w:rsid w:val="000A2988"/>
    <w:rsid w:val="000A2BC7"/>
    <w:rsid w:val="000A2BE7"/>
    <w:rsid w:val="000A380F"/>
    <w:rsid w:val="000A4394"/>
    <w:rsid w:val="000A440F"/>
    <w:rsid w:val="000A4EB7"/>
    <w:rsid w:val="000A5339"/>
    <w:rsid w:val="000A5693"/>
    <w:rsid w:val="000A5AD1"/>
    <w:rsid w:val="000A6811"/>
    <w:rsid w:val="000A70C5"/>
    <w:rsid w:val="000A71BF"/>
    <w:rsid w:val="000B1259"/>
    <w:rsid w:val="000B18E6"/>
    <w:rsid w:val="000B1D0F"/>
    <w:rsid w:val="000B23DE"/>
    <w:rsid w:val="000B2930"/>
    <w:rsid w:val="000B294D"/>
    <w:rsid w:val="000B3372"/>
    <w:rsid w:val="000B43F7"/>
    <w:rsid w:val="000B4BA0"/>
    <w:rsid w:val="000B4BBA"/>
    <w:rsid w:val="000B4D2B"/>
    <w:rsid w:val="000B4F13"/>
    <w:rsid w:val="000B569A"/>
    <w:rsid w:val="000B58BD"/>
    <w:rsid w:val="000B5DB1"/>
    <w:rsid w:val="000B6237"/>
    <w:rsid w:val="000B638E"/>
    <w:rsid w:val="000B66A3"/>
    <w:rsid w:val="000B6A4A"/>
    <w:rsid w:val="000B6AD5"/>
    <w:rsid w:val="000B73C6"/>
    <w:rsid w:val="000B782E"/>
    <w:rsid w:val="000C0480"/>
    <w:rsid w:val="000C06D3"/>
    <w:rsid w:val="000C16E8"/>
    <w:rsid w:val="000C1A15"/>
    <w:rsid w:val="000C2DAD"/>
    <w:rsid w:val="000C4E29"/>
    <w:rsid w:val="000C58BE"/>
    <w:rsid w:val="000C6B88"/>
    <w:rsid w:val="000C6D70"/>
    <w:rsid w:val="000C6E71"/>
    <w:rsid w:val="000D0047"/>
    <w:rsid w:val="000D00DB"/>
    <w:rsid w:val="000D020B"/>
    <w:rsid w:val="000D0220"/>
    <w:rsid w:val="000D0408"/>
    <w:rsid w:val="000D04A9"/>
    <w:rsid w:val="000D0C2A"/>
    <w:rsid w:val="000D2316"/>
    <w:rsid w:val="000D3570"/>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1FA"/>
    <w:rsid w:val="000E760F"/>
    <w:rsid w:val="000E7EAA"/>
    <w:rsid w:val="000F092E"/>
    <w:rsid w:val="000F25C7"/>
    <w:rsid w:val="000F2878"/>
    <w:rsid w:val="000F38F8"/>
    <w:rsid w:val="000F3A58"/>
    <w:rsid w:val="000F4465"/>
    <w:rsid w:val="000F4C96"/>
    <w:rsid w:val="000F5FBF"/>
    <w:rsid w:val="000F64BD"/>
    <w:rsid w:val="000F6683"/>
    <w:rsid w:val="000F6836"/>
    <w:rsid w:val="000F68DD"/>
    <w:rsid w:val="000F6A97"/>
    <w:rsid w:val="000F6C38"/>
    <w:rsid w:val="000F6F3B"/>
    <w:rsid w:val="000F73B0"/>
    <w:rsid w:val="001002D3"/>
    <w:rsid w:val="0010077D"/>
    <w:rsid w:val="00100E80"/>
    <w:rsid w:val="0010137B"/>
    <w:rsid w:val="00101BF0"/>
    <w:rsid w:val="00101E34"/>
    <w:rsid w:val="00101E3E"/>
    <w:rsid w:val="00101EEF"/>
    <w:rsid w:val="00102A9C"/>
    <w:rsid w:val="00103071"/>
    <w:rsid w:val="0010373F"/>
    <w:rsid w:val="00103DAE"/>
    <w:rsid w:val="00104138"/>
    <w:rsid w:val="00104331"/>
    <w:rsid w:val="00105205"/>
    <w:rsid w:val="0010694F"/>
    <w:rsid w:val="00106D69"/>
    <w:rsid w:val="00107E04"/>
    <w:rsid w:val="001105A9"/>
    <w:rsid w:val="00110E99"/>
    <w:rsid w:val="00110F70"/>
    <w:rsid w:val="00111006"/>
    <w:rsid w:val="00111F72"/>
    <w:rsid w:val="00112437"/>
    <w:rsid w:val="0011275E"/>
    <w:rsid w:val="00113A14"/>
    <w:rsid w:val="0011437C"/>
    <w:rsid w:val="001145BD"/>
    <w:rsid w:val="00114604"/>
    <w:rsid w:val="001147D7"/>
    <w:rsid w:val="00114E45"/>
    <w:rsid w:val="00115FFB"/>
    <w:rsid w:val="00116678"/>
    <w:rsid w:val="001167C0"/>
    <w:rsid w:val="00116853"/>
    <w:rsid w:val="001176C4"/>
    <w:rsid w:val="00117D75"/>
    <w:rsid w:val="00120C44"/>
    <w:rsid w:val="001212AB"/>
    <w:rsid w:val="001224B3"/>
    <w:rsid w:val="00122ADD"/>
    <w:rsid w:val="00122BAE"/>
    <w:rsid w:val="00123821"/>
    <w:rsid w:val="001241E0"/>
    <w:rsid w:val="00124665"/>
    <w:rsid w:val="0012503B"/>
    <w:rsid w:val="00125ACA"/>
    <w:rsid w:val="00126021"/>
    <w:rsid w:val="00126291"/>
    <w:rsid w:val="001267EE"/>
    <w:rsid w:val="0012683D"/>
    <w:rsid w:val="00126EFE"/>
    <w:rsid w:val="00127FE0"/>
    <w:rsid w:val="001302B9"/>
    <w:rsid w:val="00130376"/>
    <w:rsid w:val="001304A1"/>
    <w:rsid w:val="00130ADD"/>
    <w:rsid w:val="00130F4B"/>
    <w:rsid w:val="00131B23"/>
    <w:rsid w:val="0013271F"/>
    <w:rsid w:val="00133467"/>
    <w:rsid w:val="001336A9"/>
    <w:rsid w:val="00133DA3"/>
    <w:rsid w:val="00133F7F"/>
    <w:rsid w:val="0013434D"/>
    <w:rsid w:val="00134C58"/>
    <w:rsid w:val="00134F47"/>
    <w:rsid w:val="00134F7D"/>
    <w:rsid w:val="00135111"/>
    <w:rsid w:val="00135C6D"/>
    <w:rsid w:val="00135F1A"/>
    <w:rsid w:val="001364CE"/>
    <w:rsid w:val="00136882"/>
    <w:rsid w:val="00137CE2"/>
    <w:rsid w:val="00140158"/>
    <w:rsid w:val="001410CF"/>
    <w:rsid w:val="0014138A"/>
    <w:rsid w:val="0014208E"/>
    <w:rsid w:val="0014234C"/>
    <w:rsid w:val="00142C6F"/>
    <w:rsid w:val="00142CBF"/>
    <w:rsid w:val="00142EF2"/>
    <w:rsid w:val="00143819"/>
    <w:rsid w:val="001438CD"/>
    <w:rsid w:val="001438CE"/>
    <w:rsid w:val="00145297"/>
    <w:rsid w:val="00146953"/>
    <w:rsid w:val="00150611"/>
    <w:rsid w:val="0015096D"/>
    <w:rsid w:val="00151164"/>
    <w:rsid w:val="00151A5C"/>
    <w:rsid w:val="00151BB3"/>
    <w:rsid w:val="00151E3C"/>
    <w:rsid w:val="0015234A"/>
    <w:rsid w:val="0015257C"/>
    <w:rsid w:val="00152BE8"/>
    <w:rsid w:val="001532CA"/>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2B13"/>
    <w:rsid w:val="001637A9"/>
    <w:rsid w:val="00163BC5"/>
    <w:rsid w:val="00165757"/>
    <w:rsid w:val="00165995"/>
    <w:rsid w:val="00165A03"/>
    <w:rsid w:val="00166A3C"/>
    <w:rsid w:val="00166A72"/>
    <w:rsid w:val="00166CA5"/>
    <w:rsid w:val="00166FA5"/>
    <w:rsid w:val="00167211"/>
    <w:rsid w:val="0016743C"/>
    <w:rsid w:val="001676C2"/>
    <w:rsid w:val="00167D5E"/>
    <w:rsid w:val="001702C8"/>
    <w:rsid w:val="00170B85"/>
    <w:rsid w:val="00170EE1"/>
    <w:rsid w:val="0017252E"/>
    <w:rsid w:val="00172B32"/>
    <w:rsid w:val="00173267"/>
    <w:rsid w:val="0017342C"/>
    <w:rsid w:val="001736FE"/>
    <w:rsid w:val="00175C5A"/>
    <w:rsid w:val="001760C7"/>
    <w:rsid w:val="00176974"/>
    <w:rsid w:val="00176F7C"/>
    <w:rsid w:val="001772EA"/>
    <w:rsid w:val="00180A4B"/>
    <w:rsid w:val="00180EA5"/>
    <w:rsid w:val="001810EE"/>
    <w:rsid w:val="0018126E"/>
    <w:rsid w:val="001815E1"/>
    <w:rsid w:val="001816D6"/>
    <w:rsid w:val="0018221E"/>
    <w:rsid w:val="001825BD"/>
    <w:rsid w:val="00182D0F"/>
    <w:rsid w:val="00183664"/>
    <w:rsid w:val="00183DE7"/>
    <w:rsid w:val="00183F44"/>
    <w:rsid w:val="00184117"/>
    <w:rsid w:val="00184257"/>
    <w:rsid w:val="001842B2"/>
    <w:rsid w:val="00184D44"/>
    <w:rsid w:val="001855BA"/>
    <w:rsid w:val="001855F6"/>
    <w:rsid w:val="00185F43"/>
    <w:rsid w:val="00186A5C"/>
    <w:rsid w:val="00191B22"/>
    <w:rsid w:val="00191CAA"/>
    <w:rsid w:val="00191D11"/>
    <w:rsid w:val="0019217D"/>
    <w:rsid w:val="001921F7"/>
    <w:rsid w:val="00192AF9"/>
    <w:rsid w:val="0019388A"/>
    <w:rsid w:val="00195166"/>
    <w:rsid w:val="00195FB3"/>
    <w:rsid w:val="00196634"/>
    <w:rsid w:val="001971ED"/>
    <w:rsid w:val="001A1216"/>
    <w:rsid w:val="001A14A1"/>
    <w:rsid w:val="001A1F19"/>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B31"/>
    <w:rsid w:val="001B4C75"/>
    <w:rsid w:val="001B4E62"/>
    <w:rsid w:val="001B5B60"/>
    <w:rsid w:val="001B7A8E"/>
    <w:rsid w:val="001B7B89"/>
    <w:rsid w:val="001C0103"/>
    <w:rsid w:val="001C02BB"/>
    <w:rsid w:val="001C09AD"/>
    <w:rsid w:val="001C0B7B"/>
    <w:rsid w:val="001C1148"/>
    <w:rsid w:val="001C158F"/>
    <w:rsid w:val="001C385E"/>
    <w:rsid w:val="001C3C01"/>
    <w:rsid w:val="001C40C5"/>
    <w:rsid w:val="001C4D13"/>
    <w:rsid w:val="001C51FB"/>
    <w:rsid w:val="001C592C"/>
    <w:rsid w:val="001C5E62"/>
    <w:rsid w:val="001C635F"/>
    <w:rsid w:val="001C68B0"/>
    <w:rsid w:val="001C7AC8"/>
    <w:rsid w:val="001C7BD3"/>
    <w:rsid w:val="001D0974"/>
    <w:rsid w:val="001D0A29"/>
    <w:rsid w:val="001D0A3C"/>
    <w:rsid w:val="001D0BB6"/>
    <w:rsid w:val="001D1254"/>
    <w:rsid w:val="001D13B9"/>
    <w:rsid w:val="001D1D85"/>
    <w:rsid w:val="001D213B"/>
    <w:rsid w:val="001D22AE"/>
    <w:rsid w:val="001D2380"/>
    <w:rsid w:val="001D23AA"/>
    <w:rsid w:val="001D2E7D"/>
    <w:rsid w:val="001D2F16"/>
    <w:rsid w:val="001D2F33"/>
    <w:rsid w:val="001D3021"/>
    <w:rsid w:val="001D312F"/>
    <w:rsid w:val="001D3D2C"/>
    <w:rsid w:val="001D3E02"/>
    <w:rsid w:val="001D3F28"/>
    <w:rsid w:val="001D4089"/>
    <w:rsid w:val="001D4BBC"/>
    <w:rsid w:val="001D52B3"/>
    <w:rsid w:val="001D581C"/>
    <w:rsid w:val="001D5922"/>
    <w:rsid w:val="001D642F"/>
    <w:rsid w:val="001D659D"/>
    <w:rsid w:val="001D6620"/>
    <w:rsid w:val="001D67A6"/>
    <w:rsid w:val="001D6C98"/>
    <w:rsid w:val="001D7C1E"/>
    <w:rsid w:val="001E02F6"/>
    <w:rsid w:val="001E1717"/>
    <w:rsid w:val="001E1FFF"/>
    <w:rsid w:val="001E2337"/>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40E"/>
    <w:rsid w:val="001F3FF2"/>
    <w:rsid w:val="001F575E"/>
    <w:rsid w:val="001F5877"/>
    <w:rsid w:val="001F5DF5"/>
    <w:rsid w:val="001F6583"/>
    <w:rsid w:val="001F6F4E"/>
    <w:rsid w:val="00200010"/>
    <w:rsid w:val="00200163"/>
    <w:rsid w:val="002002B5"/>
    <w:rsid w:val="0020078F"/>
    <w:rsid w:val="00200EE3"/>
    <w:rsid w:val="0020104A"/>
    <w:rsid w:val="002024C9"/>
    <w:rsid w:val="002026D8"/>
    <w:rsid w:val="002042C6"/>
    <w:rsid w:val="002049C3"/>
    <w:rsid w:val="00204FDF"/>
    <w:rsid w:val="002052B4"/>
    <w:rsid w:val="00205B7A"/>
    <w:rsid w:val="00206AF5"/>
    <w:rsid w:val="002071E8"/>
    <w:rsid w:val="00207D42"/>
    <w:rsid w:val="0021019F"/>
    <w:rsid w:val="00210743"/>
    <w:rsid w:val="00211D77"/>
    <w:rsid w:val="00211F9A"/>
    <w:rsid w:val="00212F58"/>
    <w:rsid w:val="00214C38"/>
    <w:rsid w:val="00214CA3"/>
    <w:rsid w:val="00215C7C"/>
    <w:rsid w:val="00216CB4"/>
    <w:rsid w:val="00217228"/>
    <w:rsid w:val="002178B4"/>
    <w:rsid w:val="00217A53"/>
    <w:rsid w:val="00220213"/>
    <w:rsid w:val="002202B6"/>
    <w:rsid w:val="00220726"/>
    <w:rsid w:val="00220AE6"/>
    <w:rsid w:val="00220B92"/>
    <w:rsid w:val="002216F9"/>
    <w:rsid w:val="002219D2"/>
    <w:rsid w:val="00223CB0"/>
    <w:rsid w:val="002248CF"/>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0E9"/>
    <w:rsid w:val="0023255A"/>
    <w:rsid w:val="002329C4"/>
    <w:rsid w:val="002334AE"/>
    <w:rsid w:val="00233FF9"/>
    <w:rsid w:val="00234885"/>
    <w:rsid w:val="00234B20"/>
    <w:rsid w:val="00235911"/>
    <w:rsid w:val="002359E8"/>
    <w:rsid w:val="002363BC"/>
    <w:rsid w:val="00236ABA"/>
    <w:rsid w:val="00236CF3"/>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2FBB"/>
    <w:rsid w:val="00244AD9"/>
    <w:rsid w:val="00244F89"/>
    <w:rsid w:val="0024524E"/>
    <w:rsid w:val="00245820"/>
    <w:rsid w:val="00245C98"/>
    <w:rsid w:val="0024736D"/>
    <w:rsid w:val="0024745D"/>
    <w:rsid w:val="00247518"/>
    <w:rsid w:val="00247A7F"/>
    <w:rsid w:val="00247AF6"/>
    <w:rsid w:val="00247D79"/>
    <w:rsid w:val="0025011C"/>
    <w:rsid w:val="002509D3"/>
    <w:rsid w:val="00250B47"/>
    <w:rsid w:val="00251962"/>
    <w:rsid w:val="002530FC"/>
    <w:rsid w:val="0025340A"/>
    <w:rsid w:val="002535D4"/>
    <w:rsid w:val="0025367B"/>
    <w:rsid w:val="002537FB"/>
    <w:rsid w:val="00255481"/>
    <w:rsid w:val="00255F7E"/>
    <w:rsid w:val="002561D4"/>
    <w:rsid w:val="002562A7"/>
    <w:rsid w:val="00256361"/>
    <w:rsid w:val="002563C2"/>
    <w:rsid w:val="002564BF"/>
    <w:rsid w:val="00256AEB"/>
    <w:rsid w:val="00256D51"/>
    <w:rsid w:val="00257FC5"/>
    <w:rsid w:val="0026072F"/>
    <w:rsid w:val="00261EAF"/>
    <w:rsid w:val="00261FC6"/>
    <w:rsid w:val="002626C4"/>
    <w:rsid w:val="002626D2"/>
    <w:rsid w:val="00263B33"/>
    <w:rsid w:val="002646CB"/>
    <w:rsid w:val="00264983"/>
    <w:rsid w:val="00266AC8"/>
    <w:rsid w:val="00266F3A"/>
    <w:rsid w:val="002678DF"/>
    <w:rsid w:val="0027008E"/>
    <w:rsid w:val="002702E2"/>
    <w:rsid w:val="0027089F"/>
    <w:rsid w:val="00271A03"/>
    <w:rsid w:val="0027202F"/>
    <w:rsid w:val="0027265A"/>
    <w:rsid w:val="00272701"/>
    <w:rsid w:val="00274EE7"/>
    <w:rsid w:val="00275003"/>
    <w:rsid w:val="00275CAB"/>
    <w:rsid w:val="00276144"/>
    <w:rsid w:val="00276819"/>
    <w:rsid w:val="00276A60"/>
    <w:rsid w:val="002778DD"/>
    <w:rsid w:val="00277A5C"/>
    <w:rsid w:val="00277CF5"/>
    <w:rsid w:val="00277FA9"/>
    <w:rsid w:val="002814D0"/>
    <w:rsid w:val="00281570"/>
    <w:rsid w:val="00282228"/>
    <w:rsid w:val="002824E0"/>
    <w:rsid w:val="00282576"/>
    <w:rsid w:val="00282736"/>
    <w:rsid w:val="00282BF1"/>
    <w:rsid w:val="00282C8D"/>
    <w:rsid w:val="00283A5D"/>
    <w:rsid w:val="00284099"/>
    <w:rsid w:val="002849F7"/>
    <w:rsid w:val="00284C44"/>
    <w:rsid w:val="002854EB"/>
    <w:rsid w:val="0028582A"/>
    <w:rsid w:val="00285A1A"/>
    <w:rsid w:val="002863FD"/>
    <w:rsid w:val="002866DF"/>
    <w:rsid w:val="002876B3"/>
    <w:rsid w:val="002877C5"/>
    <w:rsid w:val="002901D1"/>
    <w:rsid w:val="00290ADD"/>
    <w:rsid w:val="00290B23"/>
    <w:rsid w:val="0029121B"/>
    <w:rsid w:val="00291688"/>
    <w:rsid w:val="00291978"/>
    <w:rsid w:val="00291DCA"/>
    <w:rsid w:val="002936F5"/>
    <w:rsid w:val="00293A0B"/>
    <w:rsid w:val="00293A33"/>
    <w:rsid w:val="00293C73"/>
    <w:rsid w:val="00293EC3"/>
    <w:rsid w:val="00294C1A"/>
    <w:rsid w:val="00295202"/>
    <w:rsid w:val="002958B3"/>
    <w:rsid w:val="0029681B"/>
    <w:rsid w:val="00296DE2"/>
    <w:rsid w:val="0029746F"/>
    <w:rsid w:val="00297D66"/>
    <w:rsid w:val="002A0C5B"/>
    <w:rsid w:val="002A0D41"/>
    <w:rsid w:val="002A102A"/>
    <w:rsid w:val="002A11D9"/>
    <w:rsid w:val="002A193B"/>
    <w:rsid w:val="002A257E"/>
    <w:rsid w:val="002A28B4"/>
    <w:rsid w:val="002A2DFC"/>
    <w:rsid w:val="002A42E1"/>
    <w:rsid w:val="002A4A01"/>
    <w:rsid w:val="002A52F1"/>
    <w:rsid w:val="002A65BE"/>
    <w:rsid w:val="002A6C3A"/>
    <w:rsid w:val="002A79D5"/>
    <w:rsid w:val="002B020A"/>
    <w:rsid w:val="002B0878"/>
    <w:rsid w:val="002B1189"/>
    <w:rsid w:val="002B2068"/>
    <w:rsid w:val="002B227B"/>
    <w:rsid w:val="002B2FA5"/>
    <w:rsid w:val="002B4136"/>
    <w:rsid w:val="002B4FE1"/>
    <w:rsid w:val="002B6ECE"/>
    <w:rsid w:val="002B79B8"/>
    <w:rsid w:val="002B7CCA"/>
    <w:rsid w:val="002B7CD3"/>
    <w:rsid w:val="002B7E0B"/>
    <w:rsid w:val="002C01F5"/>
    <w:rsid w:val="002C058E"/>
    <w:rsid w:val="002C1375"/>
    <w:rsid w:val="002C161E"/>
    <w:rsid w:val="002C17F5"/>
    <w:rsid w:val="002C1997"/>
    <w:rsid w:val="002C3133"/>
    <w:rsid w:val="002C3358"/>
    <w:rsid w:val="002C3527"/>
    <w:rsid w:val="002C58A9"/>
    <w:rsid w:val="002C5C85"/>
    <w:rsid w:val="002C651E"/>
    <w:rsid w:val="002C6557"/>
    <w:rsid w:val="002C655D"/>
    <w:rsid w:val="002C75B0"/>
    <w:rsid w:val="002C7ABD"/>
    <w:rsid w:val="002D0F3B"/>
    <w:rsid w:val="002D26AA"/>
    <w:rsid w:val="002D2C74"/>
    <w:rsid w:val="002D319D"/>
    <w:rsid w:val="002D324A"/>
    <w:rsid w:val="002D4103"/>
    <w:rsid w:val="002D4FA7"/>
    <w:rsid w:val="002D613D"/>
    <w:rsid w:val="002D72E2"/>
    <w:rsid w:val="002D7336"/>
    <w:rsid w:val="002D7D01"/>
    <w:rsid w:val="002D7DE7"/>
    <w:rsid w:val="002D7F7E"/>
    <w:rsid w:val="002E1C68"/>
    <w:rsid w:val="002E212F"/>
    <w:rsid w:val="002E237A"/>
    <w:rsid w:val="002E32F8"/>
    <w:rsid w:val="002E354E"/>
    <w:rsid w:val="002E3C4D"/>
    <w:rsid w:val="002E3D3D"/>
    <w:rsid w:val="002E418F"/>
    <w:rsid w:val="002E437E"/>
    <w:rsid w:val="002E4DD2"/>
    <w:rsid w:val="002E5F3E"/>
    <w:rsid w:val="002E63C8"/>
    <w:rsid w:val="002E6771"/>
    <w:rsid w:val="002E68ED"/>
    <w:rsid w:val="002E706A"/>
    <w:rsid w:val="002E7130"/>
    <w:rsid w:val="002E756B"/>
    <w:rsid w:val="002E7E03"/>
    <w:rsid w:val="002F0B4E"/>
    <w:rsid w:val="002F0FA0"/>
    <w:rsid w:val="002F0FF9"/>
    <w:rsid w:val="002F1725"/>
    <w:rsid w:val="002F2175"/>
    <w:rsid w:val="002F23A0"/>
    <w:rsid w:val="002F26B4"/>
    <w:rsid w:val="002F2C9D"/>
    <w:rsid w:val="002F40C0"/>
    <w:rsid w:val="002F5538"/>
    <w:rsid w:val="002F6A39"/>
    <w:rsid w:val="002F7616"/>
    <w:rsid w:val="002F7D6E"/>
    <w:rsid w:val="00300E21"/>
    <w:rsid w:val="00300E81"/>
    <w:rsid w:val="00303A07"/>
    <w:rsid w:val="00304D5C"/>
    <w:rsid w:val="00305C4A"/>
    <w:rsid w:val="00305C53"/>
    <w:rsid w:val="00305C95"/>
    <w:rsid w:val="003060FC"/>
    <w:rsid w:val="0030652C"/>
    <w:rsid w:val="00306A87"/>
    <w:rsid w:val="00306E03"/>
    <w:rsid w:val="00307681"/>
    <w:rsid w:val="00307C14"/>
    <w:rsid w:val="00310261"/>
    <w:rsid w:val="0031046C"/>
    <w:rsid w:val="00310DF6"/>
    <w:rsid w:val="0031184D"/>
    <w:rsid w:val="00311960"/>
    <w:rsid w:val="003126F9"/>
    <w:rsid w:val="003132FC"/>
    <w:rsid w:val="003134FF"/>
    <w:rsid w:val="003137F6"/>
    <w:rsid w:val="00314125"/>
    <w:rsid w:val="00314222"/>
    <w:rsid w:val="003142DF"/>
    <w:rsid w:val="003149C2"/>
    <w:rsid w:val="00314FD5"/>
    <w:rsid w:val="003151AF"/>
    <w:rsid w:val="00315E3B"/>
    <w:rsid w:val="00315EC3"/>
    <w:rsid w:val="00315FBD"/>
    <w:rsid w:val="0031677C"/>
    <w:rsid w:val="00316AFA"/>
    <w:rsid w:val="00316CCE"/>
    <w:rsid w:val="00316E4D"/>
    <w:rsid w:val="00316F9C"/>
    <w:rsid w:val="00317586"/>
    <w:rsid w:val="0031771D"/>
    <w:rsid w:val="0031787A"/>
    <w:rsid w:val="003179B9"/>
    <w:rsid w:val="00317DD2"/>
    <w:rsid w:val="0032079B"/>
    <w:rsid w:val="003207C6"/>
    <w:rsid w:val="003222F6"/>
    <w:rsid w:val="00322495"/>
    <w:rsid w:val="00322B44"/>
    <w:rsid w:val="00322D95"/>
    <w:rsid w:val="00322F37"/>
    <w:rsid w:val="0032458F"/>
    <w:rsid w:val="003262A2"/>
    <w:rsid w:val="00326355"/>
    <w:rsid w:val="00326E6B"/>
    <w:rsid w:val="00326EE4"/>
    <w:rsid w:val="00326F54"/>
    <w:rsid w:val="00327667"/>
    <w:rsid w:val="003309B6"/>
    <w:rsid w:val="003309E6"/>
    <w:rsid w:val="00331438"/>
    <w:rsid w:val="00331D1E"/>
    <w:rsid w:val="00331FED"/>
    <w:rsid w:val="0033207F"/>
    <w:rsid w:val="0033423E"/>
    <w:rsid w:val="003345D2"/>
    <w:rsid w:val="00334925"/>
    <w:rsid w:val="00334BDD"/>
    <w:rsid w:val="003351B7"/>
    <w:rsid w:val="00336B6B"/>
    <w:rsid w:val="00336BF8"/>
    <w:rsid w:val="0033701F"/>
    <w:rsid w:val="00337BE4"/>
    <w:rsid w:val="00340579"/>
    <w:rsid w:val="00341378"/>
    <w:rsid w:val="003418EA"/>
    <w:rsid w:val="00341943"/>
    <w:rsid w:val="00342C9B"/>
    <w:rsid w:val="00342CCD"/>
    <w:rsid w:val="00342DC3"/>
    <w:rsid w:val="003433E7"/>
    <w:rsid w:val="003435DA"/>
    <w:rsid w:val="00343614"/>
    <w:rsid w:val="00344EFF"/>
    <w:rsid w:val="00345843"/>
    <w:rsid w:val="00350EB3"/>
    <w:rsid w:val="00351203"/>
    <w:rsid w:val="003517DE"/>
    <w:rsid w:val="00351BBE"/>
    <w:rsid w:val="00351C3F"/>
    <w:rsid w:val="00351F82"/>
    <w:rsid w:val="00352590"/>
    <w:rsid w:val="003526E0"/>
    <w:rsid w:val="00353845"/>
    <w:rsid w:val="00353B0C"/>
    <w:rsid w:val="003551DB"/>
    <w:rsid w:val="00355EDF"/>
    <w:rsid w:val="0035612D"/>
    <w:rsid w:val="0035715A"/>
    <w:rsid w:val="00357544"/>
    <w:rsid w:val="00360344"/>
    <w:rsid w:val="00360545"/>
    <w:rsid w:val="003607E6"/>
    <w:rsid w:val="003608EC"/>
    <w:rsid w:val="00361712"/>
    <w:rsid w:val="00361C1A"/>
    <w:rsid w:val="00361C61"/>
    <w:rsid w:val="003624BA"/>
    <w:rsid w:val="00362E81"/>
    <w:rsid w:val="00362E91"/>
    <w:rsid w:val="00363E29"/>
    <w:rsid w:val="00364456"/>
    <w:rsid w:val="00364937"/>
    <w:rsid w:val="00364FF1"/>
    <w:rsid w:val="00365442"/>
    <w:rsid w:val="00365950"/>
    <w:rsid w:val="00366518"/>
    <w:rsid w:val="00366977"/>
    <w:rsid w:val="00366B70"/>
    <w:rsid w:val="0036786D"/>
    <w:rsid w:val="00367E2C"/>
    <w:rsid w:val="0037013A"/>
    <w:rsid w:val="0037030E"/>
    <w:rsid w:val="003703B2"/>
    <w:rsid w:val="00370E67"/>
    <w:rsid w:val="00371A43"/>
    <w:rsid w:val="0037227B"/>
    <w:rsid w:val="00374307"/>
    <w:rsid w:val="003745EE"/>
    <w:rsid w:val="00374982"/>
    <w:rsid w:val="00374D08"/>
    <w:rsid w:val="00376043"/>
    <w:rsid w:val="003773E6"/>
    <w:rsid w:val="003804D9"/>
    <w:rsid w:val="003806D1"/>
    <w:rsid w:val="00380DCC"/>
    <w:rsid w:val="003816EA"/>
    <w:rsid w:val="00381E42"/>
    <w:rsid w:val="00382AED"/>
    <w:rsid w:val="00383702"/>
    <w:rsid w:val="003838E7"/>
    <w:rsid w:val="00383D01"/>
    <w:rsid w:val="00383DA7"/>
    <w:rsid w:val="00384498"/>
    <w:rsid w:val="003845B1"/>
    <w:rsid w:val="00384ACA"/>
    <w:rsid w:val="003850AC"/>
    <w:rsid w:val="00385A84"/>
    <w:rsid w:val="003868FF"/>
    <w:rsid w:val="00386989"/>
    <w:rsid w:val="003869C5"/>
    <w:rsid w:val="00386F67"/>
    <w:rsid w:val="00387893"/>
    <w:rsid w:val="00387B31"/>
    <w:rsid w:val="00387C22"/>
    <w:rsid w:val="00390F5C"/>
    <w:rsid w:val="00391C3B"/>
    <w:rsid w:val="003933BD"/>
    <w:rsid w:val="0039349D"/>
    <w:rsid w:val="00393CFF"/>
    <w:rsid w:val="00394609"/>
    <w:rsid w:val="0039487E"/>
    <w:rsid w:val="00394C50"/>
    <w:rsid w:val="00394C63"/>
    <w:rsid w:val="003950A6"/>
    <w:rsid w:val="003953E9"/>
    <w:rsid w:val="003955C8"/>
    <w:rsid w:val="003961CA"/>
    <w:rsid w:val="00396260"/>
    <w:rsid w:val="00396536"/>
    <w:rsid w:val="00397258"/>
    <w:rsid w:val="0039750E"/>
    <w:rsid w:val="003976BF"/>
    <w:rsid w:val="003A08AC"/>
    <w:rsid w:val="003A10A7"/>
    <w:rsid w:val="003A1150"/>
    <w:rsid w:val="003A1249"/>
    <w:rsid w:val="003A1493"/>
    <w:rsid w:val="003A1AC3"/>
    <w:rsid w:val="003A234B"/>
    <w:rsid w:val="003A24BE"/>
    <w:rsid w:val="003A27E4"/>
    <w:rsid w:val="003A2BDF"/>
    <w:rsid w:val="003A2C00"/>
    <w:rsid w:val="003A2CEB"/>
    <w:rsid w:val="003A4044"/>
    <w:rsid w:val="003A431C"/>
    <w:rsid w:val="003A4C83"/>
    <w:rsid w:val="003A4E7E"/>
    <w:rsid w:val="003A5286"/>
    <w:rsid w:val="003A5942"/>
    <w:rsid w:val="003A5C9A"/>
    <w:rsid w:val="003A648C"/>
    <w:rsid w:val="003A65ED"/>
    <w:rsid w:val="003A734F"/>
    <w:rsid w:val="003A768A"/>
    <w:rsid w:val="003B02DE"/>
    <w:rsid w:val="003B07F6"/>
    <w:rsid w:val="003B0CAE"/>
    <w:rsid w:val="003B157C"/>
    <w:rsid w:val="003B1590"/>
    <w:rsid w:val="003B2090"/>
    <w:rsid w:val="003B2235"/>
    <w:rsid w:val="003B2461"/>
    <w:rsid w:val="003B24F2"/>
    <w:rsid w:val="003B3134"/>
    <w:rsid w:val="003B4C17"/>
    <w:rsid w:val="003B4C7C"/>
    <w:rsid w:val="003B4EFF"/>
    <w:rsid w:val="003B4F9E"/>
    <w:rsid w:val="003B5946"/>
    <w:rsid w:val="003B5A58"/>
    <w:rsid w:val="003B5EC4"/>
    <w:rsid w:val="003B61B0"/>
    <w:rsid w:val="003B6387"/>
    <w:rsid w:val="003B6BD2"/>
    <w:rsid w:val="003B6C05"/>
    <w:rsid w:val="003B7519"/>
    <w:rsid w:val="003C1110"/>
    <w:rsid w:val="003C16C7"/>
    <w:rsid w:val="003C1809"/>
    <w:rsid w:val="003C1971"/>
    <w:rsid w:val="003C1B4C"/>
    <w:rsid w:val="003C281E"/>
    <w:rsid w:val="003C2AB1"/>
    <w:rsid w:val="003C2D68"/>
    <w:rsid w:val="003C3178"/>
    <w:rsid w:val="003C3B14"/>
    <w:rsid w:val="003C3C1F"/>
    <w:rsid w:val="003C4003"/>
    <w:rsid w:val="003C49C6"/>
    <w:rsid w:val="003C4AD1"/>
    <w:rsid w:val="003C4F71"/>
    <w:rsid w:val="003C54F9"/>
    <w:rsid w:val="003C631E"/>
    <w:rsid w:val="003C657E"/>
    <w:rsid w:val="003C7D3C"/>
    <w:rsid w:val="003D1279"/>
    <w:rsid w:val="003D15CD"/>
    <w:rsid w:val="003D2E6B"/>
    <w:rsid w:val="003D3D1B"/>
    <w:rsid w:val="003D401C"/>
    <w:rsid w:val="003D4414"/>
    <w:rsid w:val="003D473A"/>
    <w:rsid w:val="003D4A66"/>
    <w:rsid w:val="003D5895"/>
    <w:rsid w:val="003D5DA9"/>
    <w:rsid w:val="003D619E"/>
    <w:rsid w:val="003D7655"/>
    <w:rsid w:val="003E00CA"/>
    <w:rsid w:val="003E0804"/>
    <w:rsid w:val="003E091A"/>
    <w:rsid w:val="003E0AFD"/>
    <w:rsid w:val="003E0E0C"/>
    <w:rsid w:val="003E16B7"/>
    <w:rsid w:val="003E2378"/>
    <w:rsid w:val="003E2AF9"/>
    <w:rsid w:val="003E2E3F"/>
    <w:rsid w:val="003E2F0F"/>
    <w:rsid w:val="003E2F68"/>
    <w:rsid w:val="003E30BB"/>
    <w:rsid w:val="003E30F0"/>
    <w:rsid w:val="003E3F14"/>
    <w:rsid w:val="003E42B4"/>
    <w:rsid w:val="003E4BE3"/>
    <w:rsid w:val="003E4CCB"/>
    <w:rsid w:val="003E5631"/>
    <w:rsid w:val="003E5745"/>
    <w:rsid w:val="003E5ECD"/>
    <w:rsid w:val="003E6F0A"/>
    <w:rsid w:val="003E735C"/>
    <w:rsid w:val="003E7BF3"/>
    <w:rsid w:val="003E7CA7"/>
    <w:rsid w:val="003F03BE"/>
    <w:rsid w:val="003F09FC"/>
    <w:rsid w:val="003F0E04"/>
    <w:rsid w:val="003F0FE4"/>
    <w:rsid w:val="003F1082"/>
    <w:rsid w:val="003F153D"/>
    <w:rsid w:val="003F155D"/>
    <w:rsid w:val="003F2207"/>
    <w:rsid w:val="003F278B"/>
    <w:rsid w:val="003F2D08"/>
    <w:rsid w:val="003F2FBB"/>
    <w:rsid w:val="003F380A"/>
    <w:rsid w:val="003F3A16"/>
    <w:rsid w:val="003F41EA"/>
    <w:rsid w:val="003F440F"/>
    <w:rsid w:val="003F4FB6"/>
    <w:rsid w:val="003F503C"/>
    <w:rsid w:val="003F54F5"/>
    <w:rsid w:val="003F59B7"/>
    <w:rsid w:val="003F611C"/>
    <w:rsid w:val="003F6186"/>
    <w:rsid w:val="003F70ED"/>
    <w:rsid w:val="003F7C81"/>
    <w:rsid w:val="003F7E8B"/>
    <w:rsid w:val="00400C10"/>
    <w:rsid w:val="00401F3F"/>
    <w:rsid w:val="00402442"/>
    <w:rsid w:val="004028AA"/>
    <w:rsid w:val="0040323C"/>
    <w:rsid w:val="00403AF6"/>
    <w:rsid w:val="00404143"/>
    <w:rsid w:val="004042B4"/>
    <w:rsid w:val="00404CAD"/>
    <w:rsid w:val="00405C29"/>
    <w:rsid w:val="00406278"/>
    <w:rsid w:val="00406449"/>
    <w:rsid w:val="00406B36"/>
    <w:rsid w:val="00406F5B"/>
    <w:rsid w:val="00407433"/>
    <w:rsid w:val="00407651"/>
    <w:rsid w:val="00407B83"/>
    <w:rsid w:val="0041017F"/>
    <w:rsid w:val="00411111"/>
    <w:rsid w:val="00411782"/>
    <w:rsid w:val="00413F28"/>
    <w:rsid w:val="00413F61"/>
    <w:rsid w:val="004149FB"/>
    <w:rsid w:val="004157C1"/>
    <w:rsid w:val="004162D8"/>
    <w:rsid w:val="004169A5"/>
    <w:rsid w:val="00416AF2"/>
    <w:rsid w:val="0041760F"/>
    <w:rsid w:val="004179A8"/>
    <w:rsid w:val="00417B15"/>
    <w:rsid w:val="00420039"/>
    <w:rsid w:val="00420B56"/>
    <w:rsid w:val="00420E8F"/>
    <w:rsid w:val="00420E92"/>
    <w:rsid w:val="00421151"/>
    <w:rsid w:val="004211EE"/>
    <w:rsid w:val="004212D2"/>
    <w:rsid w:val="0042152E"/>
    <w:rsid w:val="00421991"/>
    <w:rsid w:val="00421BA8"/>
    <w:rsid w:val="004223B8"/>
    <w:rsid w:val="0042376D"/>
    <w:rsid w:val="004240BC"/>
    <w:rsid w:val="00424A24"/>
    <w:rsid w:val="004259E0"/>
    <w:rsid w:val="00425F3B"/>
    <w:rsid w:val="004263B9"/>
    <w:rsid w:val="00426B18"/>
    <w:rsid w:val="0043021C"/>
    <w:rsid w:val="00430B8A"/>
    <w:rsid w:val="00431ED0"/>
    <w:rsid w:val="00432491"/>
    <w:rsid w:val="004324F9"/>
    <w:rsid w:val="00432AF0"/>
    <w:rsid w:val="00432E98"/>
    <w:rsid w:val="004333B8"/>
    <w:rsid w:val="0043540D"/>
    <w:rsid w:val="00435858"/>
    <w:rsid w:val="004364BF"/>
    <w:rsid w:val="00437117"/>
    <w:rsid w:val="004402DF"/>
    <w:rsid w:val="00440FE0"/>
    <w:rsid w:val="00441B04"/>
    <w:rsid w:val="004423CE"/>
    <w:rsid w:val="0044253F"/>
    <w:rsid w:val="00442569"/>
    <w:rsid w:val="0044282E"/>
    <w:rsid w:val="00442BC9"/>
    <w:rsid w:val="00442DB7"/>
    <w:rsid w:val="004435DA"/>
    <w:rsid w:val="0044388D"/>
    <w:rsid w:val="00443A17"/>
    <w:rsid w:val="004446D2"/>
    <w:rsid w:val="00444CC5"/>
    <w:rsid w:val="004452D6"/>
    <w:rsid w:val="00445A25"/>
    <w:rsid w:val="00445DBF"/>
    <w:rsid w:val="0044653B"/>
    <w:rsid w:val="0044697E"/>
    <w:rsid w:val="004471E3"/>
    <w:rsid w:val="0044760F"/>
    <w:rsid w:val="004476D8"/>
    <w:rsid w:val="004477D0"/>
    <w:rsid w:val="00447E1A"/>
    <w:rsid w:val="00450129"/>
    <w:rsid w:val="004504FA"/>
    <w:rsid w:val="00451B2A"/>
    <w:rsid w:val="00452EE3"/>
    <w:rsid w:val="00453247"/>
    <w:rsid w:val="0045327A"/>
    <w:rsid w:val="004547EE"/>
    <w:rsid w:val="00454D96"/>
    <w:rsid w:val="004555B6"/>
    <w:rsid w:val="004563B0"/>
    <w:rsid w:val="00457845"/>
    <w:rsid w:val="00457ED3"/>
    <w:rsid w:val="00461C24"/>
    <w:rsid w:val="004623AC"/>
    <w:rsid w:val="004630D9"/>
    <w:rsid w:val="00463903"/>
    <w:rsid w:val="00464508"/>
    <w:rsid w:val="004658B7"/>
    <w:rsid w:val="00465BEA"/>
    <w:rsid w:val="00466331"/>
    <w:rsid w:val="00466354"/>
    <w:rsid w:val="004669B9"/>
    <w:rsid w:val="00466EB9"/>
    <w:rsid w:val="0046714B"/>
    <w:rsid w:val="004675A5"/>
    <w:rsid w:val="00467EAD"/>
    <w:rsid w:val="004706DB"/>
    <w:rsid w:val="0047116D"/>
    <w:rsid w:val="004716AD"/>
    <w:rsid w:val="004722C3"/>
    <w:rsid w:val="00473223"/>
    <w:rsid w:val="004732D4"/>
    <w:rsid w:val="00473848"/>
    <w:rsid w:val="004745E4"/>
    <w:rsid w:val="00474EFF"/>
    <w:rsid w:val="00475BBE"/>
    <w:rsid w:val="004761D6"/>
    <w:rsid w:val="0047654A"/>
    <w:rsid w:val="004766CD"/>
    <w:rsid w:val="004774FC"/>
    <w:rsid w:val="004800BA"/>
    <w:rsid w:val="00481BC9"/>
    <w:rsid w:val="00481C9C"/>
    <w:rsid w:val="004827F4"/>
    <w:rsid w:val="00482A54"/>
    <w:rsid w:val="00483D86"/>
    <w:rsid w:val="004849E0"/>
    <w:rsid w:val="00484E0B"/>
    <w:rsid w:val="00486078"/>
    <w:rsid w:val="00486ADD"/>
    <w:rsid w:val="004874D4"/>
    <w:rsid w:val="004878E7"/>
    <w:rsid w:val="00487EB8"/>
    <w:rsid w:val="00490216"/>
    <w:rsid w:val="00490830"/>
    <w:rsid w:val="00490BA6"/>
    <w:rsid w:val="00490F94"/>
    <w:rsid w:val="004915DE"/>
    <w:rsid w:val="00491989"/>
    <w:rsid w:val="00491BAA"/>
    <w:rsid w:val="00491CEC"/>
    <w:rsid w:val="0049280B"/>
    <w:rsid w:val="00492B50"/>
    <w:rsid w:val="00492BC2"/>
    <w:rsid w:val="004939A0"/>
    <w:rsid w:val="00494447"/>
    <w:rsid w:val="004950D0"/>
    <w:rsid w:val="00497349"/>
    <w:rsid w:val="00497413"/>
    <w:rsid w:val="004977E4"/>
    <w:rsid w:val="004A0E28"/>
    <w:rsid w:val="004A0EBE"/>
    <w:rsid w:val="004A1248"/>
    <w:rsid w:val="004A17C9"/>
    <w:rsid w:val="004A1A36"/>
    <w:rsid w:val="004A1CBA"/>
    <w:rsid w:val="004A3758"/>
    <w:rsid w:val="004A3F59"/>
    <w:rsid w:val="004A49BD"/>
    <w:rsid w:val="004A53F2"/>
    <w:rsid w:val="004A56BA"/>
    <w:rsid w:val="004A5722"/>
    <w:rsid w:val="004A5AA3"/>
    <w:rsid w:val="004A6241"/>
    <w:rsid w:val="004A6BB5"/>
    <w:rsid w:val="004A7BC3"/>
    <w:rsid w:val="004B0126"/>
    <w:rsid w:val="004B04D9"/>
    <w:rsid w:val="004B04DC"/>
    <w:rsid w:val="004B08D1"/>
    <w:rsid w:val="004B179D"/>
    <w:rsid w:val="004B1CF4"/>
    <w:rsid w:val="004B2EFA"/>
    <w:rsid w:val="004B35A4"/>
    <w:rsid w:val="004B3647"/>
    <w:rsid w:val="004B3EE5"/>
    <w:rsid w:val="004B52B0"/>
    <w:rsid w:val="004B675E"/>
    <w:rsid w:val="004B68C2"/>
    <w:rsid w:val="004C1131"/>
    <w:rsid w:val="004C19BF"/>
    <w:rsid w:val="004C27B5"/>
    <w:rsid w:val="004C2A01"/>
    <w:rsid w:val="004C2B55"/>
    <w:rsid w:val="004C3072"/>
    <w:rsid w:val="004C3530"/>
    <w:rsid w:val="004C35F4"/>
    <w:rsid w:val="004C3B8C"/>
    <w:rsid w:val="004C416E"/>
    <w:rsid w:val="004C4266"/>
    <w:rsid w:val="004C4A75"/>
    <w:rsid w:val="004C62EF"/>
    <w:rsid w:val="004C67EB"/>
    <w:rsid w:val="004C75E1"/>
    <w:rsid w:val="004D034D"/>
    <w:rsid w:val="004D1BB5"/>
    <w:rsid w:val="004D1E4A"/>
    <w:rsid w:val="004D1F87"/>
    <w:rsid w:val="004D22C9"/>
    <w:rsid w:val="004D2D36"/>
    <w:rsid w:val="004D2EE2"/>
    <w:rsid w:val="004D3031"/>
    <w:rsid w:val="004D3730"/>
    <w:rsid w:val="004D3D74"/>
    <w:rsid w:val="004D40A7"/>
    <w:rsid w:val="004D5247"/>
    <w:rsid w:val="004D59BC"/>
    <w:rsid w:val="004D5EBA"/>
    <w:rsid w:val="004D5FE3"/>
    <w:rsid w:val="004D620C"/>
    <w:rsid w:val="004D69A5"/>
    <w:rsid w:val="004E0379"/>
    <w:rsid w:val="004E06D4"/>
    <w:rsid w:val="004E1423"/>
    <w:rsid w:val="004E1973"/>
    <w:rsid w:val="004E1AEB"/>
    <w:rsid w:val="004E1B97"/>
    <w:rsid w:val="004E1C17"/>
    <w:rsid w:val="004E20A2"/>
    <w:rsid w:val="004E24B9"/>
    <w:rsid w:val="004E27E9"/>
    <w:rsid w:val="004E31EA"/>
    <w:rsid w:val="004E3715"/>
    <w:rsid w:val="004E4053"/>
    <w:rsid w:val="004E5512"/>
    <w:rsid w:val="004E5A74"/>
    <w:rsid w:val="004E5CC5"/>
    <w:rsid w:val="004E5E33"/>
    <w:rsid w:val="004E69B5"/>
    <w:rsid w:val="004F0B11"/>
    <w:rsid w:val="004F138D"/>
    <w:rsid w:val="004F1AD2"/>
    <w:rsid w:val="004F2ED4"/>
    <w:rsid w:val="004F31B8"/>
    <w:rsid w:val="004F3233"/>
    <w:rsid w:val="004F3A9A"/>
    <w:rsid w:val="004F48C7"/>
    <w:rsid w:val="004F5059"/>
    <w:rsid w:val="004F5CA2"/>
    <w:rsid w:val="004F5CFD"/>
    <w:rsid w:val="004F6931"/>
    <w:rsid w:val="004F6F3E"/>
    <w:rsid w:val="004F72C3"/>
    <w:rsid w:val="004F7459"/>
    <w:rsid w:val="004F7B14"/>
    <w:rsid w:val="004F7BE6"/>
    <w:rsid w:val="004F7C3B"/>
    <w:rsid w:val="004F7D68"/>
    <w:rsid w:val="005000D8"/>
    <w:rsid w:val="005003B2"/>
    <w:rsid w:val="00501136"/>
    <w:rsid w:val="00501179"/>
    <w:rsid w:val="005012CD"/>
    <w:rsid w:val="00502487"/>
    <w:rsid w:val="00502699"/>
    <w:rsid w:val="00502768"/>
    <w:rsid w:val="00503156"/>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A3"/>
    <w:rsid w:val="005123F1"/>
    <w:rsid w:val="005126AF"/>
    <w:rsid w:val="00513108"/>
    <w:rsid w:val="005135E2"/>
    <w:rsid w:val="00513799"/>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6CA"/>
    <w:rsid w:val="00522704"/>
    <w:rsid w:val="00522F5A"/>
    <w:rsid w:val="00522F61"/>
    <w:rsid w:val="005237E3"/>
    <w:rsid w:val="005239B2"/>
    <w:rsid w:val="00524192"/>
    <w:rsid w:val="005247B9"/>
    <w:rsid w:val="0052484F"/>
    <w:rsid w:val="00524E9C"/>
    <w:rsid w:val="00525EEF"/>
    <w:rsid w:val="00527788"/>
    <w:rsid w:val="00527818"/>
    <w:rsid w:val="00530266"/>
    <w:rsid w:val="00530396"/>
    <w:rsid w:val="005304B2"/>
    <w:rsid w:val="00530D79"/>
    <w:rsid w:val="005310FE"/>
    <w:rsid w:val="00531857"/>
    <w:rsid w:val="00531EC5"/>
    <w:rsid w:val="00532625"/>
    <w:rsid w:val="00533B1F"/>
    <w:rsid w:val="00534307"/>
    <w:rsid w:val="0053533E"/>
    <w:rsid w:val="0053585A"/>
    <w:rsid w:val="00536705"/>
    <w:rsid w:val="00537238"/>
    <w:rsid w:val="00540003"/>
    <w:rsid w:val="005402B3"/>
    <w:rsid w:val="005411B0"/>
    <w:rsid w:val="00541208"/>
    <w:rsid w:val="00541BC3"/>
    <w:rsid w:val="00541D9A"/>
    <w:rsid w:val="00542688"/>
    <w:rsid w:val="00542D5B"/>
    <w:rsid w:val="00542EA2"/>
    <w:rsid w:val="00542F3E"/>
    <w:rsid w:val="0054324C"/>
    <w:rsid w:val="00543CCB"/>
    <w:rsid w:val="005455D9"/>
    <w:rsid w:val="00546C0B"/>
    <w:rsid w:val="00547FAC"/>
    <w:rsid w:val="00550289"/>
    <w:rsid w:val="00550A90"/>
    <w:rsid w:val="0055121E"/>
    <w:rsid w:val="005515ED"/>
    <w:rsid w:val="00551BAE"/>
    <w:rsid w:val="00551BF4"/>
    <w:rsid w:val="00552046"/>
    <w:rsid w:val="00552371"/>
    <w:rsid w:val="00552A6A"/>
    <w:rsid w:val="00553498"/>
    <w:rsid w:val="00553D5C"/>
    <w:rsid w:val="00553E13"/>
    <w:rsid w:val="0055439B"/>
    <w:rsid w:val="005543C4"/>
    <w:rsid w:val="0055509B"/>
    <w:rsid w:val="00555DEA"/>
    <w:rsid w:val="00556300"/>
    <w:rsid w:val="005564A1"/>
    <w:rsid w:val="0055664B"/>
    <w:rsid w:val="00557B90"/>
    <w:rsid w:val="00557C83"/>
    <w:rsid w:val="00557F3B"/>
    <w:rsid w:val="00560207"/>
    <w:rsid w:val="00560B8B"/>
    <w:rsid w:val="00560BC7"/>
    <w:rsid w:val="00560E40"/>
    <w:rsid w:val="0056116A"/>
    <w:rsid w:val="00561CD1"/>
    <w:rsid w:val="00562330"/>
    <w:rsid w:val="0056250A"/>
    <w:rsid w:val="0056262D"/>
    <w:rsid w:val="005630FB"/>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4ED8"/>
    <w:rsid w:val="005751C9"/>
    <w:rsid w:val="00575553"/>
    <w:rsid w:val="00575750"/>
    <w:rsid w:val="0057592E"/>
    <w:rsid w:val="00576D30"/>
    <w:rsid w:val="0057745C"/>
    <w:rsid w:val="00577A22"/>
    <w:rsid w:val="005817E0"/>
    <w:rsid w:val="00581B45"/>
    <w:rsid w:val="00581CE5"/>
    <w:rsid w:val="00582BF5"/>
    <w:rsid w:val="005832C5"/>
    <w:rsid w:val="0058356D"/>
    <w:rsid w:val="00583A62"/>
    <w:rsid w:val="005840A1"/>
    <w:rsid w:val="005842EE"/>
    <w:rsid w:val="00584D6D"/>
    <w:rsid w:val="00585368"/>
    <w:rsid w:val="00587777"/>
    <w:rsid w:val="00587F37"/>
    <w:rsid w:val="00591005"/>
    <w:rsid w:val="00591399"/>
    <w:rsid w:val="0059153B"/>
    <w:rsid w:val="005925D6"/>
    <w:rsid w:val="00592756"/>
    <w:rsid w:val="0059312C"/>
    <w:rsid w:val="00594158"/>
    <w:rsid w:val="00594839"/>
    <w:rsid w:val="00594CBB"/>
    <w:rsid w:val="00594FE0"/>
    <w:rsid w:val="005955CD"/>
    <w:rsid w:val="00595D65"/>
    <w:rsid w:val="00595DC8"/>
    <w:rsid w:val="00596EEB"/>
    <w:rsid w:val="0059784E"/>
    <w:rsid w:val="00597932"/>
    <w:rsid w:val="005A09EF"/>
    <w:rsid w:val="005A0F98"/>
    <w:rsid w:val="005A15EC"/>
    <w:rsid w:val="005A1D85"/>
    <w:rsid w:val="005A25DE"/>
    <w:rsid w:val="005A37D6"/>
    <w:rsid w:val="005A3975"/>
    <w:rsid w:val="005A633E"/>
    <w:rsid w:val="005A6577"/>
    <w:rsid w:val="005A6796"/>
    <w:rsid w:val="005A6980"/>
    <w:rsid w:val="005A6E65"/>
    <w:rsid w:val="005A6EB8"/>
    <w:rsid w:val="005A75F6"/>
    <w:rsid w:val="005B08AF"/>
    <w:rsid w:val="005B1818"/>
    <w:rsid w:val="005B1E6B"/>
    <w:rsid w:val="005B22B3"/>
    <w:rsid w:val="005B283B"/>
    <w:rsid w:val="005B28AF"/>
    <w:rsid w:val="005B2EB1"/>
    <w:rsid w:val="005B4050"/>
    <w:rsid w:val="005B4522"/>
    <w:rsid w:val="005B45C2"/>
    <w:rsid w:val="005B46DA"/>
    <w:rsid w:val="005B5020"/>
    <w:rsid w:val="005B5F0B"/>
    <w:rsid w:val="005B617F"/>
    <w:rsid w:val="005B6420"/>
    <w:rsid w:val="005B72BB"/>
    <w:rsid w:val="005C0A28"/>
    <w:rsid w:val="005C0B1E"/>
    <w:rsid w:val="005C0E67"/>
    <w:rsid w:val="005C0FDC"/>
    <w:rsid w:val="005C1251"/>
    <w:rsid w:val="005C1CA0"/>
    <w:rsid w:val="005C2BE8"/>
    <w:rsid w:val="005C2CB7"/>
    <w:rsid w:val="005C34EE"/>
    <w:rsid w:val="005C3628"/>
    <w:rsid w:val="005C3955"/>
    <w:rsid w:val="005C3A65"/>
    <w:rsid w:val="005C4327"/>
    <w:rsid w:val="005C52A7"/>
    <w:rsid w:val="005C5C87"/>
    <w:rsid w:val="005C5CAF"/>
    <w:rsid w:val="005C614F"/>
    <w:rsid w:val="005C6811"/>
    <w:rsid w:val="005C6C92"/>
    <w:rsid w:val="005C6CB6"/>
    <w:rsid w:val="005C6F9F"/>
    <w:rsid w:val="005C73F9"/>
    <w:rsid w:val="005C7E65"/>
    <w:rsid w:val="005D0241"/>
    <w:rsid w:val="005D04E9"/>
    <w:rsid w:val="005D0E2D"/>
    <w:rsid w:val="005D146A"/>
    <w:rsid w:val="005D14D3"/>
    <w:rsid w:val="005D16AD"/>
    <w:rsid w:val="005D29E6"/>
    <w:rsid w:val="005D2A24"/>
    <w:rsid w:val="005D394E"/>
    <w:rsid w:val="005D395F"/>
    <w:rsid w:val="005D3FA2"/>
    <w:rsid w:val="005D4006"/>
    <w:rsid w:val="005D41E7"/>
    <w:rsid w:val="005D4BBC"/>
    <w:rsid w:val="005D5731"/>
    <w:rsid w:val="005D57C0"/>
    <w:rsid w:val="005D5808"/>
    <w:rsid w:val="005D5873"/>
    <w:rsid w:val="005D5EE9"/>
    <w:rsid w:val="005D5F80"/>
    <w:rsid w:val="005D65C6"/>
    <w:rsid w:val="005D71D2"/>
    <w:rsid w:val="005D73DC"/>
    <w:rsid w:val="005D78BE"/>
    <w:rsid w:val="005E0D11"/>
    <w:rsid w:val="005E0DA7"/>
    <w:rsid w:val="005E1989"/>
    <w:rsid w:val="005E19AF"/>
    <w:rsid w:val="005E1F34"/>
    <w:rsid w:val="005E2A38"/>
    <w:rsid w:val="005E39B3"/>
    <w:rsid w:val="005E3E6D"/>
    <w:rsid w:val="005E4C92"/>
    <w:rsid w:val="005E4CF5"/>
    <w:rsid w:val="005E5C04"/>
    <w:rsid w:val="005E6A34"/>
    <w:rsid w:val="005E71DB"/>
    <w:rsid w:val="005E7C72"/>
    <w:rsid w:val="005F0093"/>
    <w:rsid w:val="005F02D5"/>
    <w:rsid w:val="005F06A9"/>
    <w:rsid w:val="005F1082"/>
    <w:rsid w:val="005F18B0"/>
    <w:rsid w:val="005F18D6"/>
    <w:rsid w:val="005F26F1"/>
    <w:rsid w:val="005F28C6"/>
    <w:rsid w:val="005F2B54"/>
    <w:rsid w:val="005F2E10"/>
    <w:rsid w:val="005F306F"/>
    <w:rsid w:val="005F351B"/>
    <w:rsid w:val="005F3F16"/>
    <w:rsid w:val="005F4078"/>
    <w:rsid w:val="005F444B"/>
    <w:rsid w:val="005F4693"/>
    <w:rsid w:val="005F57E4"/>
    <w:rsid w:val="005F66CD"/>
    <w:rsid w:val="005F7D94"/>
    <w:rsid w:val="005F7E86"/>
    <w:rsid w:val="0060046C"/>
    <w:rsid w:val="006014A5"/>
    <w:rsid w:val="00601AF8"/>
    <w:rsid w:val="00601C4E"/>
    <w:rsid w:val="006024D6"/>
    <w:rsid w:val="00602DA3"/>
    <w:rsid w:val="00602FB6"/>
    <w:rsid w:val="00603004"/>
    <w:rsid w:val="00603CD9"/>
    <w:rsid w:val="00603FE7"/>
    <w:rsid w:val="00604068"/>
    <w:rsid w:val="0060484B"/>
    <w:rsid w:val="006057FD"/>
    <w:rsid w:val="0060641B"/>
    <w:rsid w:val="006065A0"/>
    <w:rsid w:val="00607940"/>
    <w:rsid w:val="006102AE"/>
    <w:rsid w:val="00610B1F"/>
    <w:rsid w:val="00610D15"/>
    <w:rsid w:val="006110E9"/>
    <w:rsid w:val="00611176"/>
    <w:rsid w:val="006119AC"/>
    <w:rsid w:val="006124E2"/>
    <w:rsid w:val="00613003"/>
    <w:rsid w:val="00613292"/>
    <w:rsid w:val="0061375F"/>
    <w:rsid w:val="006139DB"/>
    <w:rsid w:val="00614C03"/>
    <w:rsid w:val="006150CA"/>
    <w:rsid w:val="0061553A"/>
    <w:rsid w:val="006158AD"/>
    <w:rsid w:val="00615987"/>
    <w:rsid w:val="00616884"/>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491A"/>
    <w:rsid w:val="00624BDF"/>
    <w:rsid w:val="00625DE3"/>
    <w:rsid w:val="00626646"/>
    <w:rsid w:val="00626A41"/>
    <w:rsid w:val="00626A69"/>
    <w:rsid w:val="00630285"/>
    <w:rsid w:val="00630299"/>
    <w:rsid w:val="006307CD"/>
    <w:rsid w:val="00630F8F"/>
    <w:rsid w:val="0063207A"/>
    <w:rsid w:val="00633372"/>
    <w:rsid w:val="00633AEF"/>
    <w:rsid w:val="00634B1E"/>
    <w:rsid w:val="00635F12"/>
    <w:rsid w:val="0063627A"/>
    <w:rsid w:val="0063668D"/>
    <w:rsid w:val="0063682C"/>
    <w:rsid w:val="00636E1E"/>
    <w:rsid w:val="00640A19"/>
    <w:rsid w:val="00641089"/>
    <w:rsid w:val="00641198"/>
    <w:rsid w:val="006418B3"/>
    <w:rsid w:val="006421D5"/>
    <w:rsid w:val="00643076"/>
    <w:rsid w:val="00643D74"/>
    <w:rsid w:val="006445B7"/>
    <w:rsid w:val="00644915"/>
    <w:rsid w:val="00644EA3"/>
    <w:rsid w:val="00645541"/>
    <w:rsid w:val="006455D3"/>
    <w:rsid w:val="00645652"/>
    <w:rsid w:val="006459D1"/>
    <w:rsid w:val="00646DEA"/>
    <w:rsid w:val="00647611"/>
    <w:rsid w:val="00647EC6"/>
    <w:rsid w:val="006512BC"/>
    <w:rsid w:val="006512FF"/>
    <w:rsid w:val="00651502"/>
    <w:rsid w:val="00651F97"/>
    <w:rsid w:val="006521FC"/>
    <w:rsid w:val="006529A6"/>
    <w:rsid w:val="00652A7B"/>
    <w:rsid w:val="00653D9A"/>
    <w:rsid w:val="006549E2"/>
    <w:rsid w:val="00655FB0"/>
    <w:rsid w:val="00657B87"/>
    <w:rsid w:val="00660368"/>
    <w:rsid w:val="006603F4"/>
    <w:rsid w:val="006605E8"/>
    <w:rsid w:val="00661035"/>
    <w:rsid w:val="00661444"/>
    <w:rsid w:val="006614D2"/>
    <w:rsid w:val="006624B6"/>
    <w:rsid w:val="0066276C"/>
    <w:rsid w:val="00662933"/>
    <w:rsid w:val="00663B68"/>
    <w:rsid w:val="00663F55"/>
    <w:rsid w:val="006647C2"/>
    <w:rsid w:val="00664C04"/>
    <w:rsid w:val="00664C48"/>
    <w:rsid w:val="006652F1"/>
    <w:rsid w:val="00665970"/>
    <w:rsid w:val="00665C05"/>
    <w:rsid w:val="00666559"/>
    <w:rsid w:val="00667B84"/>
    <w:rsid w:val="00667D12"/>
    <w:rsid w:val="00670588"/>
    <w:rsid w:val="006707B0"/>
    <w:rsid w:val="0067113D"/>
    <w:rsid w:val="006714E0"/>
    <w:rsid w:val="00671D84"/>
    <w:rsid w:val="00671D95"/>
    <w:rsid w:val="00672292"/>
    <w:rsid w:val="006723C4"/>
    <w:rsid w:val="00672EC9"/>
    <w:rsid w:val="0067450D"/>
    <w:rsid w:val="00676302"/>
    <w:rsid w:val="0067692D"/>
    <w:rsid w:val="00680BE6"/>
    <w:rsid w:val="0068107F"/>
    <w:rsid w:val="00681BA5"/>
    <w:rsid w:val="0068218D"/>
    <w:rsid w:val="00682648"/>
    <w:rsid w:val="006828B8"/>
    <w:rsid w:val="006837FF"/>
    <w:rsid w:val="00684021"/>
    <w:rsid w:val="006847FC"/>
    <w:rsid w:val="00684A2F"/>
    <w:rsid w:val="00684D5A"/>
    <w:rsid w:val="006850EA"/>
    <w:rsid w:val="006853A3"/>
    <w:rsid w:val="00685D5C"/>
    <w:rsid w:val="006867BE"/>
    <w:rsid w:val="006868AD"/>
    <w:rsid w:val="00687072"/>
    <w:rsid w:val="0068708A"/>
    <w:rsid w:val="006871AA"/>
    <w:rsid w:val="006878BD"/>
    <w:rsid w:val="00692AE3"/>
    <w:rsid w:val="00693069"/>
    <w:rsid w:val="0069332F"/>
    <w:rsid w:val="00693CF4"/>
    <w:rsid w:val="00693E93"/>
    <w:rsid w:val="00693FA5"/>
    <w:rsid w:val="006944BC"/>
    <w:rsid w:val="00694760"/>
    <w:rsid w:val="006948AF"/>
    <w:rsid w:val="006957A6"/>
    <w:rsid w:val="00695E5C"/>
    <w:rsid w:val="00696DAF"/>
    <w:rsid w:val="006971A9"/>
    <w:rsid w:val="006972F7"/>
    <w:rsid w:val="00697E15"/>
    <w:rsid w:val="006A055F"/>
    <w:rsid w:val="006A0DE5"/>
    <w:rsid w:val="006A1FB4"/>
    <w:rsid w:val="006A39C0"/>
    <w:rsid w:val="006A3A68"/>
    <w:rsid w:val="006A41C0"/>
    <w:rsid w:val="006A4A06"/>
    <w:rsid w:val="006A4D55"/>
    <w:rsid w:val="006A5DB1"/>
    <w:rsid w:val="006B02D0"/>
    <w:rsid w:val="006B0AFA"/>
    <w:rsid w:val="006B166A"/>
    <w:rsid w:val="006B1AFE"/>
    <w:rsid w:val="006B1D56"/>
    <w:rsid w:val="006B1E0E"/>
    <w:rsid w:val="006B260F"/>
    <w:rsid w:val="006B2735"/>
    <w:rsid w:val="006B2D21"/>
    <w:rsid w:val="006B5A4F"/>
    <w:rsid w:val="006B5BBF"/>
    <w:rsid w:val="006B6429"/>
    <w:rsid w:val="006B65B4"/>
    <w:rsid w:val="006B6AC2"/>
    <w:rsid w:val="006B710E"/>
    <w:rsid w:val="006B76A8"/>
    <w:rsid w:val="006B7E50"/>
    <w:rsid w:val="006C07C0"/>
    <w:rsid w:val="006C0CAB"/>
    <w:rsid w:val="006C130C"/>
    <w:rsid w:val="006C2FB8"/>
    <w:rsid w:val="006C364C"/>
    <w:rsid w:val="006C38BB"/>
    <w:rsid w:val="006C426D"/>
    <w:rsid w:val="006C4FB4"/>
    <w:rsid w:val="006C562B"/>
    <w:rsid w:val="006C563B"/>
    <w:rsid w:val="006C59B9"/>
    <w:rsid w:val="006C6180"/>
    <w:rsid w:val="006C67B1"/>
    <w:rsid w:val="006C6A71"/>
    <w:rsid w:val="006C6DF7"/>
    <w:rsid w:val="006D0317"/>
    <w:rsid w:val="006D1358"/>
    <w:rsid w:val="006D2513"/>
    <w:rsid w:val="006D2520"/>
    <w:rsid w:val="006D2976"/>
    <w:rsid w:val="006D3524"/>
    <w:rsid w:val="006D3C1E"/>
    <w:rsid w:val="006D48A8"/>
    <w:rsid w:val="006D4950"/>
    <w:rsid w:val="006D4C6C"/>
    <w:rsid w:val="006D5168"/>
    <w:rsid w:val="006D5429"/>
    <w:rsid w:val="006D551A"/>
    <w:rsid w:val="006D560E"/>
    <w:rsid w:val="006D5BFA"/>
    <w:rsid w:val="006D5E9E"/>
    <w:rsid w:val="006D61D4"/>
    <w:rsid w:val="006D669A"/>
    <w:rsid w:val="006D66B9"/>
    <w:rsid w:val="006D6BFD"/>
    <w:rsid w:val="006D6FCA"/>
    <w:rsid w:val="006D76A8"/>
    <w:rsid w:val="006D7998"/>
    <w:rsid w:val="006E003F"/>
    <w:rsid w:val="006E0D06"/>
    <w:rsid w:val="006E0D66"/>
    <w:rsid w:val="006E105E"/>
    <w:rsid w:val="006E113C"/>
    <w:rsid w:val="006E2047"/>
    <w:rsid w:val="006E2D49"/>
    <w:rsid w:val="006E37A8"/>
    <w:rsid w:val="006E39D5"/>
    <w:rsid w:val="006E4219"/>
    <w:rsid w:val="006E73B2"/>
    <w:rsid w:val="006F0187"/>
    <w:rsid w:val="006F112D"/>
    <w:rsid w:val="006F20A9"/>
    <w:rsid w:val="006F2305"/>
    <w:rsid w:val="006F4591"/>
    <w:rsid w:val="006F45EA"/>
    <w:rsid w:val="006F471A"/>
    <w:rsid w:val="006F4A2B"/>
    <w:rsid w:val="006F4A99"/>
    <w:rsid w:val="006F4DA7"/>
    <w:rsid w:val="006F4FD3"/>
    <w:rsid w:val="006F5EBC"/>
    <w:rsid w:val="006F5EC4"/>
    <w:rsid w:val="006F6805"/>
    <w:rsid w:val="006F6EEA"/>
    <w:rsid w:val="006F7479"/>
    <w:rsid w:val="007018CD"/>
    <w:rsid w:val="00701DBE"/>
    <w:rsid w:val="00701EBF"/>
    <w:rsid w:val="00703807"/>
    <w:rsid w:val="00704309"/>
    <w:rsid w:val="007047A4"/>
    <w:rsid w:val="00704B68"/>
    <w:rsid w:val="00705516"/>
    <w:rsid w:val="00705F0C"/>
    <w:rsid w:val="0070662D"/>
    <w:rsid w:val="007066C5"/>
    <w:rsid w:val="00706DE9"/>
    <w:rsid w:val="007077CF"/>
    <w:rsid w:val="00707B90"/>
    <w:rsid w:val="007100DA"/>
    <w:rsid w:val="00710FCA"/>
    <w:rsid w:val="00711227"/>
    <w:rsid w:val="00711404"/>
    <w:rsid w:val="00711737"/>
    <w:rsid w:val="00711C6B"/>
    <w:rsid w:val="0071306F"/>
    <w:rsid w:val="00713419"/>
    <w:rsid w:val="00713678"/>
    <w:rsid w:val="007142A8"/>
    <w:rsid w:val="00714774"/>
    <w:rsid w:val="007148ED"/>
    <w:rsid w:val="00714E25"/>
    <w:rsid w:val="00714F5E"/>
    <w:rsid w:val="00714F66"/>
    <w:rsid w:val="0071564B"/>
    <w:rsid w:val="00715830"/>
    <w:rsid w:val="00715A1A"/>
    <w:rsid w:val="00715F4E"/>
    <w:rsid w:val="00716394"/>
    <w:rsid w:val="00716737"/>
    <w:rsid w:val="00716C5D"/>
    <w:rsid w:val="00717687"/>
    <w:rsid w:val="007176A2"/>
    <w:rsid w:val="007201DE"/>
    <w:rsid w:val="00720459"/>
    <w:rsid w:val="00720753"/>
    <w:rsid w:val="00720952"/>
    <w:rsid w:val="00720A98"/>
    <w:rsid w:val="00720D6D"/>
    <w:rsid w:val="007239E3"/>
    <w:rsid w:val="00723B11"/>
    <w:rsid w:val="007242FE"/>
    <w:rsid w:val="00724D49"/>
    <w:rsid w:val="00725E86"/>
    <w:rsid w:val="00726A3B"/>
    <w:rsid w:val="0072700D"/>
    <w:rsid w:val="00727215"/>
    <w:rsid w:val="00731115"/>
    <w:rsid w:val="00732A71"/>
    <w:rsid w:val="00732A75"/>
    <w:rsid w:val="007334CD"/>
    <w:rsid w:val="007335CB"/>
    <w:rsid w:val="00733C39"/>
    <w:rsid w:val="00734569"/>
    <w:rsid w:val="0073460D"/>
    <w:rsid w:val="007346A2"/>
    <w:rsid w:val="00735332"/>
    <w:rsid w:val="0073538D"/>
    <w:rsid w:val="00735551"/>
    <w:rsid w:val="007358C7"/>
    <w:rsid w:val="00735BFF"/>
    <w:rsid w:val="00735F1A"/>
    <w:rsid w:val="007363DD"/>
    <w:rsid w:val="0073718A"/>
    <w:rsid w:val="00737243"/>
    <w:rsid w:val="0073798D"/>
    <w:rsid w:val="00737B89"/>
    <w:rsid w:val="00737B8E"/>
    <w:rsid w:val="00740785"/>
    <w:rsid w:val="007409E3"/>
    <w:rsid w:val="00740E4C"/>
    <w:rsid w:val="007411D2"/>
    <w:rsid w:val="00741DC7"/>
    <w:rsid w:val="007421F5"/>
    <w:rsid w:val="0074300D"/>
    <w:rsid w:val="007437D7"/>
    <w:rsid w:val="00744358"/>
    <w:rsid w:val="007449F4"/>
    <w:rsid w:val="00745EF5"/>
    <w:rsid w:val="007479E9"/>
    <w:rsid w:val="00750302"/>
    <w:rsid w:val="00751721"/>
    <w:rsid w:val="00751CB8"/>
    <w:rsid w:val="00752832"/>
    <w:rsid w:val="00753F43"/>
    <w:rsid w:val="007541FC"/>
    <w:rsid w:val="007543AB"/>
    <w:rsid w:val="00754944"/>
    <w:rsid w:val="00754BE4"/>
    <w:rsid w:val="00755CE9"/>
    <w:rsid w:val="0075600E"/>
    <w:rsid w:val="007562E9"/>
    <w:rsid w:val="007567F7"/>
    <w:rsid w:val="00756A3B"/>
    <w:rsid w:val="00757BD0"/>
    <w:rsid w:val="00757EC4"/>
    <w:rsid w:val="007605E9"/>
    <w:rsid w:val="00760A6E"/>
    <w:rsid w:val="00761120"/>
    <w:rsid w:val="00761E7E"/>
    <w:rsid w:val="007629E9"/>
    <w:rsid w:val="00762E2F"/>
    <w:rsid w:val="0076386E"/>
    <w:rsid w:val="0076472A"/>
    <w:rsid w:val="00764C89"/>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38CB"/>
    <w:rsid w:val="00773DEF"/>
    <w:rsid w:val="00774B7D"/>
    <w:rsid w:val="00774D10"/>
    <w:rsid w:val="007753E6"/>
    <w:rsid w:val="00776135"/>
    <w:rsid w:val="00776497"/>
    <w:rsid w:val="00776605"/>
    <w:rsid w:val="00776DE8"/>
    <w:rsid w:val="0077772B"/>
    <w:rsid w:val="0077797F"/>
    <w:rsid w:val="00777A76"/>
    <w:rsid w:val="007815C3"/>
    <w:rsid w:val="00781E5A"/>
    <w:rsid w:val="00781ED8"/>
    <w:rsid w:val="00782187"/>
    <w:rsid w:val="00783C08"/>
    <w:rsid w:val="00783D23"/>
    <w:rsid w:val="00783F7E"/>
    <w:rsid w:val="0078400B"/>
    <w:rsid w:val="007840BF"/>
    <w:rsid w:val="00784135"/>
    <w:rsid w:val="007841E0"/>
    <w:rsid w:val="00784D10"/>
    <w:rsid w:val="007850C7"/>
    <w:rsid w:val="00785249"/>
    <w:rsid w:val="00785382"/>
    <w:rsid w:val="00785961"/>
    <w:rsid w:val="007867B5"/>
    <w:rsid w:val="00786F1C"/>
    <w:rsid w:val="0078726A"/>
    <w:rsid w:val="007873ED"/>
    <w:rsid w:val="0079039E"/>
    <w:rsid w:val="007908EE"/>
    <w:rsid w:val="00790CB5"/>
    <w:rsid w:val="007916D5"/>
    <w:rsid w:val="007916F4"/>
    <w:rsid w:val="00792463"/>
    <w:rsid w:val="007940BF"/>
    <w:rsid w:val="0079426A"/>
    <w:rsid w:val="00794E6A"/>
    <w:rsid w:val="00794F0E"/>
    <w:rsid w:val="007951AE"/>
    <w:rsid w:val="0079540D"/>
    <w:rsid w:val="007959D7"/>
    <w:rsid w:val="00796C62"/>
    <w:rsid w:val="00796D79"/>
    <w:rsid w:val="00797353"/>
    <w:rsid w:val="00797501"/>
    <w:rsid w:val="0079750A"/>
    <w:rsid w:val="00797999"/>
    <w:rsid w:val="00797AE9"/>
    <w:rsid w:val="00797C7E"/>
    <w:rsid w:val="007A002E"/>
    <w:rsid w:val="007A0CD0"/>
    <w:rsid w:val="007A39B2"/>
    <w:rsid w:val="007A3A87"/>
    <w:rsid w:val="007A3D9A"/>
    <w:rsid w:val="007A4775"/>
    <w:rsid w:val="007A4924"/>
    <w:rsid w:val="007A52F5"/>
    <w:rsid w:val="007A65AF"/>
    <w:rsid w:val="007A6D3D"/>
    <w:rsid w:val="007A7647"/>
    <w:rsid w:val="007A78D8"/>
    <w:rsid w:val="007B0398"/>
    <w:rsid w:val="007B19AA"/>
    <w:rsid w:val="007B1A12"/>
    <w:rsid w:val="007B2C27"/>
    <w:rsid w:val="007B2F71"/>
    <w:rsid w:val="007B3E3C"/>
    <w:rsid w:val="007B4194"/>
    <w:rsid w:val="007B431B"/>
    <w:rsid w:val="007B4426"/>
    <w:rsid w:val="007B5489"/>
    <w:rsid w:val="007B6618"/>
    <w:rsid w:val="007B6C55"/>
    <w:rsid w:val="007B6EB4"/>
    <w:rsid w:val="007C0173"/>
    <w:rsid w:val="007C094D"/>
    <w:rsid w:val="007C0B18"/>
    <w:rsid w:val="007C0B53"/>
    <w:rsid w:val="007C12DE"/>
    <w:rsid w:val="007C18EE"/>
    <w:rsid w:val="007C2931"/>
    <w:rsid w:val="007C3121"/>
    <w:rsid w:val="007C321B"/>
    <w:rsid w:val="007C3369"/>
    <w:rsid w:val="007C3D82"/>
    <w:rsid w:val="007C438D"/>
    <w:rsid w:val="007C4895"/>
    <w:rsid w:val="007C4E2C"/>
    <w:rsid w:val="007C5A73"/>
    <w:rsid w:val="007C5B43"/>
    <w:rsid w:val="007C647A"/>
    <w:rsid w:val="007C64CA"/>
    <w:rsid w:val="007C7928"/>
    <w:rsid w:val="007C7A4F"/>
    <w:rsid w:val="007D0245"/>
    <w:rsid w:val="007D0302"/>
    <w:rsid w:val="007D0998"/>
    <w:rsid w:val="007D0A0D"/>
    <w:rsid w:val="007D0D47"/>
    <w:rsid w:val="007D0DF2"/>
    <w:rsid w:val="007D102B"/>
    <w:rsid w:val="007D1739"/>
    <w:rsid w:val="007D2800"/>
    <w:rsid w:val="007D2C23"/>
    <w:rsid w:val="007D2D28"/>
    <w:rsid w:val="007D45BF"/>
    <w:rsid w:val="007D4639"/>
    <w:rsid w:val="007D54E6"/>
    <w:rsid w:val="007D5673"/>
    <w:rsid w:val="007D763F"/>
    <w:rsid w:val="007D770F"/>
    <w:rsid w:val="007D78C8"/>
    <w:rsid w:val="007D7ACC"/>
    <w:rsid w:val="007E0789"/>
    <w:rsid w:val="007E07A7"/>
    <w:rsid w:val="007E081B"/>
    <w:rsid w:val="007E10A8"/>
    <w:rsid w:val="007E192B"/>
    <w:rsid w:val="007E1AD8"/>
    <w:rsid w:val="007E2737"/>
    <w:rsid w:val="007E2EF0"/>
    <w:rsid w:val="007E42A2"/>
    <w:rsid w:val="007E5530"/>
    <w:rsid w:val="007E59EA"/>
    <w:rsid w:val="007E5B81"/>
    <w:rsid w:val="007E5E66"/>
    <w:rsid w:val="007E63D6"/>
    <w:rsid w:val="007E6BF0"/>
    <w:rsid w:val="007E6FE1"/>
    <w:rsid w:val="007E7477"/>
    <w:rsid w:val="007E7752"/>
    <w:rsid w:val="007E7C29"/>
    <w:rsid w:val="007F0631"/>
    <w:rsid w:val="007F085E"/>
    <w:rsid w:val="007F0E44"/>
    <w:rsid w:val="007F34CC"/>
    <w:rsid w:val="007F387A"/>
    <w:rsid w:val="007F4F1C"/>
    <w:rsid w:val="007F500F"/>
    <w:rsid w:val="007F515B"/>
    <w:rsid w:val="007F538F"/>
    <w:rsid w:val="007F5576"/>
    <w:rsid w:val="007F5858"/>
    <w:rsid w:val="007F5D95"/>
    <w:rsid w:val="007F69D7"/>
    <w:rsid w:val="007F6A12"/>
    <w:rsid w:val="007F6D80"/>
    <w:rsid w:val="007F6DC5"/>
    <w:rsid w:val="007F7159"/>
    <w:rsid w:val="007F77E9"/>
    <w:rsid w:val="007F7D22"/>
    <w:rsid w:val="007F7E5B"/>
    <w:rsid w:val="008004E8"/>
    <w:rsid w:val="00800CA0"/>
    <w:rsid w:val="008013EF"/>
    <w:rsid w:val="0080168C"/>
    <w:rsid w:val="008018D8"/>
    <w:rsid w:val="00801AED"/>
    <w:rsid w:val="00802F8A"/>
    <w:rsid w:val="00803104"/>
    <w:rsid w:val="008042E1"/>
    <w:rsid w:val="0080444F"/>
    <w:rsid w:val="00804A6F"/>
    <w:rsid w:val="00804BE3"/>
    <w:rsid w:val="00804DC2"/>
    <w:rsid w:val="008054E3"/>
    <w:rsid w:val="00807112"/>
    <w:rsid w:val="0080728C"/>
    <w:rsid w:val="0081007B"/>
    <w:rsid w:val="0081015E"/>
    <w:rsid w:val="00810FEC"/>
    <w:rsid w:val="008118DB"/>
    <w:rsid w:val="00812E06"/>
    <w:rsid w:val="008134A6"/>
    <w:rsid w:val="00813D56"/>
    <w:rsid w:val="00814446"/>
    <w:rsid w:val="008147DB"/>
    <w:rsid w:val="00815605"/>
    <w:rsid w:val="008172BE"/>
    <w:rsid w:val="0082012C"/>
    <w:rsid w:val="008214F5"/>
    <w:rsid w:val="00822100"/>
    <w:rsid w:val="008225C5"/>
    <w:rsid w:val="00822A96"/>
    <w:rsid w:val="00822BE0"/>
    <w:rsid w:val="008233D3"/>
    <w:rsid w:val="0082368A"/>
    <w:rsid w:val="0082468E"/>
    <w:rsid w:val="00824FC7"/>
    <w:rsid w:val="00825155"/>
    <w:rsid w:val="00826C6E"/>
    <w:rsid w:val="0082718F"/>
    <w:rsid w:val="00827C4B"/>
    <w:rsid w:val="00830258"/>
    <w:rsid w:val="00830410"/>
    <w:rsid w:val="00830420"/>
    <w:rsid w:val="00830D3F"/>
    <w:rsid w:val="00831CD0"/>
    <w:rsid w:val="00832344"/>
    <w:rsid w:val="008326B1"/>
    <w:rsid w:val="00832FEB"/>
    <w:rsid w:val="00833124"/>
    <w:rsid w:val="0083353E"/>
    <w:rsid w:val="00834B17"/>
    <w:rsid w:val="0083513A"/>
    <w:rsid w:val="008355BB"/>
    <w:rsid w:val="00836D89"/>
    <w:rsid w:val="00836F1F"/>
    <w:rsid w:val="00837331"/>
    <w:rsid w:val="0083766B"/>
    <w:rsid w:val="00837AB2"/>
    <w:rsid w:val="008401D2"/>
    <w:rsid w:val="00841708"/>
    <w:rsid w:val="00841A19"/>
    <w:rsid w:val="0084277D"/>
    <w:rsid w:val="008428E1"/>
    <w:rsid w:val="00843C9D"/>
    <w:rsid w:val="00843D5B"/>
    <w:rsid w:val="008440C3"/>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56C8E"/>
    <w:rsid w:val="00856FE5"/>
    <w:rsid w:val="00857297"/>
    <w:rsid w:val="008572EF"/>
    <w:rsid w:val="00860882"/>
    <w:rsid w:val="008608B4"/>
    <w:rsid w:val="00860E96"/>
    <w:rsid w:val="00861586"/>
    <w:rsid w:val="008615E2"/>
    <w:rsid w:val="008616A8"/>
    <w:rsid w:val="00861E6C"/>
    <w:rsid w:val="008627C3"/>
    <w:rsid w:val="00863696"/>
    <w:rsid w:val="00863B8E"/>
    <w:rsid w:val="00865179"/>
    <w:rsid w:val="0086523A"/>
    <w:rsid w:val="00865462"/>
    <w:rsid w:val="008655EB"/>
    <w:rsid w:val="00865695"/>
    <w:rsid w:val="008658D6"/>
    <w:rsid w:val="00866863"/>
    <w:rsid w:val="008677C9"/>
    <w:rsid w:val="008679C2"/>
    <w:rsid w:val="0087070A"/>
    <w:rsid w:val="00870CEF"/>
    <w:rsid w:val="00872301"/>
    <w:rsid w:val="00872571"/>
    <w:rsid w:val="0087338F"/>
    <w:rsid w:val="008738ED"/>
    <w:rsid w:val="00873FB3"/>
    <w:rsid w:val="0087487F"/>
    <w:rsid w:val="00874A9D"/>
    <w:rsid w:val="00875476"/>
    <w:rsid w:val="00875612"/>
    <w:rsid w:val="00875D91"/>
    <w:rsid w:val="00876638"/>
    <w:rsid w:val="00876E86"/>
    <w:rsid w:val="00877DA5"/>
    <w:rsid w:val="00880707"/>
    <w:rsid w:val="00881E23"/>
    <w:rsid w:val="0088288D"/>
    <w:rsid w:val="00882BA5"/>
    <w:rsid w:val="008838AE"/>
    <w:rsid w:val="00883A73"/>
    <w:rsid w:val="00883DC2"/>
    <w:rsid w:val="00884201"/>
    <w:rsid w:val="008848D5"/>
    <w:rsid w:val="00885768"/>
    <w:rsid w:val="00885880"/>
    <w:rsid w:val="0088589C"/>
    <w:rsid w:val="00886A8F"/>
    <w:rsid w:val="00886AD3"/>
    <w:rsid w:val="00887AA6"/>
    <w:rsid w:val="0089019D"/>
    <w:rsid w:val="00890355"/>
    <w:rsid w:val="008926EA"/>
    <w:rsid w:val="00892B35"/>
    <w:rsid w:val="00892C6C"/>
    <w:rsid w:val="00893558"/>
    <w:rsid w:val="0089371C"/>
    <w:rsid w:val="00893D25"/>
    <w:rsid w:val="00894F53"/>
    <w:rsid w:val="00895205"/>
    <w:rsid w:val="00895E21"/>
    <w:rsid w:val="00896059"/>
    <w:rsid w:val="00896867"/>
    <w:rsid w:val="00897E59"/>
    <w:rsid w:val="008A004E"/>
    <w:rsid w:val="008A069D"/>
    <w:rsid w:val="008A1170"/>
    <w:rsid w:val="008A1743"/>
    <w:rsid w:val="008A190C"/>
    <w:rsid w:val="008A239F"/>
    <w:rsid w:val="008A451A"/>
    <w:rsid w:val="008A4CE4"/>
    <w:rsid w:val="008A5E27"/>
    <w:rsid w:val="008A629A"/>
    <w:rsid w:val="008A66E0"/>
    <w:rsid w:val="008A6EB8"/>
    <w:rsid w:val="008A713C"/>
    <w:rsid w:val="008A71F3"/>
    <w:rsid w:val="008A726F"/>
    <w:rsid w:val="008A797A"/>
    <w:rsid w:val="008A7F1F"/>
    <w:rsid w:val="008B04C8"/>
    <w:rsid w:val="008B2AD9"/>
    <w:rsid w:val="008B375C"/>
    <w:rsid w:val="008B3B85"/>
    <w:rsid w:val="008B3F2C"/>
    <w:rsid w:val="008B530A"/>
    <w:rsid w:val="008B67FB"/>
    <w:rsid w:val="008C0446"/>
    <w:rsid w:val="008C07B3"/>
    <w:rsid w:val="008C0C6A"/>
    <w:rsid w:val="008C3AB9"/>
    <w:rsid w:val="008C4B20"/>
    <w:rsid w:val="008C5EE4"/>
    <w:rsid w:val="008C6229"/>
    <w:rsid w:val="008C725E"/>
    <w:rsid w:val="008C79BA"/>
    <w:rsid w:val="008C7ED5"/>
    <w:rsid w:val="008D0331"/>
    <w:rsid w:val="008D040A"/>
    <w:rsid w:val="008D0989"/>
    <w:rsid w:val="008D16BA"/>
    <w:rsid w:val="008D1CFD"/>
    <w:rsid w:val="008D1F10"/>
    <w:rsid w:val="008D1FB8"/>
    <w:rsid w:val="008D1FF3"/>
    <w:rsid w:val="008D2B1C"/>
    <w:rsid w:val="008D2BEC"/>
    <w:rsid w:val="008D2FE5"/>
    <w:rsid w:val="008D4181"/>
    <w:rsid w:val="008D4353"/>
    <w:rsid w:val="008D4485"/>
    <w:rsid w:val="008D57CF"/>
    <w:rsid w:val="008D5847"/>
    <w:rsid w:val="008D5DA9"/>
    <w:rsid w:val="008D6331"/>
    <w:rsid w:val="008D64AD"/>
    <w:rsid w:val="008D64B2"/>
    <w:rsid w:val="008D69CF"/>
    <w:rsid w:val="008D6BB2"/>
    <w:rsid w:val="008D71F7"/>
    <w:rsid w:val="008D7ABE"/>
    <w:rsid w:val="008D7FC2"/>
    <w:rsid w:val="008E039A"/>
    <w:rsid w:val="008E049C"/>
    <w:rsid w:val="008E0A88"/>
    <w:rsid w:val="008E0F76"/>
    <w:rsid w:val="008E2189"/>
    <w:rsid w:val="008E2227"/>
    <w:rsid w:val="008E2BA2"/>
    <w:rsid w:val="008E3FBC"/>
    <w:rsid w:val="008E49F8"/>
    <w:rsid w:val="008E4ADC"/>
    <w:rsid w:val="008E4D5B"/>
    <w:rsid w:val="008E55D7"/>
    <w:rsid w:val="008E56A6"/>
    <w:rsid w:val="008E576D"/>
    <w:rsid w:val="008E6EFF"/>
    <w:rsid w:val="008E7F68"/>
    <w:rsid w:val="008F0244"/>
    <w:rsid w:val="008F033D"/>
    <w:rsid w:val="008F036F"/>
    <w:rsid w:val="008F09D1"/>
    <w:rsid w:val="008F1900"/>
    <w:rsid w:val="008F1990"/>
    <w:rsid w:val="008F199B"/>
    <w:rsid w:val="008F1C7C"/>
    <w:rsid w:val="008F1DE1"/>
    <w:rsid w:val="008F1FBB"/>
    <w:rsid w:val="008F2EE1"/>
    <w:rsid w:val="008F307D"/>
    <w:rsid w:val="008F3B02"/>
    <w:rsid w:val="008F3E88"/>
    <w:rsid w:val="008F3ECB"/>
    <w:rsid w:val="008F464F"/>
    <w:rsid w:val="008F597D"/>
    <w:rsid w:val="008F5F85"/>
    <w:rsid w:val="008F63D2"/>
    <w:rsid w:val="008F6447"/>
    <w:rsid w:val="008F679D"/>
    <w:rsid w:val="008F67AC"/>
    <w:rsid w:val="008F6AA7"/>
    <w:rsid w:val="008F6EF9"/>
    <w:rsid w:val="0090082B"/>
    <w:rsid w:val="00901361"/>
    <w:rsid w:val="00901912"/>
    <w:rsid w:val="00901D7F"/>
    <w:rsid w:val="00902253"/>
    <w:rsid w:val="00902268"/>
    <w:rsid w:val="00902B85"/>
    <w:rsid w:val="00902EEB"/>
    <w:rsid w:val="00904284"/>
    <w:rsid w:val="00905371"/>
    <w:rsid w:val="0090564F"/>
    <w:rsid w:val="0090576E"/>
    <w:rsid w:val="00905FFF"/>
    <w:rsid w:val="0090670A"/>
    <w:rsid w:val="009114FC"/>
    <w:rsid w:val="00912678"/>
    <w:rsid w:val="00913162"/>
    <w:rsid w:val="00913A13"/>
    <w:rsid w:val="00913F60"/>
    <w:rsid w:val="009148CB"/>
    <w:rsid w:val="00914F29"/>
    <w:rsid w:val="00915819"/>
    <w:rsid w:val="00916F95"/>
    <w:rsid w:val="00917093"/>
    <w:rsid w:val="009176FF"/>
    <w:rsid w:val="00921A9A"/>
    <w:rsid w:val="009220F6"/>
    <w:rsid w:val="009226CB"/>
    <w:rsid w:val="009238F0"/>
    <w:rsid w:val="00923DD1"/>
    <w:rsid w:val="00923F7A"/>
    <w:rsid w:val="0092404A"/>
    <w:rsid w:val="00924497"/>
    <w:rsid w:val="00924699"/>
    <w:rsid w:val="009246BD"/>
    <w:rsid w:val="0092470C"/>
    <w:rsid w:val="00924AF1"/>
    <w:rsid w:val="0092547A"/>
    <w:rsid w:val="009254AD"/>
    <w:rsid w:val="00925BDD"/>
    <w:rsid w:val="00925FC8"/>
    <w:rsid w:val="009260D7"/>
    <w:rsid w:val="0092626C"/>
    <w:rsid w:val="00926910"/>
    <w:rsid w:val="00926930"/>
    <w:rsid w:val="00926DE0"/>
    <w:rsid w:val="00927355"/>
    <w:rsid w:val="009277BC"/>
    <w:rsid w:val="00930301"/>
    <w:rsid w:val="00930649"/>
    <w:rsid w:val="00931A88"/>
    <w:rsid w:val="009335D5"/>
    <w:rsid w:val="009336D5"/>
    <w:rsid w:val="00933E41"/>
    <w:rsid w:val="009352A4"/>
    <w:rsid w:val="00936641"/>
    <w:rsid w:val="0093666C"/>
    <w:rsid w:val="009366D8"/>
    <w:rsid w:val="00936967"/>
    <w:rsid w:val="00936A19"/>
    <w:rsid w:val="009376CD"/>
    <w:rsid w:val="00937BE6"/>
    <w:rsid w:val="0094043E"/>
    <w:rsid w:val="00940F5A"/>
    <w:rsid w:val="0094118B"/>
    <w:rsid w:val="00941477"/>
    <w:rsid w:val="00941E69"/>
    <w:rsid w:val="00942075"/>
    <w:rsid w:val="00942A27"/>
    <w:rsid w:val="0094350D"/>
    <w:rsid w:val="009437A0"/>
    <w:rsid w:val="00943EE8"/>
    <w:rsid w:val="00944441"/>
    <w:rsid w:val="00944BE8"/>
    <w:rsid w:val="00944DF1"/>
    <w:rsid w:val="00945560"/>
    <w:rsid w:val="0094598F"/>
    <w:rsid w:val="00946B0A"/>
    <w:rsid w:val="00947573"/>
    <w:rsid w:val="009502E0"/>
    <w:rsid w:val="00950556"/>
    <w:rsid w:val="00951631"/>
    <w:rsid w:val="00951739"/>
    <w:rsid w:val="009517B2"/>
    <w:rsid w:val="0095352E"/>
    <w:rsid w:val="00953E5D"/>
    <w:rsid w:val="00954567"/>
    <w:rsid w:val="00955817"/>
    <w:rsid w:val="00955959"/>
    <w:rsid w:val="00956E22"/>
    <w:rsid w:val="00957DF6"/>
    <w:rsid w:val="00960488"/>
    <w:rsid w:val="0096093B"/>
    <w:rsid w:val="009620FD"/>
    <w:rsid w:val="009639A1"/>
    <w:rsid w:val="00963D49"/>
    <w:rsid w:val="00963F58"/>
    <w:rsid w:val="00964027"/>
    <w:rsid w:val="009643EB"/>
    <w:rsid w:val="00964BB1"/>
    <w:rsid w:val="00964CD5"/>
    <w:rsid w:val="00964D2E"/>
    <w:rsid w:val="00964F7C"/>
    <w:rsid w:val="009653E9"/>
    <w:rsid w:val="00966721"/>
    <w:rsid w:val="00966D7B"/>
    <w:rsid w:val="00967491"/>
    <w:rsid w:val="00967964"/>
    <w:rsid w:val="00967D5A"/>
    <w:rsid w:val="00970580"/>
    <w:rsid w:val="00970D32"/>
    <w:rsid w:val="0097118E"/>
    <w:rsid w:val="0097133C"/>
    <w:rsid w:val="009737B5"/>
    <w:rsid w:val="0097489D"/>
    <w:rsid w:val="00974E14"/>
    <w:rsid w:val="00975D54"/>
    <w:rsid w:val="0097649A"/>
    <w:rsid w:val="00976B29"/>
    <w:rsid w:val="00976C27"/>
    <w:rsid w:val="0097735E"/>
    <w:rsid w:val="009776B3"/>
    <w:rsid w:val="00977995"/>
    <w:rsid w:val="009779F9"/>
    <w:rsid w:val="0098049A"/>
    <w:rsid w:val="009804C7"/>
    <w:rsid w:val="009807C0"/>
    <w:rsid w:val="0098087D"/>
    <w:rsid w:val="00981415"/>
    <w:rsid w:val="00981532"/>
    <w:rsid w:val="00982FEC"/>
    <w:rsid w:val="009833FE"/>
    <w:rsid w:val="009835A6"/>
    <w:rsid w:val="0098396A"/>
    <w:rsid w:val="00984173"/>
    <w:rsid w:val="0098426F"/>
    <w:rsid w:val="00984A67"/>
    <w:rsid w:val="00984BB4"/>
    <w:rsid w:val="00984C06"/>
    <w:rsid w:val="0098564E"/>
    <w:rsid w:val="0098617E"/>
    <w:rsid w:val="0098677B"/>
    <w:rsid w:val="009870A6"/>
    <w:rsid w:val="00987DEB"/>
    <w:rsid w:val="00990E4C"/>
    <w:rsid w:val="0099259E"/>
    <w:rsid w:val="00992970"/>
    <w:rsid w:val="00993233"/>
    <w:rsid w:val="009935F8"/>
    <w:rsid w:val="00993E00"/>
    <w:rsid w:val="009953FB"/>
    <w:rsid w:val="0099553F"/>
    <w:rsid w:val="00995EB5"/>
    <w:rsid w:val="0099737E"/>
    <w:rsid w:val="00997481"/>
    <w:rsid w:val="00997734"/>
    <w:rsid w:val="00997FB1"/>
    <w:rsid w:val="009A1D8B"/>
    <w:rsid w:val="009A252E"/>
    <w:rsid w:val="009A255C"/>
    <w:rsid w:val="009A3699"/>
    <w:rsid w:val="009A374E"/>
    <w:rsid w:val="009A3ECF"/>
    <w:rsid w:val="009A4083"/>
    <w:rsid w:val="009A486C"/>
    <w:rsid w:val="009A52E5"/>
    <w:rsid w:val="009A5AD4"/>
    <w:rsid w:val="009A6317"/>
    <w:rsid w:val="009A6576"/>
    <w:rsid w:val="009A6D37"/>
    <w:rsid w:val="009B0775"/>
    <w:rsid w:val="009B0870"/>
    <w:rsid w:val="009B28D9"/>
    <w:rsid w:val="009B4496"/>
    <w:rsid w:val="009B45A4"/>
    <w:rsid w:val="009B45E4"/>
    <w:rsid w:val="009B57DA"/>
    <w:rsid w:val="009B5DBE"/>
    <w:rsid w:val="009B5F0A"/>
    <w:rsid w:val="009B62D0"/>
    <w:rsid w:val="009B70D9"/>
    <w:rsid w:val="009B7ABF"/>
    <w:rsid w:val="009B7DA0"/>
    <w:rsid w:val="009B7F43"/>
    <w:rsid w:val="009C0AA5"/>
    <w:rsid w:val="009C1363"/>
    <w:rsid w:val="009C21BD"/>
    <w:rsid w:val="009C29D3"/>
    <w:rsid w:val="009C34B6"/>
    <w:rsid w:val="009C35CC"/>
    <w:rsid w:val="009C63FB"/>
    <w:rsid w:val="009C6417"/>
    <w:rsid w:val="009C68A7"/>
    <w:rsid w:val="009C6D28"/>
    <w:rsid w:val="009C77B5"/>
    <w:rsid w:val="009C7F9D"/>
    <w:rsid w:val="009D0744"/>
    <w:rsid w:val="009D0A92"/>
    <w:rsid w:val="009D11D3"/>
    <w:rsid w:val="009D14FF"/>
    <w:rsid w:val="009D164C"/>
    <w:rsid w:val="009D1655"/>
    <w:rsid w:val="009D1D78"/>
    <w:rsid w:val="009D24F9"/>
    <w:rsid w:val="009D2BC9"/>
    <w:rsid w:val="009D32FD"/>
    <w:rsid w:val="009D3C7C"/>
    <w:rsid w:val="009D4D8B"/>
    <w:rsid w:val="009D4E6D"/>
    <w:rsid w:val="009D5529"/>
    <w:rsid w:val="009D5A75"/>
    <w:rsid w:val="009D725F"/>
    <w:rsid w:val="009D7D1A"/>
    <w:rsid w:val="009E1C26"/>
    <w:rsid w:val="009E2101"/>
    <w:rsid w:val="009E2EA2"/>
    <w:rsid w:val="009E3441"/>
    <w:rsid w:val="009E3489"/>
    <w:rsid w:val="009E41D8"/>
    <w:rsid w:val="009E53B2"/>
    <w:rsid w:val="009E5821"/>
    <w:rsid w:val="009E582D"/>
    <w:rsid w:val="009E5FB6"/>
    <w:rsid w:val="009E6531"/>
    <w:rsid w:val="009E7B0C"/>
    <w:rsid w:val="009E7D73"/>
    <w:rsid w:val="009F0030"/>
    <w:rsid w:val="009F0E56"/>
    <w:rsid w:val="009F183A"/>
    <w:rsid w:val="009F1A4A"/>
    <w:rsid w:val="009F1B9B"/>
    <w:rsid w:val="009F1D8D"/>
    <w:rsid w:val="009F206F"/>
    <w:rsid w:val="009F2C60"/>
    <w:rsid w:val="009F2FD2"/>
    <w:rsid w:val="009F326B"/>
    <w:rsid w:val="009F384E"/>
    <w:rsid w:val="009F3C5E"/>
    <w:rsid w:val="009F3F37"/>
    <w:rsid w:val="009F40FE"/>
    <w:rsid w:val="009F41AE"/>
    <w:rsid w:val="009F445E"/>
    <w:rsid w:val="009F47D2"/>
    <w:rsid w:val="009F6587"/>
    <w:rsid w:val="009F6A4D"/>
    <w:rsid w:val="009F6AA8"/>
    <w:rsid w:val="009F6D71"/>
    <w:rsid w:val="009F7D8E"/>
    <w:rsid w:val="00A000AC"/>
    <w:rsid w:val="00A000E3"/>
    <w:rsid w:val="00A0044A"/>
    <w:rsid w:val="00A0054B"/>
    <w:rsid w:val="00A00AA1"/>
    <w:rsid w:val="00A00B0E"/>
    <w:rsid w:val="00A01317"/>
    <w:rsid w:val="00A015FD"/>
    <w:rsid w:val="00A027C7"/>
    <w:rsid w:val="00A0283D"/>
    <w:rsid w:val="00A02D21"/>
    <w:rsid w:val="00A02E27"/>
    <w:rsid w:val="00A04177"/>
    <w:rsid w:val="00A04381"/>
    <w:rsid w:val="00A04395"/>
    <w:rsid w:val="00A04C8F"/>
    <w:rsid w:val="00A05601"/>
    <w:rsid w:val="00A058FA"/>
    <w:rsid w:val="00A069C0"/>
    <w:rsid w:val="00A0761C"/>
    <w:rsid w:val="00A10B9E"/>
    <w:rsid w:val="00A11DD2"/>
    <w:rsid w:val="00A11FEA"/>
    <w:rsid w:val="00A13251"/>
    <w:rsid w:val="00A1344A"/>
    <w:rsid w:val="00A138CA"/>
    <w:rsid w:val="00A143C9"/>
    <w:rsid w:val="00A14C1A"/>
    <w:rsid w:val="00A153FC"/>
    <w:rsid w:val="00A15408"/>
    <w:rsid w:val="00A15B4A"/>
    <w:rsid w:val="00A15FCC"/>
    <w:rsid w:val="00A16268"/>
    <w:rsid w:val="00A16FC2"/>
    <w:rsid w:val="00A16FD2"/>
    <w:rsid w:val="00A175CC"/>
    <w:rsid w:val="00A178CE"/>
    <w:rsid w:val="00A20B3F"/>
    <w:rsid w:val="00A20FB5"/>
    <w:rsid w:val="00A21BE2"/>
    <w:rsid w:val="00A2387E"/>
    <w:rsid w:val="00A24239"/>
    <w:rsid w:val="00A2459C"/>
    <w:rsid w:val="00A24D97"/>
    <w:rsid w:val="00A253F3"/>
    <w:rsid w:val="00A27E48"/>
    <w:rsid w:val="00A31030"/>
    <w:rsid w:val="00A312C0"/>
    <w:rsid w:val="00A31BF1"/>
    <w:rsid w:val="00A32620"/>
    <w:rsid w:val="00A32E7F"/>
    <w:rsid w:val="00A3337B"/>
    <w:rsid w:val="00A333E8"/>
    <w:rsid w:val="00A346D0"/>
    <w:rsid w:val="00A34BAA"/>
    <w:rsid w:val="00A34BC3"/>
    <w:rsid w:val="00A351BC"/>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53A"/>
    <w:rsid w:val="00A41B4A"/>
    <w:rsid w:val="00A43323"/>
    <w:rsid w:val="00A43553"/>
    <w:rsid w:val="00A436B9"/>
    <w:rsid w:val="00A43829"/>
    <w:rsid w:val="00A44235"/>
    <w:rsid w:val="00A445AF"/>
    <w:rsid w:val="00A45E23"/>
    <w:rsid w:val="00A464D2"/>
    <w:rsid w:val="00A4699C"/>
    <w:rsid w:val="00A469EA"/>
    <w:rsid w:val="00A46F76"/>
    <w:rsid w:val="00A47744"/>
    <w:rsid w:val="00A477A1"/>
    <w:rsid w:val="00A47FD2"/>
    <w:rsid w:val="00A50AD2"/>
    <w:rsid w:val="00A50F1A"/>
    <w:rsid w:val="00A50F2F"/>
    <w:rsid w:val="00A5142F"/>
    <w:rsid w:val="00A51D24"/>
    <w:rsid w:val="00A51DD8"/>
    <w:rsid w:val="00A5258A"/>
    <w:rsid w:val="00A53238"/>
    <w:rsid w:val="00A536C6"/>
    <w:rsid w:val="00A54C79"/>
    <w:rsid w:val="00A559F8"/>
    <w:rsid w:val="00A55C51"/>
    <w:rsid w:val="00A56ED9"/>
    <w:rsid w:val="00A56F12"/>
    <w:rsid w:val="00A573BC"/>
    <w:rsid w:val="00A603B7"/>
    <w:rsid w:val="00A607F4"/>
    <w:rsid w:val="00A62216"/>
    <w:rsid w:val="00A62C99"/>
    <w:rsid w:val="00A62D2A"/>
    <w:rsid w:val="00A62E69"/>
    <w:rsid w:val="00A62F61"/>
    <w:rsid w:val="00A62FF4"/>
    <w:rsid w:val="00A6384F"/>
    <w:rsid w:val="00A63B3E"/>
    <w:rsid w:val="00A6523C"/>
    <w:rsid w:val="00A65C4E"/>
    <w:rsid w:val="00A6608F"/>
    <w:rsid w:val="00A6792D"/>
    <w:rsid w:val="00A709B7"/>
    <w:rsid w:val="00A71452"/>
    <w:rsid w:val="00A71C6D"/>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2607"/>
    <w:rsid w:val="00A83104"/>
    <w:rsid w:val="00A83620"/>
    <w:rsid w:val="00A8612C"/>
    <w:rsid w:val="00A87606"/>
    <w:rsid w:val="00A87D74"/>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4C2B"/>
    <w:rsid w:val="00A95379"/>
    <w:rsid w:val="00A956DC"/>
    <w:rsid w:val="00A965C5"/>
    <w:rsid w:val="00A9793D"/>
    <w:rsid w:val="00A97988"/>
    <w:rsid w:val="00A97D26"/>
    <w:rsid w:val="00A97FAF"/>
    <w:rsid w:val="00AA0B93"/>
    <w:rsid w:val="00AA0EF6"/>
    <w:rsid w:val="00AA1C72"/>
    <w:rsid w:val="00AA2C9E"/>
    <w:rsid w:val="00AA33B7"/>
    <w:rsid w:val="00AA3882"/>
    <w:rsid w:val="00AA4A77"/>
    <w:rsid w:val="00AA536C"/>
    <w:rsid w:val="00AA544F"/>
    <w:rsid w:val="00AA65E4"/>
    <w:rsid w:val="00AA6E63"/>
    <w:rsid w:val="00AB01B4"/>
    <w:rsid w:val="00AB2093"/>
    <w:rsid w:val="00AB2A93"/>
    <w:rsid w:val="00AB3C10"/>
    <w:rsid w:val="00AB4DEF"/>
    <w:rsid w:val="00AB58E2"/>
    <w:rsid w:val="00AB6978"/>
    <w:rsid w:val="00AB6E25"/>
    <w:rsid w:val="00AB70BA"/>
    <w:rsid w:val="00AB70D6"/>
    <w:rsid w:val="00AB70F7"/>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25A"/>
    <w:rsid w:val="00AC33F2"/>
    <w:rsid w:val="00AC3805"/>
    <w:rsid w:val="00AC6136"/>
    <w:rsid w:val="00AC62D2"/>
    <w:rsid w:val="00AC6FA2"/>
    <w:rsid w:val="00AC73D0"/>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6A1D"/>
    <w:rsid w:val="00AD6E63"/>
    <w:rsid w:val="00AD7A0C"/>
    <w:rsid w:val="00AD7C02"/>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32C8"/>
    <w:rsid w:val="00AE342E"/>
    <w:rsid w:val="00AE42E9"/>
    <w:rsid w:val="00AE4A18"/>
    <w:rsid w:val="00AE4F06"/>
    <w:rsid w:val="00AE52C5"/>
    <w:rsid w:val="00AE52CB"/>
    <w:rsid w:val="00AE5CC9"/>
    <w:rsid w:val="00AE6432"/>
    <w:rsid w:val="00AE64F3"/>
    <w:rsid w:val="00AE7924"/>
    <w:rsid w:val="00AE7BFE"/>
    <w:rsid w:val="00AE7F35"/>
    <w:rsid w:val="00AF0035"/>
    <w:rsid w:val="00AF1586"/>
    <w:rsid w:val="00AF1949"/>
    <w:rsid w:val="00AF1AC7"/>
    <w:rsid w:val="00AF1EC3"/>
    <w:rsid w:val="00AF36B1"/>
    <w:rsid w:val="00AF394A"/>
    <w:rsid w:val="00AF3CFF"/>
    <w:rsid w:val="00AF3E49"/>
    <w:rsid w:val="00AF44AB"/>
    <w:rsid w:val="00AF4F48"/>
    <w:rsid w:val="00AF6FB5"/>
    <w:rsid w:val="00AF78BA"/>
    <w:rsid w:val="00B00DDC"/>
    <w:rsid w:val="00B0134A"/>
    <w:rsid w:val="00B01D0B"/>
    <w:rsid w:val="00B021D6"/>
    <w:rsid w:val="00B02D48"/>
    <w:rsid w:val="00B02E06"/>
    <w:rsid w:val="00B04ED7"/>
    <w:rsid w:val="00B058E5"/>
    <w:rsid w:val="00B06154"/>
    <w:rsid w:val="00B06872"/>
    <w:rsid w:val="00B07617"/>
    <w:rsid w:val="00B07A7A"/>
    <w:rsid w:val="00B11A02"/>
    <w:rsid w:val="00B1294B"/>
    <w:rsid w:val="00B12E04"/>
    <w:rsid w:val="00B13042"/>
    <w:rsid w:val="00B13569"/>
    <w:rsid w:val="00B136D4"/>
    <w:rsid w:val="00B1409B"/>
    <w:rsid w:val="00B140AF"/>
    <w:rsid w:val="00B1459E"/>
    <w:rsid w:val="00B1478D"/>
    <w:rsid w:val="00B147C9"/>
    <w:rsid w:val="00B164F1"/>
    <w:rsid w:val="00B16B6F"/>
    <w:rsid w:val="00B1722C"/>
    <w:rsid w:val="00B20039"/>
    <w:rsid w:val="00B20274"/>
    <w:rsid w:val="00B20B20"/>
    <w:rsid w:val="00B22622"/>
    <w:rsid w:val="00B24654"/>
    <w:rsid w:val="00B249A9"/>
    <w:rsid w:val="00B25306"/>
    <w:rsid w:val="00B2576D"/>
    <w:rsid w:val="00B2581C"/>
    <w:rsid w:val="00B259EA"/>
    <w:rsid w:val="00B25A6A"/>
    <w:rsid w:val="00B263E1"/>
    <w:rsid w:val="00B2673B"/>
    <w:rsid w:val="00B26A29"/>
    <w:rsid w:val="00B26AD0"/>
    <w:rsid w:val="00B27162"/>
    <w:rsid w:val="00B273CC"/>
    <w:rsid w:val="00B30B4A"/>
    <w:rsid w:val="00B31004"/>
    <w:rsid w:val="00B3174E"/>
    <w:rsid w:val="00B31ABF"/>
    <w:rsid w:val="00B31EA3"/>
    <w:rsid w:val="00B3239A"/>
    <w:rsid w:val="00B32D7E"/>
    <w:rsid w:val="00B33036"/>
    <w:rsid w:val="00B3334C"/>
    <w:rsid w:val="00B335AE"/>
    <w:rsid w:val="00B35627"/>
    <w:rsid w:val="00B35A27"/>
    <w:rsid w:val="00B35BCF"/>
    <w:rsid w:val="00B3638A"/>
    <w:rsid w:val="00B3649F"/>
    <w:rsid w:val="00B3664F"/>
    <w:rsid w:val="00B37416"/>
    <w:rsid w:val="00B37926"/>
    <w:rsid w:val="00B40469"/>
    <w:rsid w:val="00B4067C"/>
    <w:rsid w:val="00B40C6A"/>
    <w:rsid w:val="00B42D5C"/>
    <w:rsid w:val="00B42FC8"/>
    <w:rsid w:val="00B43655"/>
    <w:rsid w:val="00B43EBC"/>
    <w:rsid w:val="00B44689"/>
    <w:rsid w:val="00B449CA"/>
    <w:rsid w:val="00B4557D"/>
    <w:rsid w:val="00B456A8"/>
    <w:rsid w:val="00B45743"/>
    <w:rsid w:val="00B45EEC"/>
    <w:rsid w:val="00B46EAF"/>
    <w:rsid w:val="00B471A7"/>
    <w:rsid w:val="00B47A74"/>
    <w:rsid w:val="00B510F4"/>
    <w:rsid w:val="00B5380E"/>
    <w:rsid w:val="00B53CC9"/>
    <w:rsid w:val="00B54020"/>
    <w:rsid w:val="00B55001"/>
    <w:rsid w:val="00B55573"/>
    <w:rsid w:val="00B5577F"/>
    <w:rsid w:val="00B55B6D"/>
    <w:rsid w:val="00B55FC6"/>
    <w:rsid w:val="00B56639"/>
    <w:rsid w:val="00B5684A"/>
    <w:rsid w:val="00B57160"/>
    <w:rsid w:val="00B57A2D"/>
    <w:rsid w:val="00B60467"/>
    <w:rsid w:val="00B6075B"/>
    <w:rsid w:val="00B609E3"/>
    <w:rsid w:val="00B60AE9"/>
    <w:rsid w:val="00B60C21"/>
    <w:rsid w:val="00B611FE"/>
    <w:rsid w:val="00B612F0"/>
    <w:rsid w:val="00B61386"/>
    <w:rsid w:val="00B616E6"/>
    <w:rsid w:val="00B622D8"/>
    <w:rsid w:val="00B62E83"/>
    <w:rsid w:val="00B63570"/>
    <w:rsid w:val="00B63D45"/>
    <w:rsid w:val="00B64E92"/>
    <w:rsid w:val="00B64E94"/>
    <w:rsid w:val="00B650E9"/>
    <w:rsid w:val="00B65588"/>
    <w:rsid w:val="00B65B7B"/>
    <w:rsid w:val="00B66B4E"/>
    <w:rsid w:val="00B66C3F"/>
    <w:rsid w:val="00B66F15"/>
    <w:rsid w:val="00B67017"/>
    <w:rsid w:val="00B67AFD"/>
    <w:rsid w:val="00B7006D"/>
    <w:rsid w:val="00B700A3"/>
    <w:rsid w:val="00B71777"/>
    <w:rsid w:val="00B72149"/>
    <w:rsid w:val="00B731E1"/>
    <w:rsid w:val="00B734E1"/>
    <w:rsid w:val="00B738DE"/>
    <w:rsid w:val="00B7401C"/>
    <w:rsid w:val="00B74068"/>
    <w:rsid w:val="00B74F62"/>
    <w:rsid w:val="00B74F80"/>
    <w:rsid w:val="00B754E8"/>
    <w:rsid w:val="00B761CA"/>
    <w:rsid w:val="00B767E9"/>
    <w:rsid w:val="00B77DC3"/>
    <w:rsid w:val="00B804A7"/>
    <w:rsid w:val="00B8075A"/>
    <w:rsid w:val="00B80FBD"/>
    <w:rsid w:val="00B813B9"/>
    <w:rsid w:val="00B82B75"/>
    <w:rsid w:val="00B82BFB"/>
    <w:rsid w:val="00B836BD"/>
    <w:rsid w:val="00B83F39"/>
    <w:rsid w:val="00B83FFD"/>
    <w:rsid w:val="00B84EC4"/>
    <w:rsid w:val="00B85CDF"/>
    <w:rsid w:val="00B86525"/>
    <w:rsid w:val="00B866DF"/>
    <w:rsid w:val="00B87A10"/>
    <w:rsid w:val="00B87F93"/>
    <w:rsid w:val="00B90C40"/>
    <w:rsid w:val="00B91174"/>
    <w:rsid w:val="00B911D6"/>
    <w:rsid w:val="00B91292"/>
    <w:rsid w:val="00B91827"/>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4F7"/>
    <w:rsid w:val="00BA358E"/>
    <w:rsid w:val="00BA36F2"/>
    <w:rsid w:val="00BA4B76"/>
    <w:rsid w:val="00BA4BEA"/>
    <w:rsid w:val="00BA4CC1"/>
    <w:rsid w:val="00BA4D17"/>
    <w:rsid w:val="00BA59F2"/>
    <w:rsid w:val="00BA6B21"/>
    <w:rsid w:val="00BA7BA3"/>
    <w:rsid w:val="00BB0485"/>
    <w:rsid w:val="00BB05F8"/>
    <w:rsid w:val="00BB0A04"/>
    <w:rsid w:val="00BB1352"/>
    <w:rsid w:val="00BB2EAE"/>
    <w:rsid w:val="00BB38F7"/>
    <w:rsid w:val="00BB416C"/>
    <w:rsid w:val="00BB4782"/>
    <w:rsid w:val="00BB4A0E"/>
    <w:rsid w:val="00BB547D"/>
    <w:rsid w:val="00BB5999"/>
    <w:rsid w:val="00BB5DB6"/>
    <w:rsid w:val="00BB6303"/>
    <w:rsid w:val="00BB658F"/>
    <w:rsid w:val="00BB66D6"/>
    <w:rsid w:val="00BB6F4A"/>
    <w:rsid w:val="00BB7314"/>
    <w:rsid w:val="00BB7600"/>
    <w:rsid w:val="00BB7E5D"/>
    <w:rsid w:val="00BB7F63"/>
    <w:rsid w:val="00BC0112"/>
    <w:rsid w:val="00BC0534"/>
    <w:rsid w:val="00BC0604"/>
    <w:rsid w:val="00BC09E7"/>
    <w:rsid w:val="00BC12CC"/>
    <w:rsid w:val="00BC13A5"/>
    <w:rsid w:val="00BC2654"/>
    <w:rsid w:val="00BC3A92"/>
    <w:rsid w:val="00BC3BBE"/>
    <w:rsid w:val="00BC3F3B"/>
    <w:rsid w:val="00BC4FFF"/>
    <w:rsid w:val="00BC6303"/>
    <w:rsid w:val="00BC707B"/>
    <w:rsid w:val="00BD0358"/>
    <w:rsid w:val="00BD0A4D"/>
    <w:rsid w:val="00BD1342"/>
    <w:rsid w:val="00BD1A01"/>
    <w:rsid w:val="00BD1A8D"/>
    <w:rsid w:val="00BD29C7"/>
    <w:rsid w:val="00BD339E"/>
    <w:rsid w:val="00BD3C23"/>
    <w:rsid w:val="00BD3FD9"/>
    <w:rsid w:val="00BD4726"/>
    <w:rsid w:val="00BD4823"/>
    <w:rsid w:val="00BD4A88"/>
    <w:rsid w:val="00BD4BFF"/>
    <w:rsid w:val="00BD5021"/>
    <w:rsid w:val="00BD5404"/>
    <w:rsid w:val="00BD545A"/>
    <w:rsid w:val="00BD5AB4"/>
    <w:rsid w:val="00BD5DEA"/>
    <w:rsid w:val="00BD5F79"/>
    <w:rsid w:val="00BD5FB4"/>
    <w:rsid w:val="00BD62B7"/>
    <w:rsid w:val="00BD7053"/>
    <w:rsid w:val="00BD7131"/>
    <w:rsid w:val="00BD7574"/>
    <w:rsid w:val="00BE0AB4"/>
    <w:rsid w:val="00BE0E02"/>
    <w:rsid w:val="00BE0EA7"/>
    <w:rsid w:val="00BE13E0"/>
    <w:rsid w:val="00BE212E"/>
    <w:rsid w:val="00BE2686"/>
    <w:rsid w:val="00BE3244"/>
    <w:rsid w:val="00BE33FF"/>
    <w:rsid w:val="00BE3B63"/>
    <w:rsid w:val="00BE4437"/>
    <w:rsid w:val="00BE5008"/>
    <w:rsid w:val="00BE50B1"/>
    <w:rsid w:val="00BE5137"/>
    <w:rsid w:val="00BE564B"/>
    <w:rsid w:val="00BE5969"/>
    <w:rsid w:val="00BE5D1A"/>
    <w:rsid w:val="00BE680B"/>
    <w:rsid w:val="00BE720E"/>
    <w:rsid w:val="00BE73CD"/>
    <w:rsid w:val="00BF0E99"/>
    <w:rsid w:val="00BF14A3"/>
    <w:rsid w:val="00BF2AC2"/>
    <w:rsid w:val="00BF30B3"/>
    <w:rsid w:val="00BF36C4"/>
    <w:rsid w:val="00BF426B"/>
    <w:rsid w:val="00BF438F"/>
    <w:rsid w:val="00BF4440"/>
    <w:rsid w:val="00BF4C17"/>
    <w:rsid w:val="00BF4DE4"/>
    <w:rsid w:val="00BF4FD4"/>
    <w:rsid w:val="00BF544F"/>
    <w:rsid w:val="00BF55D6"/>
    <w:rsid w:val="00BF6706"/>
    <w:rsid w:val="00BF6D2E"/>
    <w:rsid w:val="00BF7377"/>
    <w:rsid w:val="00C00857"/>
    <w:rsid w:val="00C00A7D"/>
    <w:rsid w:val="00C01047"/>
    <w:rsid w:val="00C01E9E"/>
    <w:rsid w:val="00C01F3B"/>
    <w:rsid w:val="00C029BB"/>
    <w:rsid w:val="00C02B9C"/>
    <w:rsid w:val="00C02C5B"/>
    <w:rsid w:val="00C02FEA"/>
    <w:rsid w:val="00C03356"/>
    <w:rsid w:val="00C03592"/>
    <w:rsid w:val="00C03929"/>
    <w:rsid w:val="00C03E8D"/>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568"/>
    <w:rsid w:val="00C1482D"/>
    <w:rsid w:val="00C157CD"/>
    <w:rsid w:val="00C15D59"/>
    <w:rsid w:val="00C16ECD"/>
    <w:rsid w:val="00C1726A"/>
    <w:rsid w:val="00C178D7"/>
    <w:rsid w:val="00C20450"/>
    <w:rsid w:val="00C20661"/>
    <w:rsid w:val="00C20999"/>
    <w:rsid w:val="00C217E6"/>
    <w:rsid w:val="00C21853"/>
    <w:rsid w:val="00C21BCD"/>
    <w:rsid w:val="00C227DF"/>
    <w:rsid w:val="00C238A2"/>
    <w:rsid w:val="00C238BC"/>
    <w:rsid w:val="00C23901"/>
    <w:rsid w:val="00C24734"/>
    <w:rsid w:val="00C24A76"/>
    <w:rsid w:val="00C254F0"/>
    <w:rsid w:val="00C256A2"/>
    <w:rsid w:val="00C2590C"/>
    <w:rsid w:val="00C25A26"/>
    <w:rsid w:val="00C25FAC"/>
    <w:rsid w:val="00C26184"/>
    <w:rsid w:val="00C26383"/>
    <w:rsid w:val="00C26949"/>
    <w:rsid w:val="00C26F83"/>
    <w:rsid w:val="00C27668"/>
    <w:rsid w:val="00C31697"/>
    <w:rsid w:val="00C31ABA"/>
    <w:rsid w:val="00C32681"/>
    <w:rsid w:val="00C32B9C"/>
    <w:rsid w:val="00C3354A"/>
    <w:rsid w:val="00C3360A"/>
    <w:rsid w:val="00C33A82"/>
    <w:rsid w:val="00C33B06"/>
    <w:rsid w:val="00C34AFF"/>
    <w:rsid w:val="00C34BEE"/>
    <w:rsid w:val="00C34D35"/>
    <w:rsid w:val="00C34E75"/>
    <w:rsid w:val="00C3506B"/>
    <w:rsid w:val="00C352C1"/>
    <w:rsid w:val="00C359E2"/>
    <w:rsid w:val="00C35DFD"/>
    <w:rsid w:val="00C36400"/>
    <w:rsid w:val="00C408B5"/>
    <w:rsid w:val="00C41ED3"/>
    <w:rsid w:val="00C42E16"/>
    <w:rsid w:val="00C42F0F"/>
    <w:rsid w:val="00C43220"/>
    <w:rsid w:val="00C432B4"/>
    <w:rsid w:val="00C43818"/>
    <w:rsid w:val="00C43D1C"/>
    <w:rsid w:val="00C44871"/>
    <w:rsid w:val="00C448E1"/>
    <w:rsid w:val="00C449A2"/>
    <w:rsid w:val="00C4528C"/>
    <w:rsid w:val="00C4596B"/>
    <w:rsid w:val="00C45E9B"/>
    <w:rsid w:val="00C4663B"/>
    <w:rsid w:val="00C470CE"/>
    <w:rsid w:val="00C47740"/>
    <w:rsid w:val="00C505A3"/>
    <w:rsid w:val="00C50CB8"/>
    <w:rsid w:val="00C513C7"/>
    <w:rsid w:val="00C516BB"/>
    <w:rsid w:val="00C5198A"/>
    <w:rsid w:val="00C51F2C"/>
    <w:rsid w:val="00C536E7"/>
    <w:rsid w:val="00C539F0"/>
    <w:rsid w:val="00C53B4B"/>
    <w:rsid w:val="00C55A9C"/>
    <w:rsid w:val="00C55E2C"/>
    <w:rsid w:val="00C56E8E"/>
    <w:rsid w:val="00C56EE2"/>
    <w:rsid w:val="00C56F6C"/>
    <w:rsid w:val="00C57518"/>
    <w:rsid w:val="00C601B0"/>
    <w:rsid w:val="00C60576"/>
    <w:rsid w:val="00C60C1F"/>
    <w:rsid w:val="00C60E0B"/>
    <w:rsid w:val="00C61803"/>
    <w:rsid w:val="00C61D23"/>
    <w:rsid w:val="00C6203B"/>
    <w:rsid w:val="00C624AF"/>
    <w:rsid w:val="00C62912"/>
    <w:rsid w:val="00C631A8"/>
    <w:rsid w:val="00C6339B"/>
    <w:rsid w:val="00C637D8"/>
    <w:rsid w:val="00C6384F"/>
    <w:rsid w:val="00C63DE1"/>
    <w:rsid w:val="00C63E13"/>
    <w:rsid w:val="00C63FFC"/>
    <w:rsid w:val="00C6446B"/>
    <w:rsid w:val="00C649FB"/>
    <w:rsid w:val="00C64E08"/>
    <w:rsid w:val="00C65D86"/>
    <w:rsid w:val="00C65DE9"/>
    <w:rsid w:val="00C6605A"/>
    <w:rsid w:val="00C66284"/>
    <w:rsid w:val="00C66436"/>
    <w:rsid w:val="00C6678C"/>
    <w:rsid w:val="00C67CC2"/>
    <w:rsid w:val="00C701C2"/>
    <w:rsid w:val="00C7302E"/>
    <w:rsid w:val="00C7304B"/>
    <w:rsid w:val="00C735CA"/>
    <w:rsid w:val="00C73D35"/>
    <w:rsid w:val="00C7577F"/>
    <w:rsid w:val="00C7614F"/>
    <w:rsid w:val="00C76769"/>
    <w:rsid w:val="00C76E6D"/>
    <w:rsid w:val="00C7709C"/>
    <w:rsid w:val="00C771A9"/>
    <w:rsid w:val="00C774A0"/>
    <w:rsid w:val="00C777AB"/>
    <w:rsid w:val="00C77888"/>
    <w:rsid w:val="00C779EA"/>
    <w:rsid w:val="00C77D93"/>
    <w:rsid w:val="00C80A93"/>
    <w:rsid w:val="00C80E30"/>
    <w:rsid w:val="00C80E58"/>
    <w:rsid w:val="00C816F0"/>
    <w:rsid w:val="00C81FC4"/>
    <w:rsid w:val="00C821A4"/>
    <w:rsid w:val="00C822D8"/>
    <w:rsid w:val="00C82A48"/>
    <w:rsid w:val="00C832DE"/>
    <w:rsid w:val="00C834D9"/>
    <w:rsid w:val="00C83595"/>
    <w:rsid w:val="00C83CED"/>
    <w:rsid w:val="00C8410B"/>
    <w:rsid w:val="00C84B66"/>
    <w:rsid w:val="00C851A8"/>
    <w:rsid w:val="00C853CA"/>
    <w:rsid w:val="00C86336"/>
    <w:rsid w:val="00C86784"/>
    <w:rsid w:val="00C86A80"/>
    <w:rsid w:val="00C8714B"/>
    <w:rsid w:val="00C8720B"/>
    <w:rsid w:val="00C874B9"/>
    <w:rsid w:val="00C90447"/>
    <w:rsid w:val="00C90BFB"/>
    <w:rsid w:val="00C90BFE"/>
    <w:rsid w:val="00C90CBF"/>
    <w:rsid w:val="00C90DDD"/>
    <w:rsid w:val="00C919FC"/>
    <w:rsid w:val="00C91E84"/>
    <w:rsid w:val="00C92866"/>
    <w:rsid w:val="00C92B42"/>
    <w:rsid w:val="00C93ABC"/>
    <w:rsid w:val="00C93FA0"/>
    <w:rsid w:val="00C96CD1"/>
    <w:rsid w:val="00C9759A"/>
    <w:rsid w:val="00C97EED"/>
    <w:rsid w:val="00CA05AD"/>
    <w:rsid w:val="00CA0954"/>
    <w:rsid w:val="00CA0A13"/>
    <w:rsid w:val="00CA3349"/>
    <w:rsid w:val="00CA3741"/>
    <w:rsid w:val="00CA3C26"/>
    <w:rsid w:val="00CA4959"/>
    <w:rsid w:val="00CA4BD5"/>
    <w:rsid w:val="00CA4DEA"/>
    <w:rsid w:val="00CA52C3"/>
    <w:rsid w:val="00CA52CC"/>
    <w:rsid w:val="00CA59B2"/>
    <w:rsid w:val="00CA6C9D"/>
    <w:rsid w:val="00CA6EEF"/>
    <w:rsid w:val="00CA745E"/>
    <w:rsid w:val="00CB0164"/>
    <w:rsid w:val="00CB0B9E"/>
    <w:rsid w:val="00CB100C"/>
    <w:rsid w:val="00CB19DC"/>
    <w:rsid w:val="00CB1B55"/>
    <w:rsid w:val="00CB2227"/>
    <w:rsid w:val="00CB271E"/>
    <w:rsid w:val="00CB2E31"/>
    <w:rsid w:val="00CB34EF"/>
    <w:rsid w:val="00CB4F64"/>
    <w:rsid w:val="00CB5838"/>
    <w:rsid w:val="00CB5E6C"/>
    <w:rsid w:val="00CB6AC2"/>
    <w:rsid w:val="00CB71C2"/>
    <w:rsid w:val="00CB75B0"/>
    <w:rsid w:val="00CB760C"/>
    <w:rsid w:val="00CB7D98"/>
    <w:rsid w:val="00CC04B7"/>
    <w:rsid w:val="00CC0EE7"/>
    <w:rsid w:val="00CC183D"/>
    <w:rsid w:val="00CC3B72"/>
    <w:rsid w:val="00CC3BCA"/>
    <w:rsid w:val="00CC3EEF"/>
    <w:rsid w:val="00CC475A"/>
    <w:rsid w:val="00CC4D8B"/>
    <w:rsid w:val="00CC5B49"/>
    <w:rsid w:val="00CC5CA8"/>
    <w:rsid w:val="00CC5DD2"/>
    <w:rsid w:val="00CC631A"/>
    <w:rsid w:val="00CC6810"/>
    <w:rsid w:val="00CC6C32"/>
    <w:rsid w:val="00CC75CB"/>
    <w:rsid w:val="00CC79BD"/>
    <w:rsid w:val="00CC7B2F"/>
    <w:rsid w:val="00CD0726"/>
    <w:rsid w:val="00CD1263"/>
    <w:rsid w:val="00CD13B1"/>
    <w:rsid w:val="00CD187C"/>
    <w:rsid w:val="00CD1AAA"/>
    <w:rsid w:val="00CD2165"/>
    <w:rsid w:val="00CD31EB"/>
    <w:rsid w:val="00CD42CF"/>
    <w:rsid w:val="00CD4B40"/>
    <w:rsid w:val="00CD52A2"/>
    <w:rsid w:val="00CD5353"/>
    <w:rsid w:val="00CD53FA"/>
    <w:rsid w:val="00CD57A3"/>
    <w:rsid w:val="00CD5F35"/>
    <w:rsid w:val="00CD6B1B"/>
    <w:rsid w:val="00CD6EE0"/>
    <w:rsid w:val="00CD6FEC"/>
    <w:rsid w:val="00CD7127"/>
    <w:rsid w:val="00CD79DF"/>
    <w:rsid w:val="00CD7F43"/>
    <w:rsid w:val="00CE0170"/>
    <w:rsid w:val="00CE0676"/>
    <w:rsid w:val="00CE06A1"/>
    <w:rsid w:val="00CE07AE"/>
    <w:rsid w:val="00CE0DF2"/>
    <w:rsid w:val="00CE0ECE"/>
    <w:rsid w:val="00CE0EF3"/>
    <w:rsid w:val="00CE1FE5"/>
    <w:rsid w:val="00CE22D5"/>
    <w:rsid w:val="00CE362F"/>
    <w:rsid w:val="00CE403E"/>
    <w:rsid w:val="00CE4283"/>
    <w:rsid w:val="00CE4A15"/>
    <w:rsid w:val="00CE4AFD"/>
    <w:rsid w:val="00CE4E1A"/>
    <w:rsid w:val="00CE5AAA"/>
    <w:rsid w:val="00CE5D5F"/>
    <w:rsid w:val="00CE5D67"/>
    <w:rsid w:val="00CE6E54"/>
    <w:rsid w:val="00CE73FF"/>
    <w:rsid w:val="00CE776D"/>
    <w:rsid w:val="00CE7A5D"/>
    <w:rsid w:val="00CE7A82"/>
    <w:rsid w:val="00CF03D2"/>
    <w:rsid w:val="00CF0584"/>
    <w:rsid w:val="00CF0B9E"/>
    <w:rsid w:val="00CF118C"/>
    <w:rsid w:val="00CF17C1"/>
    <w:rsid w:val="00CF1B0F"/>
    <w:rsid w:val="00CF1E55"/>
    <w:rsid w:val="00CF36FF"/>
    <w:rsid w:val="00CF3849"/>
    <w:rsid w:val="00CF576D"/>
    <w:rsid w:val="00CF5BA4"/>
    <w:rsid w:val="00CF5D5B"/>
    <w:rsid w:val="00CF60DE"/>
    <w:rsid w:val="00CF6F54"/>
    <w:rsid w:val="00CF727C"/>
    <w:rsid w:val="00CF73B0"/>
    <w:rsid w:val="00CF7F47"/>
    <w:rsid w:val="00D00C7B"/>
    <w:rsid w:val="00D00CB5"/>
    <w:rsid w:val="00D010B6"/>
    <w:rsid w:val="00D01778"/>
    <w:rsid w:val="00D019E7"/>
    <w:rsid w:val="00D01DC5"/>
    <w:rsid w:val="00D02605"/>
    <w:rsid w:val="00D0315F"/>
    <w:rsid w:val="00D031D4"/>
    <w:rsid w:val="00D043FC"/>
    <w:rsid w:val="00D0445C"/>
    <w:rsid w:val="00D04482"/>
    <w:rsid w:val="00D04667"/>
    <w:rsid w:val="00D047FB"/>
    <w:rsid w:val="00D050EA"/>
    <w:rsid w:val="00D05443"/>
    <w:rsid w:val="00D05B91"/>
    <w:rsid w:val="00D0645A"/>
    <w:rsid w:val="00D0674B"/>
    <w:rsid w:val="00D0678C"/>
    <w:rsid w:val="00D076FC"/>
    <w:rsid w:val="00D106F6"/>
    <w:rsid w:val="00D10C35"/>
    <w:rsid w:val="00D10D92"/>
    <w:rsid w:val="00D1121B"/>
    <w:rsid w:val="00D11470"/>
    <w:rsid w:val="00D117B1"/>
    <w:rsid w:val="00D12101"/>
    <w:rsid w:val="00D12CC8"/>
    <w:rsid w:val="00D131DD"/>
    <w:rsid w:val="00D1323B"/>
    <w:rsid w:val="00D13A8D"/>
    <w:rsid w:val="00D13D93"/>
    <w:rsid w:val="00D1449F"/>
    <w:rsid w:val="00D15A7C"/>
    <w:rsid w:val="00D15F2E"/>
    <w:rsid w:val="00D16531"/>
    <w:rsid w:val="00D17535"/>
    <w:rsid w:val="00D20A41"/>
    <w:rsid w:val="00D20E04"/>
    <w:rsid w:val="00D2108A"/>
    <w:rsid w:val="00D22623"/>
    <w:rsid w:val="00D22A1F"/>
    <w:rsid w:val="00D23386"/>
    <w:rsid w:val="00D238F7"/>
    <w:rsid w:val="00D23E31"/>
    <w:rsid w:val="00D23ED6"/>
    <w:rsid w:val="00D256B9"/>
    <w:rsid w:val="00D277EB"/>
    <w:rsid w:val="00D27B55"/>
    <w:rsid w:val="00D27EE0"/>
    <w:rsid w:val="00D30120"/>
    <w:rsid w:val="00D30DEA"/>
    <w:rsid w:val="00D30EB4"/>
    <w:rsid w:val="00D3109A"/>
    <w:rsid w:val="00D3144F"/>
    <w:rsid w:val="00D31FF1"/>
    <w:rsid w:val="00D32555"/>
    <w:rsid w:val="00D32E48"/>
    <w:rsid w:val="00D331AE"/>
    <w:rsid w:val="00D33379"/>
    <w:rsid w:val="00D34B33"/>
    <w:rsid w:val="00D34C88"/>
    <w:rsid w:val="00D34F9E"/>
    <w:rsid w:val="00D3508E"/>
    <w:rsid w:val="00D35881"/>
    <w:rsid w:val="00D358DE"/>
    <w:rsid w:val="00D35A7B"/>
    <w:rsid w:val="00D36CA3"/>
    <w:rsid w:val="00D37371"/>
    <w:rsid w:val="00D37862"/>
    <w:rsid w:val="00D37B44"/>
    <w:rsid w:val="00D37BF7"/>
    <w:rsid w:val="00D415D0"/>
    <w:rsid w:val="00D417FE"/>
    <w:rsid w:val="00D42367"/>
    <w:rsid w:val="00D42592"/>
    <w:rsid w:val="00D4327C"/>
    <w:rsid w:val="00D442A6"/>
    <w:rsid w:val="00D44E7D"/>
    <w:rsid w:val="00D45DD9"/>
    <w:rsid w:val="00D46BB4"/>
    <w:rsid w:val="00D46FDC"/>
    <w:rsid w:val="00D4715F"/>
    <w:rsid w:val="00D47195"/>
    <w:rsid w:val="00D472DC"/>
    <w:rsid w:val="00D47A76"/>
    <w:rsid w:val="00D50570"/>
    <w:rsid w:val="00D5071F"/>
    <w:rsid w:val="00D508B7"/>
    <w:rsid w:val="00D508D6"/>
    <w:rsid w:val="00D508FC"/>
    <w:rsid w:val="00D50E5E"/>
    <w:rsid w:val="00D510E6"/>
    <w:rsid w:val="00D512E3"/>
    <w:rsid w:val="00D513A1"/>
    <w:rsid w:val="00D51543"/>
    <w:rsid w:val="00D5186B"/>
    <w:rsid w:val="00D51EEB"/>
    <w:rsid w:val="00D5219C"/>
    <w:rsid w:val="00D531F0"/>
    <w:rsid w:val="00D53761"/>
    <w:rsid w:val="00D54815"/>
    <w:rsid w:val="00D54825"/>
    <w:rsid w:val="00D55415"/>
    <w:rsid w:val="00D55555"/>
    <w:rsid w:val="00D555DE"/>
    <w:rsid w:val="00D55EC9"/>
    <w:rsid w:val="00D56415"/>
    <w:rsid w:val="00D565E1"/>
    <w:rsid w:val="00D5771A"/>
    <w:rsid w:val="00D60DEC"/>
    <w:rsid w:val="00D60E04"/>
    <w:rsid w:val="00D61529"/>
    <w:rsid w:val="00D61AB7"/>
    <w:rsid w:val="00D62BE3"/>
    <w:rsid w:val="00D64437"/>
    <w:rsid w:val="00D64F4B"/>
    <w:rsid w:val="00D64F7C"/>
    <w:rsid w:val="00D65018"/>
    <w:rsid w:val="00D65848"/>
    <w:rsid w:val="00D667E5"/>
    <w:rsid w:val="00D668BB"/>
    <w:rsid w:val="00D673ED"/>
    <w:rsid w:val="00D67B69"/>
    <w:rsid w:val="00D70AD5"/>
    <w:rsid w:val="00D71297"/>
    <w:rsid w:val="00D72527"/>
    <w:rsid w:val="00D728F8"/>
    <w:rsid w:val="00D72A58"/>
    <w:rsid w:val="00D731FA"/>
    <w:rsid w:val="00D7342F"/>
    <w:rsid w:val="00D73DF2"/>
    <w:rsid w:val="00D747DA"/>
    <w:rsid w:val="00D74F64"/>
    <w:rsid w:val="00D74FD7"/>
    <w:rsid w:val="00D75458"/>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2FE7"/>
    <w:rsid w:val="00D83070"/>
    <w:rsid w:val="00D832B1"/>
    <w:rsid w:val="00D83DF7"/>
    <w:rsid w:val="00D843E7"/>
    <w:rsid w:val="00D8441C"/>
    <w:rsid w:val="00D8483B"/>
    <w:rsid w:val="00D84EB2"/>
    <w:rsid w:val="00D859F0"/>
    <w:rsid w:val="00D85A2E"/>
    <w:rsid w:val="00D85E29"/>
    <w:rsid w:val="00D85E5A"/>
    <w:rsid w:val="00D86564"/>
    <w:rsid w:val="00D86643"/>
    <w:rsid w:val="00D87B06"/>
    <w:rsid w:val="00D902F2"/>
    <w:rsid w:val="00D918A4"/>
    <w:rsid w:val="00D92029"/>
    <w:rsid w:val="00D92FD0"/>
    <w:rsid w:val="00D9309B"/>
    <w:rsid w:val="00D94929"/>
    <w:rsid w:val="00D94960"/>
    <w:rsid w:val="00D966C9"/>
    <w:rsid w:val="00D9684A"/>
    <w:rsid w:val="00D9728B"/>
    <w:rsid w:val="00D97535"/>
    <w:rsid w:val="00D97574"/>
    <w:rsid w:val="00D979A0"/>
    <w:rsid w:val="00D97A78"/>
    <w:rsid w:val="00D97FC1"/>
    <w:rsid w:val="00DA01E6"/>
    <w:rsid w:val="00DA0735"/>
    <w:rsid w:val="00DA0AA8"/>
    <w:rsid w:val="00DA0B45"/>
    <w:rsid w:val="00DA0BB7"/>
    <w:rsid w:val="00DA1844"/>
    <w:rsid w:val="00DA188D"/>
    <w:rsid w:val="00DA1A73"/>
    <w:rsid w:val="00DA1D68"/>
    <w:rsid w:val="00DA2122"/>
    <w:rsid w:val="00DA22E4"/>
    <w:rsid w:val="00DA252C"/>
    <w:rsid w:val="00DA287F"/>
    <w:rsid w:val="00DA2FC9"/>
    <w:rsid w:val="00DA3279"/>
    <w:rsid w:val="00DA32EB"/>
    <w:rsid w:val="00DA3526"/>
    <w:rsid w:val="00DA4574"/>
    <w:rsid w:val="00DA4934"/>
    <w:rsid w:val="00DA4CDD"/>
    <w:rsid w:val="00DA4F17"/>
    <w:rsid w:val="00DA539C"/>
    <w:rsid w:val="00DA59B3"/>
    <w:rsid w:val="00DA5F90"/>
    <w:rsid w:val="00DA6B14"/>
    <w:rsid w:val="00DA6BE1"/>
    <w:rsid w:val="00DA6DBD"/>
    <w:rsid w:val="00DA7E63"/>
    <w:rsid w:val="00DB046B"/>
    <w:rsid w:val="00DB0ADC"/>
    <w:rsid w:val="00DB0C5E"/>
    <w:rsid w:val="00DB0F08"/>
    <w:rsid w:val="00DB0FD6"/>
    <w:rsid w:val="00DB12AB"/>
    <w:rsid w:val="00DB1AE5"/>
    <w:rsid w:val="00DB22B9"/>
    <w:rsid w:val="00DB2D8C"/>
    <w:rsid w:val="00DB2DB0"/>
    <w:rsid w:val="00DB3072"/>
    <w:rsid w:val="00DB411B"/>
    <w:rsid w:val="00DB42BD"/>
    <w:rsid w:val="00DB4F21"/>
    <w:rsid w:val="00DB4FC0"/>
    <w:rsid w:val="00DB5100"/>
    <w:rsid w:val="00DB5779"/>
    <w:rsid w:val="00DB59EA"/>
    <w:rsid w:val="00DB6263"/>
    <w:rsid w:val="00DB6894"/>
    <w:rsid w:val="00DB68A5"/>
    <w:rsid w:val="00DB75C1"/>
    <w:rsid w:val="00DC0198"/>
    <w:rsid w:val="00DC03E9"/>
    <w:rsid w:val="00DC19CC"/>
    <w:rsid w:val="00DC3137"/>
    <w:rsid w:val="00DC3851"/>
    <w:rsid w:val="00DC38D1"/>
    <w:rsid w:val="00DC3A1A"/>
    <w:rsid w:val="00DC42C4"/>
    <w:rsid w:val="00DC5317"/>
    <w:rsid w:val="00DC5901"/>
    <w:rsid w:val="00DC59A5"/>
    <w:rsid w:val="00DC5EAC"/>
    <w:rsid w:val="00DC6172"/>
    <w:rsid w:val="00DD032B"/>
    <w:rsid w:val="00DD0FD4"/>
    <w:rsid w:val="00DD155C"/>
    <w:rsid w:val="00DD1728"/>
    <w:rsid w:val="00DD1802"/>
    <w:rsid w:val="00DD1D6E"/>
    <w:rsid w:val="00DD2223"/>
    <w:rsid w:val="00DD31EB"/>
    <w:rsid w:val="00DD3A60"/>
    <w:rsid w:val="00DD3B3E"/>
    <w:rsid w:val="00DD3C94"/>
    <w:rsid w:val="00DD3D2F"/>
    <w:rsid w:val="00DD4D2F"/>
    <w:rsid w:val="00DD63B5"/>
    <w:rsid w:val="00DD78C8"/>
    <w:rsid w:val="00DE020E"/>
    <w:rsid w:val="00DE0A03"/>
    <w:rsid w:val="00DE1140"/>
    <w:rsid w:val="00DE2A40"/>
    <w:rsid w:val="00DE2DFD"/>
    <w:rsid w:val="00DE3B43"/>
    <w:rsid w:val="00DE413B"/>
    <w:rsid w:val="00DE4BB2"/>
    <w:rsid w:val="00DE4CB2"/>
    <w:rsid w:val="00DE4F0D"/>
    <w:rsid w:val="00DE572C"/>
    <w:rsid w:val="00DE5B97"/>
    <w:rsid w:val="00DE6459"/>
    <w:rsid w:val="00DE7ACD"/>
    <w:rsid w:val="00DE7C77"/>
    <w:rsid w:val="00DF000F"/>
    <w:rsid w:val="00DF00EA"/>
    <w:rsid w:val="00DF0DF4"/>
    <w:rsid w:val="00DF1E5A"/>
    <w:rsid w:val="00DF2271"/>
    <w:rsid w:val="00DF3239"/>
    <w:rsid w:val="00DF3843"/>
    <w:rsid w:val="00DF3B64"/>
    <w:rsid w:val="00DF3E4C"/>
    <w:rsid w:val="00DF57ED"/>
    <w:rsid w:val="00DF698C"/>
    <w:rsid w:val="00DF6A45"/>
    <w:rsid w:val="00DF6BDC"/>
    <w:rsid w:val="00DF7A5E"/>
    <w:rsid w:val="00DF7BD7"/>
    <w:rsid w:val="00E00892"/>
    <w:rsid w:val="00E00BDD"/>
    <w:rsid w:val="00E00E98"/>
    <w:rsid w:val="00E02098"/>
    <w:rsid w:val="00E0219C"/>
    <w:rsid w:val="00E022B6"/>
    <w:rsid w:val="00E02901"/>
    <w:rsid w:val="00E03AB8"/>
    <w:rsid w:val="00E0433D"/>
    <w:rsid w:val="00E04F5F"/>
    <w:rsid w:val="00E05D67"/>
    <w:rsid w:val="00E061B4"/>
    <w:rsid w:val="00E06438"/>
    <w:rsid w:val="00E06548"/>
    <w:rsid w:val="00E067D8"/>
    <w:rsid w:val="00E067EE"/>
    <w:rsid w:val="00E06974"/>
    <w:rsid w:val="00E074CC"/>
    <w:rsid w:val="00E075E4"/>
    <w:rsid w:val="00E07B32"/>
    <w:rsid w:val="00E07CA5"/>
    <w:rsid w:val="00E110B9"/>
    <w:rsid w:val="00E12618"/>
    <w:rsid w:val="00E12BC8"/>
    <w:rsid w:val="00E12E9D"/>
    <w:rsid w:val="00E1310D"/>
    <w:rsid w:val="00E140E8"/>
    <w:rsid w:val="00E1492D"/>
    <w:rsid w:val="00E14F80"/>
    <w:rsid w:val="00E15E1B"/>
    <w:rsid w:val="00E16239"/>
    <w:rsid w:val="00E169BB"/>
    <w:rsid w:val="00E17DA2"/>
    <w:rsid w:val="00E17F76"/>
    <w:rsid w:val="00E20C45"/>
    <w:rsid w:val="00E21973"/>
    <w:rsid w:val="00E2390F"/>
    <w:rsid w:val="00E23949"/>
    <w:rsid w:val="00E24066"/>
    <w:rsid w:val="00E24616"/>
    <w:rsid w:val="00E24A0D"/>
    <w:rsid w:val="00E2670D"/>
    <w:rsid w:val="00E269E3"/>
    <w:rsid w:val="00E26DC4"/>
    <w:rsid w:val="00E2715D"/>
    <w:rsid w:val="00E27574"/>
    <w:rsid w:val="00E3017B"/>
    <w:rsid w:val="00E3043F"/>
    <w:rsid w:val="00E306E9"/>
    <w:rsid w:val="00E30DF6"/>
    <w:rsid w:val="00E311D2"/>
    <w:rsid w:val="00E311DB"/>
    <w:rsid w:val="00E3188D"/>
    <w:rsid w:val="00E31C21"/>
    <w:rsid w:val="00E31DAA"/>
    <w:rsid w:val="00E31FD1"/>
    <w:rsid w:val="00E33647"/>
    <w:rsid w:val="00E34015"/>
    <w:rsid w:val="00E341A4"/>
    <w:rsid w:val="00E3436B"/>
    <w:rsid w:val="00E34A34"/>
    <w:rsid w:val="00E34BE9"/>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0D2D"/>
    <w:rsid w:val="00E40D4B"/>
    <w:rsid w:val="00E41068"/>
    <w:rsid w:val="00E41141"/>
    <w:rsid w:val="00E41207"/>
    <w:rsid w:val="00E41E97"/>
    <w:rsid w:val="00E41F2A"/>
    <w:rsid w:val="00E41F3B"/>
    <w:rsid w:val="00E424D3"/>
    <w:rsid w:val="00E4478B"/>
    <w:rsid w:val="00E4619C"/>
    <w:rsid w:val="00E46C43"/>
    <w:rsid w:val="00E47017"/>
    <w:rsid w:val="00E47ACC"/>
    <w:rsid w:val="00E47B9D"/>
    <w:rsid w:val="00E51663"/>
    <w:rsid w:val="00E52593"/>
    <w:rsid w:val="00E52EC0"/>
    <w:rsid w:val="00E53069"/>
    <w:rsid w:val="00E540B4"/>
    <w:rsid w:val="00E546F3"/>
    <w:rsid w:val="00E55B17"/>
    <w:rsid w:val="00E56B59"/>
    <w:rsid w:val="00E573E8"/>
    <w:rsid w:val="00E57A5A"/>
    <w:rsid w:val="00E57D22"/>
    <w:rsid w:val="00E60E27"/>
    <w:rsid w:val="00E621D7"/>
    <w:rsid w:val="00E62800"/>
    <w:rsid w:val="00E628FD"/>
    <w:rsid w:val="00E63584"/>
    <w:rsid w:val="00E642A1"/>
    <w:rsid w:val="00E6431C"/>
    <w:rsid w:val="00E64D66"/>
    <w:rsid w:val="00E64D80"/>
    <w:rsid w:val="00E65722"/>
    <w:rsid w:val="00E66126"/>
    <w:rsid w:val="00E66467"/>
    <w:rsid w:val="00E6681B"/>
    <w:rsid w:val="00E676A6"/>
    <w:rsid w:val="00E71244"/>
    <w:rsid w:val="00E726BE"/>
    <w:rsid w:val="00E7290F"/>
    <w:rsid w:val="00E73295"/>
    <w:rsid w:val="00E73895"/>
    <w:rsid w:val="00E742EE"/>
    <w:rsid w:val="00E74CC8"/>
    <w:rsid w:val="00E75572"/>
    <w:rsid w:val="00E75A23"/>
    <w:rsid w:val="00E7675C"/>
    <w:rsid w:val="00E76885"/>
    <w:rsid w:val="00E779E2"/>
    <w:rsid w:val="00E77BC5"/>
    <w:rsid w:val="00E80587"/>
    <w:rsid w:val="00E8062A"/>
    <w:rsid w:val="00E80BD1"/>
    <w:rsid w:val="00E811D5"/>
    <w:rsid w:val="00E82091"/>
    <w:rsid w:val="00E8234B"/>
    <w:rsid w:val="00E82538"/>
    <w:rsid w:val="00E8298E"/>
    <w:rsid w:val="00E83414"/>
    <w:rsid w:val="00E834B9"/>
    <w:rsid w:val="00E835B4"/>
    <w:rsid w:val="00E838A2"/>
    <w:rsid w:val="00E844D8"/>
    <w:rsid w:val="00E84C90"/>
    <w:rsid w:val="00E854BE"/>
    <w:rsid w:val="00E85F76"/>
    <w:rsid w:val="00E865BF"/>
    <w:rsid w:val="00E86F12"/>
    <w:rsid w:val="00E8712D"/>
    <w:rsid w:val="00E871D0"/>
    <w:rsid w:val="00E87241"/>
    <w:rsid w:val="00E876D7"/>
    <w:rsid w:val="00E878D7"/>
    <w:rsid w:val="00E90C9D"/>
    <w:rsid w:val="00E913D3"/>
    <w:rsid w:val="00E9159A"/>
    <w:rsid w:val="00E917EB"/>
    <w:rsid w:val="00E9293F"/>
    <w:rsid w:val="00E929FE"/>
    <w:rsid w:val="00E92A90"/>
    <w:rsid w:val="00E93E39"/>
    <w:rsid w:val="00E9497A"/>
    <w:rsid w:val="00E94B05"/>
    <w:rsid w:val="00E9504B"/>
    <w:rsid w:val="00E961DA"/>
    <w:rsid w:val="00E964C2"/>
    <w:rsid w:val="00E966CF"/>
    <w:rsid w:val="00E96DAB"/>
    <w:rsid w:val="00E96FC4"/>
    <w:rsid w:val="00EA07F4"/>
    <w:rsid w:val="00EA0831"/>
    <w:rsid w:val="00EA123C"/>
    <w:rsid w:val="00EA15F3"/>
    <w:rsid w:val="00EA16AE"/>
    <w:rsid w:val="00EA1C03"/>
    <w:rsid w:val="00EA21DB"/>
    <w:rsid w:val="00EA231F"/>
    <w:rsid w:val="00EA28D7"/>
    <w:rsid w:val="00EA2FCE"/>
    <w:rsid w:val="00EA370E"/>
    <w:rsid w:val="00EA376A"/>
    <w:rsid w:val="00EA385A"/>
    <w:rsid w:val="00EA3C1A"/>
    <w:rsid w:val="00EA3EDE"/>
    <w:rsid w:val="00EA4340"/>
    <w:rsid w:val="00EA46B1"/>
    <w:rsid w:val="00EA48C2"/>
    <w:rsid w:val="00EA498D"/>
    <w:rsid w:val="00EA4FFE"/>
    <w:rsid w:val="00EA54E8"/>
    <w:rsid w:val="00EA5926"/>
    <w:rsid w:val="00EA5EC7"/>
    <w:rsid w:val="00EA693E"/>
    <w:rsid w:val="00EA6D4D"/>
    <w:rsid w:val="00EA76C7"/>
    <w:rsid w:val="00EA7A5F"/>
    <w:rsid w:val="00EB05E5"/>
    <w:rsid w:val="00EB05F2"/>
    <w:rsid w:val="00EB07E5"/>
    <w:rsid w:val="00EB2062"/>
    <w:rsid w:val="00EB263B"/>
    <w:rsid w:val="00EB39D3"/>
    <w:rsid w:val="00EB4341"/>
    <w:rsid w:val="00EB4ADC"/>
    <w:rsid w:val="00EB5C24"/>
    <w:rsid w:val="00EB5C2D"/>
    <w:rsid w:val="00EB5C5C"/>
    <w:rsid w:val="00EB6269"/>
    <w:rsid w:val="00EB655C"/>
    <w:rsid w:val="00EB6CE4"/>
    <w:rsid w:val="00EB70DA"/>
    <w:rsid w:val="00EC11D0"/>
    <w:rsid w:val="00EC1998"/>
    <w:rsid w:val="00EC44B6"/>
    <w:rsid w:val="00EC4D19"/>
    <w:rsid w:val="00EC537B"/>
    <w:rsid w:val="00EC53A1"/>
    <w:rsid w:val="00EC53B2"/>
    <w:rsid w:val="00EC5526"/>
    <w:rsid w:val="00EC5A67"/>
    <w:rsid w:val="00EC6046"/>
    <w:rsid w:val="00EC625B"/>
    <w:rsid w:val="00EC6B27"/>
    <w:rsid w:val="00EC754E"/>
    <w:rsid w:val="00ED140B"/>
    <w:rsid w:val="00ED2AB9"/>
    <w:rsid w:val="00ED2B01"/>
    <w:rsid w:val="00ED2C12"/>
    <w:rsid w:val="00ED2FAA"/>
    <w:rsid w:val="00ED3065"/>
    <w:rsid w:val="00ED379A"/>
    <w:rsid w:val="00ED3B3D"/>
    <w:rsid w:val="00ED3D94"/>
    <w:rsid w:val="00ED3FB8"/>
    <w:rsid w:val="00ED411A"/>
    <w:rsid w:val="00ED4389"/>
    <w:rsid w:val="00ED4756"/>
    <w:rsid w:val="00ED49ED"/>
    <w:rsid w:val="00ED6517"/>
    <w:rsid w:val="00ED66FD"/>
    <w:rsid w:val="00ED6AA6"/>
    <w:rsid w:val="00ED6B63"/>
    <w:rsid w:val="00ED6E2B"/>
    <w:rsid w:val="00ED7572"/>
    <w:rsid w:val="00EE090B"/>
    <w:rsid w:val="00EE1032"/>
    <w:rsid w:val="00EE123D"/>
    <w:rsid w:val="00EE1B09"/>
    <w:rsid w:val="00EE1D19"/>
    <w:rsid w:val="00EE2AC8"/>
    <w:rsid w:val="00EE3175"/>
    <w:rsid w:val="00EE3AF9"/>
    <w:rsid w:val="00EE3EE4"/>
    <w:rsid w:val="00EE3F2A"/>
    <w:rsid w:val="00EE55A7"/>
    <w:rsid w:val="00EE55FE"/>
    <w:rsid w:val="00EE5E4D"/>
    <w:rsid w:val="00EE6144"/>
    <w:rsid w:val="00EE659D"/>
    <w:rsid w:val="00EE7778"/>
    <w:rsid w:val="00EE7899"/>
    <w:rsid w:val="00EE7AB6"/>
    <w:rsid w:val="00EE7C4D"/>
    <w:rsid w:val="00EE7F18"/>
    <w:rsid w:val="00EF018E"/>
    <w:rsid w:val="00EF0372"/>
    <w:rsid w:val="00EF17CA"/>
    <w:rsid w:val="00EF219F"/>
    <w:rsid w:val="00EF2A65"/>
    <w:rsid w:val="00EF3726"/>
    <w:rsid w:val="00EF3DC6"/>
    <w:rsid w:val="00EF42B1"/>
    <w:rsid w:val="00EF4489"/>
    <w:rsid w:val="00EF6148"/>
    <w:rsid w:val="00EF65F0"/>
    <w:rsid w:val="00EF6A09"/>
    <w:rsid w:val="00EF6E3A"/>
    <w:rsid w:val="00EF7376"/>
    <w:rsid w:val="00F000C5"/>
    <w:rsid w:val="00F0043D"/>
    <w:rsid w:val="00F00453"/>
    <w:rsid w:val="00F007A7"/>
    <w:rsid w:val="00F00ED5"/>
    <w:rsid w:val="00F01239"/>
    <w:rsid w:val="00F02162"/>
    <w:rsid w:val="00F021F6"/>
    <w:rsid w:val="00F02E11"/>
    <w:rsid w:val="00F03169"/>
    <w:rsid w:val="00F03362"/>
    <w:rsid w:val="00F03A95"/>
    <w:rsid w:val="00F04386"/>
    <w:rsid w:val="00F0597F"/>
    <w:rsid w:val="00F07CDC"/>
    <w:rsid w:val="00F102BE"/>
    <w:rsid w:val="00F102CA"/>
    <w:rsid w:val="00F10892"/>
    <w:rsid w:val="00F12EB8"/>
    <w:rsid w:val="00F1312C"/>
    <w:rsid w:val="00F1324D"/>
    <w:rsid w:val="00F13602"/>
    <w:rsid w:val="00F143C8"/>
    <w:rsid w:val="00F143FC"/>
    <w:rsid w:val="00F144CC"/>
    <w:rsid w:val="00F146D7"/>
    <w:rsid w:val="00F15333"/>
    <w:rsid w:val="00F15363"/>
    <w:rsid w:val="00F15DD2"/>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6579"/>
    <w:rsid w:val="00F2666A"/>
    <w:rsid w:val="00F268E9"/>
    <w:rsid w:val="00F26D2A"/>
    <w:rsid w:val="00F27073"/>
    <w:rsid w:val="00F273E6"/>
    <w:rsid w:val="00F27C8A"/>
    <w:rsid w:val="00F318AE"/>
    <w:rsid w:val="00F324B5"/>
    <w:rsid w:val="00F325A1"/>
    <w:rsid w:val="00F32B56"/>
    <w:rsid w:val="00F33628"/>
    <w:rsid w:val="00F33D97"/>
    <w:rsid w:val="00F340F9"/>
    <w:rsid w:val="00F34127"/>
    <w:rsid w:val="00F34FED"/>
    <w:rsid w:val="00F350BE"/>
    <w:rsid w:val="00F352F4"/>
    <w:rsid w:val="00F3542A"/>
    <w:rsid w:val="00F359BD"/>
    <w:rsid w:val="00F3708D"/>
    <w:rsid w:val="00F37E8A"/>
    <w:rsid w:val="00F404B1"/>
    <w:rsid w:val="00F407A6"/>
    <w:rsid w:val="00F40F3E"/>
    <w:rsid w:val="00F41379"/>
    <w:rsid w:val="00F42CD0"/>
    <w:rsid w:val="00F42E4E"/>
    <w:rsid w:val="00F4303B"/>
    <w:rsid w:val="00F4363F"/>
    <w:rsid w:val="00F43D8A"/>
    <w:rsid w:val="00F44849"/>
    <w:rsid w:val="00F44C62"/>
    <w:rsid w:val="00F44DA6"/>
    <w:rsid w:val="00F44EF8"/>
    <w:rsid w:val="00F45635"/>
    <w:rsid w:val="00F459CB"/>
    <w:rsid w:val="00F4649D"/>
    <w:rsid w:val="00F472BB"/>
    <w:rsid w:val="00F50277"/>
    <w:rsid w:val="00F503B4"/>
    <w:rsid w:val="00F50528"/>
    <w:rsid w:val="00F509A5"/>
    <w:rsid w:val="00F50BF9"/>
    <w:rsid w:val="00F50C49"/>
    <w:rsid w:val="00F52287"/>
    <w:rsid w:val="00F525BE"/>
    <w:rsid w:val="00F52A14"/>
    <w:rsid w:val="00F52F8B"/>
    <w:rsid w:val="00F536AF"/>
    <w:rsid w:val="00F544A2"/>
    <w:rsid w:val="00F54675"/>
    <w:rsid w:val="00F546C9"/>
    <w:rsid w:val="00F54FD5"/>
    <w:rsid w:val="00F55215"/>
    <w:rsid w:val="00F55A3D"/>
    <w:rsid w:val="00F55B4C"/>
    <w:rsid w:val="00F5613F"/>
    <w:rsid w:val="00F5617E"/>
    <w:rsid w:val="00F56192"/>
    <w:rsid w:val="00F561C4"/>
    <w:rsid w:val="00F56411"/>
    <w:rsid w:val="00F572DC"/>
    <w:rsid w:val="00F57A9C"/>
    <w:rsid w:val="00F600AE"/>
    <w:rsid w:val="00F60F2C"/>
    <w:rsid w:val="00F60FD4"/>
    <w:rsid w:val="00F61BAF"/>
    <w:rsid w:val="00F62499"/>
    <w:rsid w:val="00F624A9"/>
    <w:rsid w:val="00F62623"/>
    <w:rsid w:val="00F63411"/>
    <w:rsid w:val="00F63658"/>
    <w:rsid w:val="00F63BB5"/>
    <w:rsid w:val="00F640A2"/>
    <w:rsid w:val="00F649E7"/>
    <w:rsid w:val="00F64B86"/>
    <w:rsid w:val="00F65C1B"/>
    <w:rsid w:val="00F65C27"/>
    <w:rsid w:val="00F65DD9"/>
    <w:rsid w:val="00F65E66"/>
    <w:rsid w:val="00F6771C"/>
    <w:rsid w:val="00F678C3"/>
    <w:rsid w:val="00F709D6"/>
    <w:rsid w:val="00F70C1B"/>
    <w:rsid w:val="00F70CFE"/>
    <w:rsid w:val="00F70E86"/>
    <w:rsid w:val="00F720B2"/>
    <w:rsid w:val="00F72427"/>
    <w:rsid w:val="00F738D5"/>
    <w:rsid w:val="00F746A4"/>
    <w:rsid w:val="00F74BB0"/>
    <w:rsid w:val="00F74C02"/>
    <w:rsid w:val="00F75103"/>
    <w:rsid w:val="00F773DC"/>
    <w:rsid w:val="00F813A8"/>
    <w:rsid w:val="00F818FA"/>
    <w:rsid w:val="00F819A4"/>
    <w:rsid w:val="00F82989"/>
    <w:rsid w:val="00F82E26"/>
    <w:rsid w:val="00F82FF1"/>
    <w:rsid w:val="00F83299"/>
    <w:rsid w:val="00F83670"/>
    <w:rsid w:val="00F83989"/>
    <w:rsid w:val="00F84BB5"/>
    <w:rsid w:val="00F85710"/>
    <w:rsid w:val="00F86829"/>
    <w:rsid w:val="00F86C30"/>
    <w:rsid w:val="00F86D8B"/>
    <w:rsid w:val="00F86DE9"/>
    <w:rsid w:val="00F8726C"/>
    <w:rsid w:val="00F872CF"/>
    <w:rsid w:val="00F903FC"/>
    <w:rsid w:val="00F90654"/>
    <w:rsid w:val="00F91331"/>
    <w:rsid w:val="00F91535"/>
    <w:rsid w:val="00F916CA"/>
    <w:rsid w:val="00F91AF8"/>
    <w:rsid w:val="00F92A95"/>
    <w:rsid w:val="00F93C22"/>
    <w:rsid w:val="00F94ACA"/>
    <w:rsid w:val="00F94BC8"/>
    <w:rsid w:val="00F94DA3"/>
    <w:rsid w:val="00F94F66"/>
    <w:rsid w:val="00F95F6D"/>
    <w:rsid w:val="00F95FD2"/>
    <w:rsid w:val="00F963D6"/>
    <w:rsid w:val="00F96C41"/>
    <w:rsid w:val="00F97503"/>
    <w:rsid w:val="00F97835"/>
    <w:rsid w:val="00FA0508"/>
    <w:rsid w:val="00FA09C0"/>
    <w:rsid w:val="00FA0B8A"/>
    <w:rsid w:val="00FA1B64"/>
    <w:rsid w:val="00FA24A8"/>
    <w:rsid w:val="00FA3042"/>
    <w:rsid w:val="00FA3EC1"/>
    <w:rsid w:val="00FA4527"/>
    <w:rsid w:val="00FA469F"/>
    <w:rsid w:val="00FA5E1E"/>
    <w:rsid w:val="00FA613D"/>
    <w:rsid w:val="00FA6263"/>
    <w:rsid w:val="00FA779F"/>
    <w:rsid w:val="00FB05BF"/>
    <w:rsid w:val="00FB05FB"/>
    <w:rsid w:val="00FB1372"/>
    <w:rsid w:val="00FB1456"/>
    <w:rsid w:val="00FB1927"/>
    <w:rsid w:val="00FB29CA"/>
    <w:rsid w:val="00FB2AF3"/>
    <w:rsid w:val="00FB3133"/>
    <w:rsid w:val="00FB3BD9"/>
    <w:rsid w:val="00FB403A"/>
    <w:rsid w:val="00FB4052"/>
    <w:rsid w:val="00FB45F3"/>
    <w:rsid w:val="00FB4799"/>
    <w:rsid w:val="00FB4C45"/>
    <w:rsid w:val="00FB4FA5"/>
    <w:rsid w:val="00FB51B1"/>
    <w:rsid w:val="00FB546B"/>
    <w:rsid w:val="00FB6BF7"/>
    <w:rsid w:val="00FB77BE"/>
    <w:rsid w:val="00FB7ECE"/>
    <w:rsid w:val="00FC0314"/>
    <w:rsid w:val="00FC0C1B"/>
    <w:rsid w:val="00FC2326"/>
    <w:rsid w:val="00FC25BE"/>
    <w:rsid w:val="00FC2AD6"/>
    <w:rsid w:val="00FC42C0"/>
    <w:rsid w:val="00FC4BED"/>
    <w:rsid w:val="00FC5439"/>
    <w:rsid w:val="00FC5973"/>
    <w:rsid w:val="00FC64DE"/>
    <w:rsid w:val="00FC6530"/>
    <w:rsid w:val="00FC6827"/>
    <w:rsid w:val="00FC72C8"/>
    <w:rsid w:val="00FC7527"/>
    <w:rsid w:val="00FC7A89"/>
    <w:rsid w:val="00FD101F"/>
    <w:rsid w:val="00FD1559"/>
    <w:rsid w:val="00FD15F1"/>
    <w:rsid w:val="00FD1847"/>
    <w:rsid w:val="00FD2928"/>
    <w:rsid w:val="00FD3C8D"/>
    <w:rsid w:val="00FD5B07"/>
    <w:rsid w:val="00FD65F9"/>
    <w:rsid w:val="00FD6BD1"/>
    <w:rsid w:val="00FE01A0"/>
    <w:rsid w:val="00FE1FE6"/>
    <w:rsid w:val="00FE2BB7"/>
    <w:rsid w:val="00FE3A84"/>
    <w:rsid w:val="00FE42CC"/>
    <w:rsid w:val="00FE4962"/>
    <w:rsid w:val="00FE51C7"/>
    <w:rsid w:val="00FE5880"/>
    <w:rsid w:val="00FE5E9A"/>
    <w:rsid w:val="00FE5F3A"/>
    <w:rsid w:val="00FE5F45"/>
    <w:rsid w:val="00FE64CD"/>
    <w:rsid w:val="00FE663C"/>
    <w:rsid w:val="00FE6D57"/>
    <w:rsid w:val="00FE7B7B"/>
    <w:rsid w:val="00FE7C34"/>
    <w:rsid w:val="00FF0061"/>
    <w:rsid w:val="00FF012F"/>
    <w:rsid w:val="00FF228C"/>
    <w:rsid w:val="00FF2FF2"/>
    <w:rsid w:val="00FF4B3B"/>
    <w:rsid w:val="00FF4F2B"/>
    <w:rsid w:val="00FF50B8"/>
    <w:rsid w:val="00FF5CBC"/>
    <w:rsid w:val="00FF6301"/>
    <w:rsid w:val="00FF6508"/>
    <w:rsid w:val="00FF6539"/>
    <w:rsid w:val="00FF6E95"/>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233D588E-EBC9-41FE-9F9F-47BED987D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878"/>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94598F"/>
    <w:rPr>
      <w:color w:val="0563C1" w:themeColor="hyperlink"/>
      <w:u w:val="single"/>
    </w:rPr>
  </w:style>
  <w:style w:type="paragraph" w:styleId="Paragraphe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suivi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8">
    <w:name w:val="Unresolved Mention8"/>
    <w:basedOn w:val="Policepardfaut"/>
    <w:uiPriority w:val="99"/>
    <w:semiHidden/>
    <w:unhideWhenUsed/>
    <w:rsid w:val="00CD13B1"/>
    <w:rPr>
      <w:color w:val="605E5C"/>
      <w:shd w:val="clear" w:color="auto" w:fill="E1DFDD"/>
    </w:rPr>
  </w:style>
  <w:style w:type="character" w:styleId="Accentuation">
    <w:name w:val="Emphasis"/>
    <w:basedOn w:val="Policepardfaut"/>
    <w:uiPriority w:val="20"/>
    <w:qFormat/>
    <w:rsid w:val="00837331"/>
    <w:rPr>
      <w:i/>
      <w:iCs/>
    </w:rPr>
  </w:style>
  <w:style w:type="character" w:customStyle="1" w:styleId="sup">
    <w:name w:val="sup"/>
    <w:basedOn w:val="Policepardfaut"/>
    <w:rsid w:val="00C4528C"/>
  </w:style>
  <w:style w:type="paragraph" w:customStyle="1" w:styleId="rtejustify">
    <w:name w:val="rtejustify"/>
    <w:basedOn w:val="Normal"/>
    <w:rsid w:val="000D00DB"/>
    <w:pPr>
      <w:spacing w:before="100" w:beforeAutospacing="1" w:after="100" w:afterAutospacing="1"/>
    </w:pPr>
    <w:rPr>
      <w:rFonts w:ascii="Times New Roman" w:eastAsia="Times New Roman" w:hAnsi="Times New Roman" w:cs="Times New Roman"/>
      <w:lang w:eastAsia="en-GB"/>
    </w:rPr>
  </w:style>
  <w:style w:type="character" w:customStyle="1" w:styleId="UnresolvedMention9">
    <w:name w:val="Unresolved Mention9"/>
    <w:basedOn w:val="Policepardfaut"/>
    <w:uiPriority w:val="99"/>
    <w:semiHidden/>
    <w:unhideWhenUsed/>
    <w:rsid w:val="004555B6"/>
    <w:rPr>
      <w:color w:val="605E5C"/>
      <w:shd w:val="clear" w:color="auto" w:fill="E1DFDD"/>
    </w:rPr>
  </w:style>
  <w:style w:type="character" w:customStyle="1" w:styleId="UnresolvedMention10">
    <w:name w:val="Unresolved Mention10"/>
    <w:basedOn w:val="Policepardfaut"/>
    <w:uiPriority w:val="99"/>
    <w:semiHidden/>
    <w:unhideWhenUsed/>
    <w:rsid w:val="00B77DC3"/>
    <w:rPr>
      <w:color w:val="605E5C"/>
      <w:shd w:val="clear" w:color="auto" w:fill="E1DFDD"/>
    </w:rPr>
  </w:style>
  <w:style w:type="paragraph" w:customStyle="1" w:styleId="list-groupitem">
    <w:name w:val="list-group__item"/>
    <w:basedOn w:val="Normal"/>
    <w:uiPriority w:val="99"/>
    <w:semiHidden/>
    <w:rsid w:val="00F102BE"/>
    <w:pPr>
      <w:spacing w:before="100" w:beforeAutospacing="1" w:after="100" w:afterAutospacing="1"/>
    </w:pPr>
    <w:rPr>
      <w:rFonts w:ascii="Calibri" w:hAnsi="Calibri" w:cs="Calibri"/>
      <w:sz w:val="22"/>
      <w:szCs w:val="22"/>
      <w:lang w:eastAsia="en-GB"/>
    </w:rPr>
  </w:style>
  <w:style w:type="character" w:customStyle="1" w:styleId="list-grouptitle">
    <w:name w:val="list-group__title"/>
    <w:basedOn w:val="Policepardfaut"/>
    <w:rsid w:val="00F102BE"/>
  </w:style>
  <w:style w:type="character" w:customStyle="1" w:styleId="UnresolvedMention11">
    <w:name w:val="Unresolved Mention11"/>
    <w:basedOn w:val="Policepardfaut"/>
    <w:uiPriority w:val="99"/>
    <w:semiHidden/>
    <w:unhideWhenUsed/>
    <w:rsid w:val="00DC19CC"/>
    <w:rPr>
      <w:color w:val="605E5C"/>
      <w:shd w:val="clear" w:color="auto" w:fill="E1DFDD"/>
    </w:rPr>
  </w:style>
  <w:style w:type="character" w:styleId="Mentionnonrsolue">
    <w:name w:val="Unresolved Mention"/>
    <w:basedOn w:val="Policepardfaut"/>
    <w:uiPriority w:val="99"/>
    <w:semiHidden/>
    <w:unhideWhenUsed/>
    <w:rsid w:val="00442569"/>
    <w:rPr>
      <w:color w:val="605E5C"/>
      <w:shd w:val="clear" w:color="auto" w:fill="E1DFDD"/>
    </w:rPr>
  </w:style>
  <w:style w:type="paragraph" w:styleId="Rvision">
    <w:name w:val="Revision"/>
    <w:hidden/>
    <w:uiPriority w:val="99"/>
    <w:semiHidden/>
    <w:rsid w:val="00964027"/>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53243349">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67195547">
      <w:bodyDiv w:val="1"/>
      <w:marLeft w:val="0"/>
      <w:marRight w:val="0"/>
      <w:marTop w:val="0"/>
      <w:marBottom w:val="0"/>
      <w:divBdr>
        <w:top w:val="none" w:sz="0" w:space="0" w:color="auto"/>
        <w:left w:val="none" w:sz="0" w:space="0" w:color="auto"/>
        <w:bottom w:val="none" w:sz="0" w:space="0" w:color="auto"/>
        <w:right w:val="none" w:sz="0" w:space="0" w:color="auto"/>
      </w:divBdr>
    </w:div>
    <w:div w:id="77559556">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583312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00221966">
      <w:bodyDiv w:val="1"/>
      <w:marLeft w:val="0"/>
      <w:marRight w:val="0"/>
      <w:marTop w:val="0"/>
      <w:marBottom w:val="0"/>
      <w:divBdr>
        <w:top w:val="none" w:sz="0" w:space="0" w:color="auto"/>
        <w:left w:val="none" w:sz="0" w:space="0" w:color="auto"/>
        <w:bottom w:val="none" w:sz="0" w:space="0" w:color="auto"/>
        <w:right w:val="none" w:sz="0" w:space="0" w:color="auto"/>
      </w:divBdr>
    </w:div>
    <w:div w:id="103354473">
      <w:bodyDiv w:val="1"/>
      <w:marLeft w:val="0"/>
      <w:marRight w:val="0"/>
      <w:marTop w:val="0"/>
      <w:marBottom w:val="0"/>
      <w:divBdr>
        <w:top w:val="none" w:sz="0" w:space="0" w:color="auto"/>
        <w:left w:val="none" w:sz="0" w:space="0" w:color="auto"/>
        <w:bottom w:val="none" w:sz="0" w:space="0" w:color="auto"/>
        <w:right w:val="none" w:sz="0" w:space="0" w:color="auto"/>
      </w:divBdr>
    </w:div>
    <w:div w:id="106779845">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185396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57425536">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1712976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72245645">
      <w:bodyDiv w:val="1"/>
      <w:marLeft w:val="0"/>
      <w:marRight w:val="0"/>
      <w:marTop w:val="0"/>
      <w:marBottom w:val="0"/>
      <w:divBdr>
        <w:top w:val="none" w:sz="0" w:space="0" w:color="auto"/>
        <w:left w:val="none" w:sz="0" w:space="0" w:color="auto"/>
        <w:bottom w:val="none" w:sz="0" w:space="0" w:color="auto"/>
        <w:right w:val="none" w:sz="0" w:space="0" w:color="auto"/>
      </w:divBdr>
    </w:div>
    <w:div w:id="27999773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297420606">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487639">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0425747">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394360020">
      <w:bodyDiv w:val="1"/>
      <w:marLeft w:val="0"/>
      <w:marRight w:val="0"/>
      <w:marTop w:val="0"/>
      <w:marBottom w:val="0"/>
      <w:divBdr>
        <w:top w:val="none" w:sz="0" w:space="0" w:color="auto"/>
        <w:left w:val="none" w:sz="0" w:space="0" w:color="auto"/>
        <w:bottom w:val="none" w:sz="0" w:space="0" w:color="auto"/>
        <w:right w:val="none" w:sz="0" w:space="0" w:color="auto"/>
      </w:divBdr>
    </w:div>
    <w:div w:id="396829685">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30469960">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47623878">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13613255">
      <w:bodyDiv w:val="1"/>
      <w:marLeft w:val="0"/>
      <w:marRight w:val="0"/>
      <w:marTop w:val="0"/>
      <w:marBottom w:val="0"/>
      <w:divBdr>
        <w:top w:val="none" w:sz="0" w:space="0" w:color="auto"/>
        <w:left w:val="none" w:sz="0" w:space="0" w:color="auto"/>
        <w:bottom w:val="none" w:sz="0" w:space="0" w:color="auto"/>
        <w:right w:val="none" w:sz="0" w:space="0" w:color="auto"/>
      </w:divBdr>
    </w:div>
    <w:div w:id="516845253">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29344291">
      <w:bodyDiv w:val="1"/>
      <w:marLeft w:val="0"/>
      <w:marRight w:val="0"/>
      <w:marTop w:val="0"/>
      <w:marBottom w:val="0"/>
      <w:divBdr>
        <w:top w:val="none" w:sz="0" w:space="0" w:color="auto"/>
        <w:left w:val="none" w:sz="0" w:space="0" w:color="auto"/>
        <w:bottom w:val="none" w:sz="0" w:space="0" w:color="auto"/>
        <w:right w:val="none" w:sz="0" w:space="0" w:color="auto"/>
      </w:divBdr>
    </w:div>
    <w:div w:id="529487663">
      <w:bodyDiv w:val="1"/>
      <w:marLeft w:val="0"/>
      <w:marRight w:val="0"/>
      <w:marTop w:val="0"/>
      <w:marBottom w:val="0"/>
      <w:divBdr>
        <w:top w:val="none" w:sz="0" w:space="0" w:color="auto"/>
        <w:left w:val="none" w:sz="0" w:space="0" w:color="auto"/>
        <w:bottom w:val="none" w:sz="0" w:space="0" w:color="auto"/>
        <w:right w:val="none" w:sz="0" w:space="0" w:color="auto"/>
      </w:divBdr>
    </w:div>
    <w:div w:id="538010958">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68001860">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594290890">
      <w:bodyDiv w:val="1"/>
      <w:marLeft w:val="0"/>
      <w:marRight w:val="0"/>
      <w:marTop w:val="0"/>
      <w:marBottom w:val="0"/>
      <w:divBdr>
        <w:top w:val="none" w:sz="0" w:space="0" w:color="auto"/>
        <w:left w:val="none" w:sz="0" w:space="0" w:color="auto"/>
        <w:bottom w:val="none" w:sz="0" w:space="0" w:color="auto"/>
        <w:right w:val="none" w:sz="0" w:space="0" w:color="auto"/>
      </w:divBdr>
    </w:div>
    <w:div w:id="604659222">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76886743">
      <w:bodyDiv w:val="1"/>
      <w:marLeft w:val="0"/>
      <w:marRight w:val="0"/>
      <w:marTop w:val="0"/>
      <w:marBottom w:val="0"/>
      <w:divBdr>
        <w:top w:val="none" w:sz="0" w:space="0" w:color="auto"/>
        <w:left w:val="none" w:sz="0" w:space="0" w:color="auto"/>
        <w:bottom w:val="none" w:sz="0" w:space="0" w:color="auto"/>
        <w:right w:val="none" w:sz="0" w:space="0" w:color="auto"/>
      </w:divBdr>
    </w:div>
    <w:div w:id="689141739">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0689197">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147211">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7847329">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73286898">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50416429">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67261631">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667417">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14096170">
      <w:bodyDiv w:val="1"/>
      <w:marLeft w:val="0"/>
      <w:marRight w:val="0"/>
      <w:marTop w:val="0"/>
      <w:marBottom w:val="0"/>
      <w:divBdr>
        <w:top w:val="none" w:sz="0" w:space="0" w:color="auto"/>
        <w:left w:val="none" w:sz="0" w:space="0" w:color="auto"/>
        <w:bottom w:val="none" w:sz="0" w:space="0" w:color="auto"/>
        <w:right w:val="none" w:sz="0" w:space="0" w:color="auto"/>
      </w:divBdr>
    </w:div>
    <w:div w:id="924076083">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77958053">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29602389">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18528961">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43690831">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59073614">
      <w:bodyDiv w:val="1"/>
      <w:marLeft w:val="0"/>
      <w:marRight w:val="0"/>
      <w:marTop w:val="0"/>
      <w:marBottom w:val="0"/>
      <w:divBdr>
        <w:top w:val="none" w:sz="0" w:space="0" w:color="auto"/>
        <w:left w:val="none" w:sz="0" w:space="0" w:color="auto"/>
        <w:bottom w:val="none" w:sz="0" w:space="0" w:color="auto"/>
        <w:right w:val="none" w:sz="0" w:space="0" w:color="auto"/>
      </w:divBdr>
    </w:div>
    <w:div w:id="1168787497">
      <w:bodyDiv w:val="1"/>
      <w:marLeft w:val="0"/>
      <w:marRight w:val="0"/>
      <w:marTop w:val="0"/>
      <w:marBottom w:val="0"/>
      <w:divBdr>
        <w:top w:val="none" w:sz="0" w:space="0" w:color="auto"/>
        <w:left w:val="none" w:sz="0" w:space="0" w:color="auto"/>
        <w:bottom w:val="none" w:sz="0" w:space="0" w:color="auto"/>
        <w:right w:val="none" w:sz="0" w:space="0" w:color="auto"/>
      </w:divBdr>
    </w:div>
    <w:div w:id="1179542911">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87984394">
      <w:bodyDiv w:val="1"/>
      <w:marLeft w:val="0"/>
      <w:marRight w:val="0"/>
      <w:marTop w:val="0"/>
      <w:marBottom w:val="0"/>
      <w:divBdr>
        <w:top w:val="none" w:sz="0" w:space="0" w:color="auto"/>
        <w:left w:val="none" w:sz="0" w:space="0" w:color="auto"/>
        <w:bottom w:val="none" w:sz="0" w:space="0" w:color="auto"/>
        <w:right w:val="none" w:sz="0" w:space="0" w:color="auto"/>
      </w:divBdr>
    </w:div>
    <w:div w:id="1188835315">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2571272">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170042">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22517756">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69464104">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277906968">
      <w:bodyDiv w:val="1"/>
      <w:marLeft w:val="0"/>
      <w:marRight w:val="0"/>
      <w:marTop w:val="0"/>
      <w:marBottom w:val="0"/>
      <w:divBdr>
        <w:top w:val="none" w:sz="0" w:space="0" w:color="auto"/>
        <w:left w:val="none" w:sz="0" w:space="0" w:color="auto"/>
        <w:bottom w:val="none" w:sz="0" w:space="0" w:color="auto"/>
        <w:right w:val="none" w:sz="0" w:space="0" w:color="auto"/>
      </w:divBdr>
    </w:div>
    <w:div w:id="1295065133">
      <w:bodyDiv w:val="1"/>
      <w:marLeft w:val="0"/>
      <w:marRight w:val="0"/>
      <w:marTop w:val="0"/>
      <w:marBottom w:val="0"/>
      <w:divBdr>
        <w:top w:val="none" w:sz="0" w:space="0" w:color="auto"/>
        <w:left w:val="none" w:sz="0" w:space="0" w:color="auto"/>
        <w:bottom w:val="none" w:sz="0" w:space="0" w:color="auto"/>
        <w:right w:val="none" w:sz="0" w:space="0" w:color="auto"/>
      </w:divBdr>
    </w:div>
    <w:div w:id="1314529069">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5381526">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52797031">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5735002">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399550623">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2362143">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8408020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6803657">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0656108">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19270017">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55700760">
      <w:bodyDiv w:val="1"/>
      <w:marLeft w:val="0"/>
      <w:marRight w:val="0"/>
      <w:marTop w:val="0"/>
      <w:marBottom w:val="0"/>
      <w:divBdr>
        <w:top w:val="none" w:sz="0" w:space="0" w:color="auto"/>
        <w:left w:val="none" w:sz="0" w:space="0" w:color="auto"/>
        <w:bottom w:val="none" w:sz="0" w:space="0" w:color="auto"/>
        <w:right w:val="none" w:sz="0" w:space="0" w:color="auto"/>
      </w:divBdr>
    </w:div>
    <w:div w:id="1575160293">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657697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27736028">
      <w:bodyDiv w:val="1"/>
      <w:marLeft w:val="0"/>
      <w:marRight w:val="0"/>
      <w:marTop w:val="0"/>
      <w:marBottom w:val="0"/>
      <w:divBdr>
        <w:top w:val="none" w:sz="0" w:space="0" w:color="auto"/>
        <w:left w:val="none" w:sz="0" w:space="0" w:color="auto"/>
        <w:bottom w:val="none" w:sz="0" w:space="0" w:color="auto"/>
        <w:right w:val="none" w:sz="0" w:space="0" w:color="auto"/>
      </w:divBdr>
    </w:div>
    <w:div w:id="1629168043">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34403121">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58724645">
      <w:bodyDiv w:val="1"/>
      <w:marLeft w:val="0"/>
      <w:marRight w:val="0"/>
      <w:marTop w:val="0"/>
      <w:marBottom w:val="0"/>
      <w:divBdr>
        <w:top w:val="none" w:sz="0" w:space="0" w:color="auto"/>
        <w:left w:val="none" w:sz="0" w:space="0" w:color="auto"/>
        <w:bottom w:val="none" w:sz="0" w:space="0" w:color="auto"/>
        <w:right w:val="none" w:sz="0" w:space="0" w:color="auto"/>
      </w:divBdr>
    </w:div>
    <w:div w:id="1673989130">
      <w:bodyDiv w:val="1"/>
      <w:marLeft w:val="0"/>
      <w:marRight w:val="0"/>
      <w:marTop w:val="0"/>
      <w:marBottom w:val="0"/>
      <w:divBdr>
        <w:top w:val="none" w:sz="0" w:space="0" w:color="auto"/>
        <w:left w:val="none" w:sz="0" w:space="0" w:color="auto"/>
        <w:bottom w:val="none" w:sz="0" w:space="0" w:color="auto"/>
        <w:right w:val="none" w:sz="0" w:space="0" w:color="auto"/>
      </w:divBdr>
    </w:div>
    <w:div w:id="1681080933">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690059563">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1951510">
      <w:bodyDiv w:val="1"/>
      <w:marLeft w:val="0"/>
      <w:marRight w:val="0"/>
      <w:marTop w:val="0"/>
      <w:marBottom w:val="0"/>
      <w:divBdr>
        <w:top w:val="none" w:sz="0" w:space="0" w:color="auto"/>
        <w:left w:val="none" w:sz="0" w:space="0" w:color="auto"/>
        <w:bottom w:val="none" w:sz="0" w:space="0" w:color="auto"/>
        <w:right w:val="none" w:sz="0" w:space="0" w:color="auto"/>
      </w:divBdr>
    </w:div>
    <w:div w:id="1715733596">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45252844">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8325363">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29666653">
      <w:bodyDiv w:val="1"/>
      <w:marLeft w:val="0"/>
      <w:marRight w:val="0"/>
      <w:marTop w:val="0"/>
      <w:marBottom w:val="0"/>
      <w:divBdr>
        <w:top w:val="none" w:sz="0" w:space="0" w:color="auto"/>
        <w:left w:val="none" w:sz="0" w:space="0" w:color="auto"/>
        <w:bottom w:val="none" w:sz="0" w:space="0" w:color="auto"/>
        <w:right w:val="none" w:sz="0" w:space="0" w:color="auto"/>
      </w:divBdr>
    </w:div>
    <w:div w:id="183534066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6332608">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19246418">
      <w:bodyDiv w:val="1"/>
      <w:marLeft w:val="0"/>
      <w:marRight w:val="0"/>
      <w:marTop w:val="0"/>
      <w:marBottom w:val="0"/>
      <w:divBdr>
        <w:top w:val="none" w:sz="0" w:space="0" w:color="auto"/>
        <w:left w:val="none" w:sz="0" w:space="0" w:color="auto"/>
        <w:bottom w:val="none" w:sz="0" w:space="0" w:color="auto"/>
        <w:right w:val="none" w:sz="0" w:space="0" w:color="auto"/>
      </w:divBdr>
    </w:div>
    <w:div w:id="1923567893">
      <w:bodyDiv w:val="1"/>
      <w:marLeft w:val="0"/>
      <w:marRight w:val="0"/>
      <w:marTop w:val="0"/>
      <w:marBottom w:val="0"/>
      <w:divBdr>
        <w:top w:val="none" w:sz="0" w:space="0" w:color="auto"/>
        <w:left w:val="none" w:sz="0" w:space="0" w:color="auto"/>
        <w:bottom w:val="none" w:sz="0" w:space="0" w:color="auto"/>
        <w:right w:val="none" w:sz="0" w:space="0" w:color="auto"/>
      </w:divBdr>
    </w:div>
    <w:div w:id="1925534032">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29188223">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49461627">
      <w:bodyDiv w:val="1"/>
      <w:marLeft w:val="0"/>
      <w:marRight w:val="0"/>
      <w:marTop w:val="0"/>
      <w:marBottom w:val="0"/>
      <w:divBdr>
        <w:top w:val="none" w:sz="0" w:space="0" w:color="auto"/>
        <w:left w:val="none" w:sz="0" w:space="0" w:color="auto"/>
        <w:bottom w:val="none" w:sz="0" w:space="0" w:color="auto"/>
        <w:right w:val="none" w:sz="0" w:space="0" w:color="auto"/>
      </w:divBdr>
      <w:divsChild>
        <w:div w:id="1600258777">
          <w:marLeft w:val="0"/>
          <w:marRight w:val="0"/>
          <w:marTop w:val="0"/>
          <w:marBottom w:val="0"/>
          <w:divBdr>
            <w:top w:val="none" w:sz="0" w:space="0" w:color="auto"/>
            <w:left w:val="none" w:sz="0" w:space="0" w:color="auto"/>
            <w:bottom w:val="none" w:sz="0" w:space="0" w:color="auto"/>
            <w:right w:val="none" w:sz="0" w:space="0" w:color="auto"/>
          </w:divBdr>
        </w:div>
      </w:divsChild>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6235190">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2319158">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03314714">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1465655">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1754510">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4920229">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771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093694885">
      <w:bodyDiv w:val="1"/>
      <w:marLeft w:val="0"/>
      <w:marRight w:val="0"/>
      <w:marTop w:val="0"/>
      <w:marBottom w:val="0"/>
      <w:divBdr>
        <w:top w:val="none" w:sz="0" w:space="0" w:color="auto"/>
        <w:left w:val="none" w:sz="0" w:space="0" w:color="auto"/>
        <w:bottom w:val="none" w:sz="0" w:space="0" w:color="auto"/>
        <w:right w:val="none" w:sz="0" w:space="0" w:color="auto"/>
      </w:divBdr>
    </w:div>
    <w:div w:id="209554188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31969205">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mages.mofcom.gov.cn/sms/201905/20190514094326217.pdf" TargetMode="External"/><Relationship Id="rId13" Type="http://schemas.openxmlformats.org/officeDocument/2006/relationships/hyperlink" Target="https://blogs.microsoft.com/wp-content/uploads/prod/sites/5/2019/05/Christchurch-Call-and-Nine-Steps.pdf" TargetMode="External"/><Relationship Id="rId18" Type="http://schemas.openxmlformats.org/officeDocument/2006/relationships/hyperlink" Target="https://edps.europa.eu/press-publications/press-news/press-releases/2019/press-statement-europe-votes-2019-data-protection_en"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christchurchcall.com/" TargetMode="External"/><Relationship Id="rId17" Type="http://schemas.openxmlformats.org/officeDocument/2006/relationships/hyperlink" Target="https://www.coe.int/en/web/portal/-/unboxing-artificial-intelligence-10-steps-to-protect-human-rights" TargetMode="External"/><Relationship Id="rId2" Type="http://schemas.openxmlformats.org/officeDocument/2006/relationships/numbering" Target="numbering.xml"/><Relationship Id="rId16" Type="http://schemas.openxmlformats.org/officeDocument/2006/relationships/hyperlink" Target="https://www.enisa.europa.eu/news/enisa-news/from-start-up-to-enterprise-enisas-recommendations-on-building-eu-cyber-champion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opa.eu/rapid/press-release_MEX-19-2510_en.ht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politico.eu/pro/european-ministers-give-final-green-light-to-copyright-reform/" TargetMode="External"/><Relationship Id="rId23" Type="http://schemas.openxmlformats.org/officeDocument/2006/relationships/fontTable" Target="fontTable.xml"/><Relationship Id="rId10" Type="http://schemas.openxmlformats.org/officeDocument/2006/relationships/hyperlink" Target="https://5g-ppp.e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c.europa.eu/digital-single-market/en/news/europe-advancing-5g-new-wave-projects-launched-accelerate-5g-take-vertical-industries" TargetMode="External"/><Relationship Id="rId14" Type="http://schemas.openxmlformats.org/officeDocument/2006/relationships/hyperlink" Target="https://eur-lex.europa.eu/legal-content/EN/TXT/PDF/?uri=OJ:L:2019:130:FULL&amp;from=EN&amp;" TargetMode="Externa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8604B6-4D1B-BF4F-AAA6-6A31901A5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1286</Words>
  <Characters>7075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Microsoft Office User</cp:lastModifiedBy>
  <cp:revision>2</cp:revision>
  <cp:lastPrinted>2019-02-15T17:25:00Z</cp:lastPrinted>
  <dcterms:created xsi:type="dcterms:W3CDTF">2019-05-28T10:03:00Z</dcterms:created>
  <dcterms:modified xsi:type="dcterms:W3CDTF">2019-05-28T10:03:00Z</dcterms:modified>
</cp:coreProperties>
</file>