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DDA8BF" w14:textId="4DF3FAF6" w:rsidR="00B96B76" w:rsidRPr="00604798" w:rsidRDefault="00CE4E1A" w:rsidP="00604798">
      <w:pPr>
        <w:spacing w:after="200" w:line="280" w:lineRule="exact"/>
        <w:jc w:val="both"/>
        <w:rPr>
          <w:rFonts w:ascii="Hind Light" w:eastAsia="Hind Light" w:hAnsi="Hind Light" w:cs="Hind Light"/>
          <w:color w:val="3A82E4"/>
        </w:rPr>
      </w:pPr>
      <w:bookmarkStart w:id="0" w:name="_Hlk478029639"/>
      <w:r w:rsidRPr="00216CB4">
        <w:rPr>
          <w:rFonts w:ascii="Hind Light" w:eastAsia="Hind Light" w:hAnsi="Hind Light" w:cs="Hind Light"/>
          <w:color w:val="3A82E4"/>
        </w:rPr>
        <w:t>Internet</w:t>
      </w:r>
      <w:r w:rsidR="00A709B7" w:rsidRPr="00216CB4">
        <w:rPr>
          <w:rFonts w:ascii="Hind Light" w:eastAsia="Hind Light" w:hAnsi="Hind Light" w:cs="Hind Light"/>
          <w:color w:val="3A82E4"/>
        </w:rPr>
        <w:t xml:space="preserve"> </w:t>
      </w:r>
      <w:r w:rsidR="0094598F" w:rsidRPr="00216CB4">
        <w:rPr>
          <w:rFonts w:ascii="Hind Light" w:eastAsia="Hind Light" w:hAnsi="Hind Light" w:cs="Hind Light"/>
          <w:color w:val="3A82E4"/>
        </w:rPr>
        <w:t>Acces</w:t>
      </w:r>
      <w:r w:rsidR="00A965C5" w:rsidRPr="00216CB4">
        <w:rPr>
          <w:rFonts w:ascii="Hind Light" w:eastAsia="Hind Light" w:hAnsi="Hind Light" w:cs="Hind Light"/>
          <w:color w:val="3A82E4"/>
        </w:rPr>
        <w:t>s</w:t>
      </w:r>
    </w:p>
    <w:p w14:paraId="0CFE03C7" w14:textId="6E1C2001" w:rsidR="00B96B76" w:rsidRDefault="00B96B76" w:rsidP="00B96B76">
      <w:pPr>
        <w:pStyle w:val="NormalWeb"/>
        <w:spacing w:before="0" w:beforeAutospacing="0" w:after="0" w:afterAutospacing="0" w:line="276" w:lineRule="auto"/>
        <w:jc w:val="both"/>
        <w:rPr>
          <w:rFonts w:ascii="Hind Light" w:hAnsi="Hind Light" w:cs="Hind Light"/>
          <w:b/>
          <w:sz w:val="20"/>
          <w:szCs w:val="20"/>
          <w:lang w:eastAsia="en-US"/>
        </w:rPr>
      </w:pPr>
      <w:r>
        <w:rPr>
          <w:rFonts w:ascii="Hind Light" w:hAnsi="Hind Light" w:cs="Hind Light"/>
          <w:b/>
          <w:sz w:val="20"/>
          <w:szCs w:val="20"/>
          <w:lang w:eastAsia="en-US"/>
        </w:rPr>
        <w:t xml:space="preserve">EU:  Commission to prioritise investment in </w:t>
      </w:r>
      <w:r w:rsidR="00FA7293">
        <w:rPr>
          <w:rFonts w:ascii="Hind Light" w:hAnsi="Hind Light" w:cs="Hind Light"/>
          <w:b/>
          <w:sz w:val="20"/>
          <w:szCs w:val="20"/>
          <w:lang w:eastAsia="en-US"/>
        </w:rPr>
        <w:t>“</w:t>
      </w:r>
      <w:r>
        <w:rPr>
          <w:rFonts w:ascii="Hind Light" w:hAnsi="Hind Light" w:cs="Hind Light"/>
          <w:b/>
          <w:sz w:val="20"/>
          <w:szCs w:val="20"/>
          <w:lang w:eastAsia="en-US"/>
        </w:rPr>
        <w:t>first class</w:t>
      </w:r>
      <w:r w:rsidR="00FA7293">
        <w:rPr>
          <w:rFonts w:ascii="Hind Light" w:hAnsi="Hind Light" w:cs="Hind Light"/>
          <w:b/>
          <w:sz w:val="20"/>
          <w:szCs w:val="20"/>
          <w:lang w:eastAsia="en-US"/>
        </w:rPr>
        <w:t>”</w:t>
      </w:r>
      <w:r>
        <w:rPr>
          <w:rFonts w:ascii="Hind Light" w:hAnsi="Hind Light" w:cs="Hind Light"/>
          <w:b/>
          <w:sz w:val="20"/>
          <w:szCs w:val="20"/>
          <w:lang w:eastAsia="en-US"/>
        </w:rPr>
        <w:t xml:space="preserve"> connectivity infrastructure</w:t>
      </w:r>
    </w:p>
    <w:p w14:paraId="07E3998D" w14:textId="45C864C1" w:rsidR="00B96B76" w:rsidRPr="00CC5DD2" w:rsidRDefault="00604798" w:rsidP="004808F8">
      <w:pPr>
        <w:pStyle w:val="NormalWeb"/>
        <w:numPr>
          <w:ilvl w:val="0"/>
          <w:numId w:val="42"/>
        </w:numPr>
        <w:spacing w:before="0" w:beforeAutospacing="0" w:after="0" w:afterAutospacing="0"/>
        <w:ind w:left="714" w:hanging="357"/>
        <w:jc w:val="both"/>
        <w:rPr>
          <w:rFonts w:ascii="Hind Light" w:hAnsi="Hind Light" w:cs="Hind Light"/>
          <w:b/>
          <w:sz w:val="20"/>
          <w:szCs w:val="20"/>
          <w:lang w:eastAsia="en-US"/>
        </w:rPr>
      </w:pPr>
      <w:r>
        <w:rPr>
          <w:rFonts w:ascii="Hind Light" w:hAnsi="Hind Light" w:cs="Hind Light"/>
          <w:sz w:val="20"/>
          <w:szCs w:val="20"/>
          <w:lang w:eastAsia="en-US"/>
        </w:rPr>
        <w:t xml:space="preserve">In a recent interview, </w:t>
      </w:r>
      <w:r w:rsidRPr="00680BE6">
        <w:rPr>
          <w:rFonts w:ascii="Hind Light" w:hAnsi="Hind Light" w:cs="Hind Light"/>
          <w:sz w:val="20"/>
          <w:szCs w:val="20"/>
          <w:lang w:eastAsia="en-US"/>
        </w:rPr>
        <w:t xml:space="preserve">Carlota </w:t>
      </w:r>
      <w:proofErr w:type="spellStart"/>
      <w:r w:rsidRPr="00680BE6">
        <w:rPr>
          <w:rFonts w:ascii="Hind Light" w:hAnsi="Hind Light" w:cs="Hind Light"/>
          <w:sz w:val="20"/>
          <w:szCs w:val="20"/>
          <w:lang w:eastAsia="en-US"/>
        </w:rPr>
        <w:t>Reyners</w:t>
      </w:r>
      <w:proofErr w:type="spellEnd"/>
      <w:r w:rsidRPr="00680BE6">
        <w:rPr>
          <w:rFonts w:ascii="Hind Light" w:hAnsi="Hind Light" w:cs="Hind Light"/>
          <w:sz w:val="20"/>
          <w:szCs w:val="20"/>
          <w:lang w:eastAsia="en-US"/>
        </w:rPr>
        <w:t xml:space="preserve"> Fontana</w:t>
      </w:r>
      <w:r>
        <w:rPr>
          <w:rFonts w:ascii="Hind Light" w:hAnsi="Hind Light" w:cs="Hind Light"/>
          <w:sz w:val="20"/>
          <w:szCs w:val="20"/>
          <w:lang w:eastAsia="en-US"/>
        </w:rPr>
        <w:t>, the European Commission’s Head of Unit for</w:t>
      </w:r>
      <w:r w:rsidR="00B96B76">
        <w:rPr>
          <w:rFonts w:ascii="Hind Light" w:hAnsi="Hind Light" w:cs="Hind Light"/>
          <w:sz w:val="20"/>
          <w:szCs w:val="20"/>
          <w:lang w:eastAsia="en-US"/>
        </w:rPr>
        <w:t xml:space="preserve"> High-Capacity Networks, </w:t>
      </w:r>
      <w:r>
        <w:rPr>
          <w:rFonts w:ascii="Hind Light" w:hAnsi="Hind Light" w:cs="Hind Light"/>
          <w:sz w:val="20"/>
          <w:szCs w:val="20"/>
          <w:lang w:eastAsia="en-US"/>
        </w:rPr>
        <w:t xml:space="preserve">emphasised that investment in “first class connectivity infrastructure” is among the EU’s top priorities to cover the </w:t>
      </w:r>
      <w:r w:rsidR="00B96B76">
        <w:rPr>
          <w:rFonts w:ascii="Hind Light" w:hAnsi="Hind Light" w:cs="Hind Light"/>
          <w:sz w:val="20"/>
          <w:szCs w:val="20"/>
          <w:lang w:eastAsia="en-US"/>
        </w:rPr>
        <w:t xml:space="preserve">bloc’s broadband gaps. </w:t>
      </w:r>
    </w:p>
    <w:p w14:paraId="418668CD" w14:textId="6AAB4851" w:rsidR="00B96B76" w:rsidRPr="004B1EE3" w:rsidRDefault="00604798" w:rsidP="004808F8">
      <w:pPr>
        <w:pStyle w:val="NormalWeb"/>
        <w:numPr>
          <w:ilvl w:val="0"/>
          <w:numId w:val="42"/>
        </w:numPr>
        <w:spacing w:before="0" w:beforeAutospacing="0" w:after="0" w:afterAutospacing="0"/>
        <w:ind w:left="714" w:hanging="357"/>
        <w:jc w:val="both"/>
        <w:rPr>
          <w:rFonts w:ascii="Hind Light" w:hAnsi="Hind Light" w:cs="Hind Light"/>
          <w:b/>
          <w:sz w:val="20"/>
          <w:szCs w:val="20"/>
          <w:lang w:eastAsia="en-US"/>
        </w:rPr>
      </w:pPr>
      <w:r>
        <w:rPr>
          <w:rFonts w:ascii="Hind Light" w:hAnsi="Hind Light" w:cs="Hind Light"/>
          <w:sz w:val="20"/>
          <w:szCs w:val="20"/>
          <w:lang w:eastAsia="en-US"/>
        </w:rPr>
        <w:t xml:space="preserve">In the </w:t>
      </w:r>
      <w:proofErr w:type="spellStart"/>
      <w:r>
        <w:rPr>
          <w:rFonts w:ascii="Hind Light" w:hAnsi="Hind Light" w:cs="Hind Light"/>
          <w:sz w:val="20"/>
          <w:szCs w:val="20"/>
          <w:lang w:eastAsia="en-US"/>
        </w:rPr>
        <w:t>EurActiv</w:t>
      </w:r>
      <w:proofErr w:type="spellEnd"/>
      <w:r>
        <w:rPr>
          <w:rFonts w:ascii="Hind Light" w:hAnsi="Hind Light" w:cs="Hind Light"/>
          <w:sz w:val="20"/>
          <w:szCs w:val="20"/>
          <w:lang w:eastAsia="en-US"/>
        </w:rPr>
        <w:t xml:space="preserve"> </w:t>
      </w:r>
      <w:hyperlink r:id="rId8" w:history="1">
        <w:r w:rsidRPr="004B1EE3">
          <w:rPr>
            <w:rStyle w:val="Lienhypertexte"/>
            <w:rFonts w:ascii="Hind Light" w:hAnsi="Hind Light" w:cs="Hind Light"/>
            <w:sz w:val="20"/>
            <w:szCs w:val="20"/>
            <w:lang w:eastAsia="en-US"/>
          </w:rPr>
          <w:t>interview</w:t>
        </w:r>
      </w:hyperlink>
      <w:r>
        <w:rPr>
          <w:rFonts w:ascii="Hind Light" w:hAnsi="Hind Light" w:cs="Hind Light"/>
          <w:sz w:val="20"/>
          <w:szCs w:val="20"/>
          <w:lang w:eastAsia="en-US"/>
        </w:rPr>
        <w:t xml:space="preserve">, </w:t>
      </w:r>
      <w:r w:rsidR="004B1EE3">
        <w:rPr>
          <w:rFonts w:ascii="Hind Light" w:hAnsi="Hind Light" w:cs="Hind Light"/>
          <w:sz w:val="20"/>
          <w:szCs w:val="20"/>
          <w:lang w:eastAsia="en-US"/>
        </w:rPr>
        <w:t xml:space="preserve">Ms. </w:t>
      </w:r>
      <w:proofErr w:type="spellStart"/>
      <w:r w:rsidR="004B1EE3">
        <w:rPr>
          <w:rFonts w:ascii="Hind Light" w:hAnsi="Hind Light" w:cs="Hind Light"/>
          <w:sz w:val="20"/>
          <w:szCs w:val="20"/>
          <w:lang w:eastAsia="en-US"/>
        </w:rPr>
        <w:t>Reyners</w:t>
      </w:r>
      <w:proofErr w:type="spellEnd"/>
      <w:r w:rsidR="004B1EE3">
        <w:rPr>
          <w:rFonts w:ascii="Hind Light" w:hAnsi="Hind Light" w:cs="Hind Light"/>
          <w:sz w:val="20"/>
          <w:szCs w:val="20"/>
          <w:lang w:eastAsia="en-US"/>
        </w:rPr>
        <w:t xml:space="preserve"> stressed </w:t>
      </w:r>
      <w:r w:rsidR="00B96B76">
        <w:rPr>
          <w:rFonts w:ascii="Hind Light" w:hAnsi="Hind Light" w:cs="Hind Light"/>
          <w:sz w:val="20"/>
          <w:szCs w:val="20"/>
          <w:lang w:eastAsia="en-US"/>
        </w:rPr>
        <w:t xml:space="preserve">the importance of the </w:t>
      </w:r>
      <w:r w:rsidR="004B1EE3">
        <w:rPr>
          <w:rFonts w:ascii="Hind Light" w:hAnsi="Hind Light" w:cs="Hind Light"/>
          <w:sz w:val="20"/>
          <w:szCs w:val="20"/>
          <w:lang w:eastAsia="en-US"/>
        </w:rPr>
        <w:t xml:space="preserve">EU’s </w:t>
      </w:r>
      <w:r w:rsidR="00B96B76">
        <w:rPr>
          <w:rFonts w:ascii="Hind Light" w:hAnsi="Hind Light" w:cs="Hind Light"/>
          <w:sz w:val="20"/>
          <w:szCs w:val="20"/>
          <w:lang w:eastAsia="en-US"/>
        </w:rPr>
        <w:t>broadband expansion</w:t>
      </w:r>
      <w:r w:rsidR="004B1EE3">
        <w:rPr>
          <w:rFonts w:ascii="Hind Light" w:hAnsi="Hind Light" w:cs="Hind Light"/>
          <w:sz w:val="20"/>
          <w:szCs w:val="20"/>
          <w:lang w:eastAsia="en-US"/>
        </w:rPr>
        <w:t xml:space="preserve">, with an </w:t>
      </w:r>
      <w:r w:rsidR="00FA17A2">
        <w:rPr>
          <w:rFonts w:ascii="Hind Light" w:hAnsi="Hind Light" w:cs="Hind Light"/>
          <w:sz w:val="20"/>
          <w:szCs w:val="20"/>
          <w:lang w:eastAsia="en-US"/>
        </w:rPr>
        <w:t>allocation</w:t>
      </w:r>
      <w:r w:rsidR="004B1EE3">
        <w:rPr>
          <w:rFonts w:ascii="Hind Light" w:hAnsi="Hind Light" w:cs="Hind Light"/>
          <w:sz w:val="20"/>
          <w:szCs w:val="20"/>
          <w:lang w:eastAsia="en-US"/>
        </w:rPr>
        <w:t xml:space="preserve"> of </w:t>
      </w:r>
      <w:r w:rsidR="00B96B76">
        <w:rPr>
          <w:rFonts w:ascii="Hind Light" w:hAnsi="Hind Light" w:cs="Hind Light"/>
          <w:sz w:val="20"/>
          <w:szCs w:val="20"/>
          <w:lang w:eastAsia="en-US"/>
        </w:rPr>
        <w:t xml:space="preserve">€6 billion of European Funds for the 2014-2020. </w:t>
      </w:r>
      <w:r w:rsidR="004B1EE3">
        <w:rPr>
          <w:rFonts w:ascii="Hind Light" w:hAnsi="Hind Light" w:cs="Hind Light"/>
          <w:sz w:val="20"/>
          <w:szCs w:val="20"/>
          <w:lang w:eastAsia="en-US"/>
        </w:rPr>
        <w:t>I</w:t>
      </w:r>
      <w:r w:rsidR="00B96B76">
        <w:rPr>
          <w:rFonts w:ascii="Hind Light" w:hAnsi="Hind Light" w:cs="Hind Light"/>
          <w:sz w:val="20"/>
          <w:szCs w:val="20"/>
          <w:lang w:eastAsia="en-US"/>
        </w:rPr>
        <w:t xml:space="preserve">n the next budgetary period (2021-2027), the EU will support high speed connectivity through financing instruments </w:t>
      </w:r>
      <w:r w:rsidR="004B1EE3">
        <w:rPr>
          <w:rFonts w:ascii="Hind Light" w:hAnsi="Hind Light" w:cs="Hind Light"/>
          <w:sz w:val="20"/>
          <w:szCs w:val="20"/>
          <w:lang w:eastAsia="en-US"/>
        </w:rPr>
        <w:t xml:space="preserve">like </w:t>
      </w:r>
      <w:r w:rsidR="00B96B76">
        <w:rPr>
          <w:rFonts w:ascii="Hind Light" w:hAnsi="Hind Light" w:cs="Hind Light"/>
          <w:sz w:val="20"/>
          <w:szCs w:val="20"/>
          <w:lang w:eastAsia="en-US"/>
        </w:rPr>
        <w:t xml:space="preserve">the European Regional Development Fund and the European Agricultural Fund for Rural Development. </w:t>
      </w:r>
    </w:p>
    <w:p w14:paraId="721F6CF9" w14:textId="646EA976" w:rsidR="004B1EE3" w:rsidRPr="00CC5DD2" w:rsidRDefault="004B1EE3" w:rsidP="004808F8">
      <w:pPr>
        <w:pStyle w:val="NormalWeb"/>
        <w:numPr>
          <w:ilvl w:val="0"/>
          <w:numId w:val="42"/>
        </w:numPr>
        <w:spacing w:before="0" w:beforeAutospacing="0" w:after="0" w:afterAutospacing="0"/>
        <w:ind w:left="714" w:hanging="357"/>
        <w:jc w:val="both"/>
        <w:rPr>
          <w:rFonts w:ascii="Hind Light" w:hAnsi="Hind Light" w:cs="Hind Light"/>
          <w:b/>
          <w:sz w:val="20"/>
          <w:szCs w:val="20"/>
          <w:lang w:eastAsia="en-US"/>
        </w:rPr>
      </w:pPr>
      <w:r>
        <w:rPr>
          <w:rFonts w:ascii="Hind Light" w:hAnsi="Hind Light" w:cs="Hind Light"/>
          <w:sz w:val="20"/>
          <w:szCs w:val="20"/>
          <w:lang w:eastAsia="en-US"/>
        </w:rPr>
        <w:t xml:space="preserve">On the urban-rural divide, the Commission official highlighted the Rural Action Plan, which proposed measures to national governments around exchanging best practices through the Broadband Competence Offices network, targeted Member State missions, closer monitoring of broadband spending </w:t>
      </w:r>
      <w:r w:rsidR="00FA17A2">
        <w:rPr>
          <w:rFonts w:ascii="Hind Light" w:hAnsi="Hind Light" w:cs="Hind Light"/>
          <w:sz w:val="20"/>
          <w:szCs w:val="20"/>
          <w:lang w:eastAsia="en-US"/>
        </w:rPr>
        <w:t xml:space="preserve">within </w:t>
      </w:r>
      <w:r>
        <w:rPr>
          <w:rFonts w:ascii="Hind Light" w:hAnsi="Hind Light" w:cs="Hind Light"/>
          <w:sz w:val="20"/>
          <w:szCs w:val="20"/>
          <w:lang w:eastAsia="en-US"/>
        </w:rPr>
        <w:t>Europe’s regional development funds and updated guidelines on broadband investment.</w:t>
      </w:r>
    </w:p>
    <w:p w14:paraId="5C6F4B40" w14:textId="0BA1C3D1" w:rsidR="00B96B76" w:rsidRPr="00FA3EC1" w:rsidRDefault="004B1EE3" w:rsidP="004808F8">
      <w:pPr>
        <w:pStyle w:val="NormalWeb"/>
        <w:numPr>
          <w:ilvl w:val="0"/>
          <w:numId w:val="42"/>
        </w:numPr>
        <w:spacing w:before="0" w:beforeAutospacing="0" w:after="0" w:afterAutospacing="0"/>
        <w:ind w:left="714" w:hanging="357"/>
        <w:jc w:val="both"/>
        <w:rPr>
          <w:rFonts w:ascii="Hind Light" w:hAnsi="Hind Light" w:cs="Hind Light"/>
          <w:b/>
          <w:sz w:val="20"/>
          <w:szCs w:val="20"/>
          <w:lang w:eastAsia="en-US"/>
        </w:rPr>
      </w:pPr>
      <w:r>
        <w:rPr>
          <w:rFonts w:ascii="Hind Light" w:hAnsi="Hind Light" w:cs="Hind Light"/>
          <w:sz w:val="20"/>
          <w:szCs w:val="20"/>
          <w:lang w:eastAsia="en-US"/>
        </w:rPr>
        <w:t xml:space="preserve">For Ms. </w:t>
      </w:r>
      <w:proofErr w:type="spellStart"/>
      <w:r>
        <w:rPr>
          <w:rFonts w:ascii="Hind Light" w:hAnsi="Hind Light" w:cs="Hind Light"/>
          <w:sz w:val="20"/>
          <w:szCs w:val="20"/>
          <w:lang w:eastAsia="en-US"/>
        </w:rPr>
        <w:t>Reyners</w:t>
      </w:r>
      <w:proofErr w:type="spellEnd"/>
      <w:r>
        <w:rPr>
          <w:rFonts w:ascii="Hind Light" w:hAnsi="Hind Light" w:cs="Hind Light"/>
          <w:sz w:val="20"/>
          <w:szCs w:val="20"/>
          <w:lang w:eastAsia="en-US"/>
        </w:rPr>
        <w:t xml:space="preserve">, the main </w:t>
      </w:r>
      <w:r w:rsidR="00B96B76" w:rsidRPr="00FA3EC1">
        <w:rPr>
          <w:rFonts w:ascii="Hind Light" w:hAnsi="Hind Light" w:cs="Hind Light"/>
          <w:sz w:val="20"/>
          <w:szCs w:val="20"/>
          <w:lang w:eastAsia="en-US"/>
        </w:rPr>
        <w:t xml:space="preserve">obstacles </w:t>
      </w:r>
      <w:r>
        <w:rPr>
          <w:rFonts w:ascii="Hind Light" w:hAnsi="Hind Light" w:cs="Hind Light"/>
          <w:sz w:val="20"/>
          <w:szCs w:val="20"/>
          <w:lang w:eastAsia="en-US"/>
        </w:rPr>
        <w:t xml:space="preserve">to delivering high-speed connectivity in </w:t>
      </w:r>
      <w:r w:rsidR="00B96B76" w:rsidRPr="00FA3EC1">
        <w:rPr>
          <w:rFonts w:ascii="Hind Light" w:hAnsi="Hind Light" w:cs="Hind Light"/>
          <w:sz w:val="20"/>
          <w:szCs w:val="20"/>
          <w:lang w:eastAsia="en-US"/>
        </w:rPr>
        <w:t>rural areas</w:t>
      </w:r>
      <w:r>
        <w:rPr>
          <w:rFonts w:ascii="Hind Light" w:hAnsi="Hind Light" w:cs="Hind Light"/>
          <w:sz w:val="20"/>
          <w:szCs w:val="20"/>
          <w:lang w:eastAsia="en-US"/>
        </w:rPr>
        <w:t xml:space="preserve"> are: </w:t>
      </w:r>
      <w:r w:rsidR="00B96B76" w:rsidRPr="00FA3EC1">
        <w:rPr>
          <w:rFonts w:ascii="Hind Light" w:hAnsi="Hind Light" w:cs="Hind Light"/>
          <w:sz w:val="20"/>
          <w:szCs w:val="20"/>
          <w:lang w:eastAsia="en-US"/>
        </w:rPr>
        <w:t xml:space="preserve">costs </w:t>
      </w:r>
      <w:r>
        <w:rPr>
          <w:rFonts w:ascii="Hind Light" w:hAnsi="Hind Light" w:cs="Hind Light"/>
          <w:sz w:val="20"/>
          <w:szCs w:val="20"/>
          <w:lang w:eastAsia="en-US"/>
        </w:rPr>
        <w:t xml:space="preserve">tied to </w:t>
      </w:r>
      <w:r w:rsidR="00B96B76" w:rsidRPr="00FA3EC1">
        <w:rPr>
          <w:rFonts w:ascii="Hind Light" w:hAnsi="Hind Light" w:cs="Hind Light"/>
          <w:sz w:val="20"/>
          <w:szCs w:val="20"/>
          <w:lang w:eastAsia="en-US"/>
        </w:rPr>
        <w:t xml:space="preserve">deployment, lack of returns and geographic difficulties. </w:t>
      </w:r>
    </w:p>
    <w:p w14:paraId="13FEEB69" w14:textId="3599C508" w:rsidR="00B24654" w:rsidRDefault="00B24654" w:rsidP="00B24654">
      <w:pPr>
        <w:pStyle w:val="NormalWeb"/>
        <w:spacing w:before="0" w:beforeAutospacing="0" w:after="0" w:afterAutospacing="0" w:line="276" w:lineRule="auto"/>
        <w:jc w:val="both"/>
        <w:rPr>
          <w:rFonts w:ascii="Hind Light" w:hAnsi="Hind Light" w:cs="Hind Light"/>
          <w:b/>
          <w:sz w:val="20"/>
          <w:szCs w:val="20"/>
          <w:lang w:eastAsia="en-US"/>
        </w:rPr>
      </w:pPr>
    </w:p>
    <w:p w14:paraId="67288BFC" w14:textId="32E07766" w:rsidR="00B24654" w:rsidRDefault="00B24654" w:rsidP="00B24654">
      <w:pPr>
        <w:pStyle w:val="NormalWeb"/>
        <w:spacing w:before="0" w:beforeAutospacing="0" w:after="0" w:afterAutospacing="0" w:line="276" w:lineRule="auto"/>
        <w:jc w:val="both"/>
        <w:rPr>
          <w:rFonts w:ascii="Hind Light" w:hAnsi="Hind Light" w:cs="Hind Light"/>
          <w:b/>
          <w:sz w:val="20"/>
          <w:szCs w:val="20"/>
          <w:lang w:eastAsia="en-US"/>
        </w:rPr>
      </w:pPr>
      <w:r>
        <w:rPr>
          <w:rFonts w:ascii="Hind Light" w:hAnsi="Hind Light" w:cs="Hind Light"/>
          <w:b/>
          <w:sz w:val="20"/>
          <w:szCs w:val="20"/>
          <w:lang w:eastAsia="en-US"/>
        </w:rPr>
        <w:t xml:space="preserve">EU: The European Parliament </w:t>
      </w:r>
      <w:r w:rsidR="004B1EE3">
        <w:rPr>
          <w:rFonts w:ascii="Hind Light" w:hAnsi="Hind Light" w:cs="Hind Light"/>
          <w:b/>
          <w:sz w:val="20"/>
          <w:szCs w:val="20"/>
          <w:lang w:eastAsia="en-US"/>
        </w:rPr>
        <w:t>signs</w:t>
      </w:r>
      <w:r>
        <w:rPr>
          <w:rFonts w:ascii="Hind Light" w:hAnsi="Hind Light" w:cs="Hind Light"/>
          <w:b/>
          <w:sz w:val="20"/>
          <w:szCs w:val="20"/>
          <w:lang w:eastAsia="en-US"/>
        </w:rPr>
        <w:t xml:space="preserve"> off on Digital Europe Programme</w:t>
      </w:r>
    </w:p>
    <w:p w14:paraId="646079ED" w14:textId="5AECE5E6" w:rsidR="00B24654" w:rsidRPr="00B24654" w:rsidRDefault="00B24654" w:rsidP="004808F8">
      <w:pPr>
        <w:pStyle w:val="NormalWeb"/>
        <w:numPr>
          <w:ilvl w:val="0"/>
          <w:numId w:val="41"/>
        </w:numPr>
        <w:spacing w:before="0" w:beforeAutospacing="0" w:after="0" w:afterAutospacing="0"/>
        <w:ind w:left="714" w:hanging="357"/>
        <w:jc w:val="both"/>
        <w:rPr>
          <w:rFonts w:ascii="Hind Light" w:hAnsi="Hind Light" w:cs="Hind Light"/>
          <w:b/>
          <w:sz w:val="20"/>
          <w:szCs w:val="20"/>
          <w:lang w:eastAsia="en-US"/>
        </w:rPr>
      </w:pPr>
      <w:r>
        <w:rPr>
          <w:rFonts w:ascii="Hind Light" w:hAnsi="Hind Light" w:cs="Hind Light"/>
          <w:sz w:val="20"/>
          <w:szCs w:val="20"/>
          <w:lang w:eastAsia="en-US"/>
        </w:rPr>
        <w:t xml:space="preserve">The European Parliament during its last plenary session of the 2014-2019 mandate </w:t>
      </w:r>
      <w:hyperlink r:id="rId9" w:history="1">
        <w:r w:rsidRPr="004B2EFA">
          <w:rPr>
            <w:rStyle w:val="Lienhypertexte"/>
            <w:rFonts w:ascii="Hind Light" w:hAnsi="Hind Light" w:cs="Hind Light"/>
            <w:sz w:val="20"/>
            <w:szCs w:val="20"/>
            <w:lang w:eastAsia="en-US"/>
          </w:rPr>
          <w:t>adopted</w:t>
        </w:r>
      </w:hyperlink>
      <w:r>
        <w:rPr>
          <w:rFonts w:ascii="Hind Light" w:hAnsi="Hind Light" w:cs="Hind Light"/>
          <w:sz w:val="20"/>
          <w:szCs w:val="20"/>
          <w:lang w:eastAsia="en-US"/>
        </w:rPr>
        <w:t xml:space="preserve"> the </w:t>
      </w:r>
      <w:r w:rsidR="004B1EE3">
        <w:rPr>
          <w:rFonts w:ascii="Hind Light" w:hAnsi="Hind Light" w:cs="Hind Light"/>
          <w:sz w:val="20"/>
          <w:szCs w:val="20"/>
          <w:lang w:eastAsia="en-US"/>
        </w:rPr>
        <w:t xml:space="preserve">€9.2bn </w:t>
      </w:r>
      <w:r>
        <w:rPr>
          <w:rFonts w:ascii="Hind Light" w:hAnsi="Hind Light" w:cs="Hind Light"/>
          <w:sz w:val="20"/>
          <w:szCs w:val="20"/>
          <w:lang w:eastAsia="en-US"/>
        </w:rPr>
        <w:t xml:space="preserve">“Digital Europe” programme (DEP). The Agreement, which was adopted with 561 votes in favour, 39 against and 50 abstention, is the EU’s first ever programme dedicated to the deployment of new technologies fully funded by a European budget. </w:t>
      </w:r>
    </w:p>
    <w:p w14:paraId="066ABBD8" w14:textId="6DEC5713" w:rsidR="00B24654" w:rsidRPr="004B2EFA" w:rsidRDefault="00B24654" w:rsidP="004808F8">
      <w:pPr>
        <w:pStyle w:val="NormalWeb"/>
        <w:numPr>
          <w:ilvl w:val="0"/>
          <w:numId w:val="41"/>
        </w:numPr>
        <w:spacing w:before="0" w:beforeAutospacing="0" w:after="0" w:afterAutospacing="0"/>
        <w:ind w:left="714" w:hanging="357"/>
        <w:jc w:val="both"/>
        <w:rPr>
          <w:rFonts w:ascii="Hind Light" w:hAnsi="Hind Light" w:cs="Hind Light"/>
          <w:b/>
          <w:sz w:val="20"/>
          <w:szCs w:val="20"/>
          <w:lang w:eastAsia="en-US"/>
        </w:rPr>
      </w:pPr>
      <w:r>
        <w:rPr>
          <w:rFonts w:ascii="Hind Light" w:hAnsi="Hind Light" w:cs="Hind Light"/>
          <w:sz w:val="20"/>
          <w:szCs w:val="20"/>
          <w:lang w:eastAsia="en-US"/>
        </w:rPr>
        <w:t>The DEP sets aside money to fund five areas</w:t>
      </w:r>
      <w:r w:rsidR="00FA17A2" w:rsidRPr="00FA17A2">
        <w:rPr>
          <w:rFonts w:ascii="Hind Light" w:hAnsi="Hind Light" w:cs="Hind Light"/>
          <w:sz w:val="20"/>
          <w:szCs w:val="20"/>
          <w:lang w:eastAsia="en-US"/>
        </w:rPr>
        <w:t xml:space="preserve"> </w:t>
      </w:r>
      <w:r w:rsidR="00FA17A2">
        <w:rPr>
          <w:rFonts w:ascii="Hind Light" w:hAnsi="Hind Light" w:cs="Hind Light"/>
          <w:sz w:val="20"/>
          <w:szCs w:val="20"/>
          <w:lang w:eastAsia="en-US"/>
        </w:rPr>
        <w:t xml:space="preserve">over 2021-2027, </w:t>
      </w:r>
      <w:r>
        <w:rPr>
          <w:rFonts w:ascii="Hind Light" w:hAnsi="Hind Light" w:cs="Hind Light"/>
          <w:sz w:val="20"/>
          <w:szCs w:val="20"/>
          <w:lang w:eastAsia="en-US"/>
        </w:rPr>
        <w:t xml:space="preserve">focused on deploying, as opposed to trialling or testing, new technologies in high performance computing, artificial intelligence, cybersecurity, interoperability and eGovernment, as well as educational programmes supporting Digital Skills. </w:t>
      </w:r>
    </w:p>
    <w:p w14:paraId="5A0E44B7" w14:textId="25D9779C" w:rsidR="004B2EFA" w:rsidRPr="00B24654" w:rsidRDefault="00D61793" w:rsidP="004808F8">
      <w:pPr>
        <w:pStyle w:val="NormalWeb"/>
        <w:numPr>
          <w:ilvl w:val="0"/>
          <w:numId w:val="41"/>
        </w:numPr>
        <w:spacing w:before="0" w:beforeAutospacing="0" w:after="0" w:afterAutospacing="0"/>
        <w:ind w:left="714" w:hanging="357"/>
        <w:jc w:val="both"/>
        <w:rPr>
          <w:rFonts w:ascii="Hind Light" w:hAnsi="Hind Light" w:cs="Hind Light"/>
          <w:b/>
          <w:sz w:val="20"/>
          <w:szCs w:val="20"/>
          <w:lang w:eastAsia="en-US"/>
        </w:rPr>
      </w:pPr>
      <w:r>
        <w:rPr>
          <w:rFonts w:ascii="Hind Light" w:hAnsi="Hind Light" w:cs="Hind Light"/>
          <w:sz w:val="20"/>
          <w:szCs w:val="20"/>
          <w:lang w:eastAsia="en-US"/>
        </w:rPr>
        <w:t xml:space="preserve">The rapporteur for the file, </w:t>
      </w:r>
      <w:r w:rsidR="004B2EFA">
        <w:rPr>
          <w:rFonts w:ascii="Hind Light" w:hAnsi="Hind Light" w:cs="Hind Light"/>
          <w:sz w:val="20"/>
          <w:szCs w:val="20"/>
          <w:lang w:eastAsia="en-US"/>
        </w:rPr>
        <w:t xml:space="preserve">Angelika </w:t>
      </w:r>
      <w:proofErr w:type="spellStart"/>
      <w:r w:rsidR="004B2EFA">
        <w:rPr>
          <w:rFonts w:ascii="Hind Light" w:hAnsi="Hind Light" w:cs="Hind Light"/>
          <w:sz w:val="20"/>
          <w:szCs w:val="20"/>
          <w:lang w:eastAsia="en-US"/>
        </w:rPr>
        <w:t>Mlinar</w:t>
      </w:r>
      <w:proofErr w:type="spellEnd"/>
      <w:r w:rsidR="004B2EFA">
        <w:rPr>
          <w:rFonts w:ascii="Hind Light" w:hAnsi="Hind Light" w:cs="Hind Light"/>
          <w:sz w:val="20"/>
          <w:szCs w:val="20"/>
          <w:lang w:eastAsia="en-US"/>
        </w:rPr>
        <w:t xml:space="preserve">, </w:t>
      </w:r>
      <w:r>
        <w:rPr>
          <w:rFonts w:ascii="Hind Light" w:hAnsi="Hind Light" w:cs="Hind Light"/>
          <w:sz w:val="20"/>
          <w:szCs w:val="20"/>
          <w:lang w:eastAsia="en-US"/>
        </w:rPr>
        <w:t xml:space="preserve">an </w:t>
      </w:r>
      <w:r w:rsidR="004B2EFA">
        <w:rPr>
          <w:rFonts w:ascii="Hind Light" w:hAnsi="Hind Light" w:cs="Hind Light"/>
          <w:sz w:val="20"/>
          <w:szCs w:val="20"/>
          <w:lang w:eastAsia="en-US"/>
        </w:rPr>
        <w:t>Austrian Liberal Member of the European Parliament</w:t>
      </w:r>
      <w:r>
        <w:rPr>
          <w:rFonts w:ascii="Hind Light" w:hAnsi="Hind Light" w:cs="Hind Light"/>
          <w:sz w:val="20"/>
          <w:szCs w:val="20"/>
          <w:lang w:eastAsia="en-US"/>
        </w:rPr>
        <w:t>, welcomed the agreement reached between the European Parliament and Council, saying</w:t>
      </w:r>
      <w:r w:rsidR="004B2EFA">
        <w:rPr>
          <w:rFonts w:ascii="Hind Light" w:hAnsi="Hind Light" w:cs="Hind Light"/>
          <w:sz w:val="20"/>
          <w:szCs w:val="20"/>
          <w:lang w:eastAsia="en-US"/>
        </w:rPr>
        <w:t>: “</w:t>
      </w:r>
      <w:r>
        <w:rPr>
          <w:rFonts w:ascii="Hind Light" w:hAnsi="Hind Light" w:cs="Hind Light"/>
          <w:sz w:val="20"/>
          <w:szCs w:val="20"/>
          <w:lang w:eastAsia="en-US"/>
        </w:rPr>
        <w:t>F</w:t>
      </w:r>
      <w:r w:rsidR="004B2EFA">
        <w:rPr>
          <w:rFonts w:ascii="Hind Light" w:hAnsi="Hind Light" w:cs="Hind Light"/>
          <w:sz w:val="20"/>
          <w:szCs w:val="20"/>
          <w:lang w:eastAsia="en-US"/>
        </w:rPr>
        <w:t xml:space="preserve">or too many years, Europe’s tech sector has lagged behind third countries such as the US and China. We need a coherent Union-wide approach and an ambitious investment to secure a solution to the chronic mismatch between the growing demand for the latest technology and the available supply in Europe”. </w:t>
      </w:r>
    </w:p>
    <w:p w14:paraId="399E298E" w14:textId="77777777" w:rsidR="004D1BB5" w:rsidRPr="000A6811" w:rsidRDefault="004D1BB5" w:rsidP="003703B2">
      <w:pPr>
        <w:pStyle w:val="NormalWeb"/>
        <w:spacing w:before="0" w:beforeAutospacing="0" w:after="0" w:afterAutospacing="0" w:line="276" w:lineRule="auto"/>
        <w:jc w:val="both"/>
        <w:rPr>
          <w:rFonts w:ascii="Hind Light" w:hAnsi="Hind Light" w:cs="Hind Light"/>
          <w:sz w:val="20"/>
          <w:szCs w:val="20"/>
          <w:lang w:eastAsia="en-US"/>
        </w:rPr>
      </w:pPr>
    </w:p>
    <w:p w14:paraId="153CE50C" w14:textId="6CC7D6EA" w:rsidR="00856FE5" w:rsidRPr="00701DBE" w:rsidRDefault="0094598F" w:rsidP="00701DBE">
      <w:pPr>
        <w:spacing w:after="160" w:line="259" w:lineRule="auto"/>
        <w:jc w:val="both"/>
      </w:pPr>
      <w:r w:rsidRPr="00087BCF">
        <w:rPr>
          <w:rFonts w:ascii="Hind Light" w:eastAsia="Hind Light" w:hAnsi="Hind Light" w:cs="Hind Light"/>
          <w:color w:val="3A82E4"/>
        </w:rPr>
        <w:t>Trust</w:t>
      </w:r>
      <w:bookmarkEnd w:id="0"/>
    </w:p>
    <w:p w14:paraId="2AD9DFEB" w14:textId="450BCA8B" w:rsidR="000E71FA" w:rsidRDefault="00E06548" w:rsidP="000E71FA">
      <w:pPr>
        <w:jc w:val="both"/>
        <w:rPr>
          <w:rFonts w:ascii="Hind Light" w:hAnsi="Hind Light" w:cs="Hind Light"/>
          <w:b/>
          <w:sz w:val="20"/>
          <w:szCs w:val="20"/>
          <w:lang w:eastAsia="en-GB"/>
        </w:rPr>
      </w:pPr>
      <w:r>
        <w:rPr>
          <w:rFonts w:ascii="Hind Light" w:hAnsi="Hind Light" w:cs="Hind Light"/>
          <w:b/>
          <w:sz w:val="20"/>
          <w:szCs w:val="20"/>
          <w:lang w:eastAsia="en-GB"/>
        </w:rPr>
        <w:t xml:space="preserve">Global: </w:t>
      </w:r>
      <w:r w:rsidR="000E71FA">
        <w:rPr>
          <w:rFonts w:ascii="Hind Light" w:hAnsi="Hind Light" w:cs="Hind Light"/>
          <w:b/>
          <w:sz w:val="20"/>
          <w:szCs w:val="20"/>
          <w:lang w:eastAsia="en-GB"/>
        </w:rPr>
        <w:t>Mozilla releases its 2019 Internet Health Report</w:t>
      </w:r>
    </w:p>
    <w:p w14:paraId="49A7FB66" w14:textId="7A9A64F2" w:rsidR="008A239F" w:rsidRPr="00E06548" w:rsidRDefault="00D61793" w:rsidP="00F53462">
      <w:pPr>
        <w:pStyle w:val="Paragraphedeliste"/>
        <w:numPr>
          <w:ilvl w:val="0"/>
          <w:numId w:val="34"/>
        </w:numPr>
        <w:jc w:val="both"/>
        <w:rPr>
          <w:rFonts w:ascii="Hind Light" w:hAnsi="Hind Light" w:cs="Hind Light"/>
          <w:b/>
          <w:sz w:val="20"/>
          <w:szCs w:val="20"/>
          <w:lang w:eastAsia="en-GB"/>
        </w:rPr>
      </w:pPr>
      <w:r>
        <w:rPr>
          <w:rFonts w:ascii="Hind Light" w:hAnsi="Hind Light" w:cs="Hind Light"/>
          <w:sz w:val="20"/>
          <w:szCs w:val="20"/>
          <w:lang w:eastAsia="en-GB"/>
        </w:rPr>
        <w:t xml:space="preserve">The software company </w:t>
      </w:r>
      <w:r w:rsidR="00E06548" w:rsidRPr="00E06548">
        <w:rPr>
          <w:rFonts w:ascii="Hind Light" w:hAnsi="Hind Light" w:cs="Hind Light"/>
          <w:sz w:val="20"/>
          <w:szCs w:val="20"/>
          <w:lang w:eastAsia="en-GB"/>
        </w:rPr>
        <w:t xml:space="preserve">Mozilla has released its </w:t>
      </w:r>
      <w:hyperlink r:id="rId10" w:history="1">
        <w:r w:rsidR="00E06548" w:rsidRPr="00E06548">
          <w:rPr>
            <w:rStyle w:val="Lienhypertexte"/>
            <w:rFonts w:ascii="Hind Light" w:hAnsi="Hind Light" w:cs="Hind Light"/>
            <w:sz w:val="20"/>
            <w:szCs w:val="20"/>
            <w:lang w:eastAsia="en-GB"/>
          </w:rPr>
          <w:t>2019 Internet Health Report</w:t>
        </w:r>
      </w:hyperlink>
      <w:r w:rsidR="00E06548" w:rsidRPr="00E06548">
        <w:rPr>
          <w:rFonts w:ascii="Hind Light" w:hAnsi="Hind Light" w:cs="Hind Light"/>
          <w:sz w:val="20"/>
          <w:szCs w:val="20"/>
          <w:lang w:eastAsia="en-GB"/>
        </w:rPr>
        <w:t xml:space="preserve"> addressing “what it means for the </w:t>
      </w:r>
      <w:r w:rsidR="00E06548">
        <w:rPr>
          <w:rFonts w:ascii="Hind Light" w:hAnsi="Hind Light" w:cs="Hind Light"/>
          <w:sz w:val="20"/>
          <w:szCs w:val="20"/>
          <w:lang w:eastAsia="en-GB"/>
        </w:rPr>
        <w:t>I</w:t>
      </w:r>
      <w:r w:rsidR="00E06548" w:rsidRPr="00E06548">
        <w:rPr>
          <w:rFonts w:ascii="Hind Light" w:hAnsi="Hind Light" w:cs="Hind Light"/>
          <w:sz w:val="20"/>
          <w:szCs w:val="20"/>
          <w:lang w:eastAsia="en-GB"/>
        </w:rPr>
        <w:t xml:space="preserve">nternet to be healthy, and to participate in setting an agenda for how we can work together to create an </w:t>
      </w:r>
      <w:r w:rsidR="004808F8">
        <w:rPr>
          <w:rFonts w:ascii="Hind Light" w:hAnsi="Hind Light" w:cs="Hind Light"/>
          <w:sz w:val="20"/>
          <w:szCs w:val="20"/>
          <w:lang w:eastAsia="en-GB"/>
        </w:rPr>
        <w:t>I</w:t>
      </w:r>
      <w:r w:rsidR="00E06548" w:rsidRPr="00E06548">
        <w:rPr>
          <w:rFonts w:ascii="Hind Light" w:hAnsi="Hind Light" w:cs="Hind Light"/>
          <w:sz w:val="20"/>
          <w:szCs w:val="20"/>
          <w:lang w:eastAsia="en-GB"/>
        </w:rPr>
        <w:t>nternet that truly put</w:t>
      </w:r>
      <w:r w:rsidR="00E06548">
        <w:rPr>
          <w:rFonts w:ascii="Hind Light" w:hAnsi="Hind Light" w:cs="Hind Light"/>
          <w:sz w:val="20"/>
          <w:szCs w:val="20"/>
          <w:lang w:eastAsia="en-GB"/>
        </w:rPr>
        <w:t>s</w:t>
      </w:r>
      <w:r w:rsidR="00E06548" w:rsidRPr="00E06548">
        <w:rPr>
          <w:rFonts w:ascii="Hind Light" w:hAnsi="Hind Light" w:cs="Hind Light"/>
          <w:sz w:val="20"/>
          <w:szCs w:val="20"/>
          <w:lang w:eastAsia="en-GB"/>
        </w:rPr>
        <w:t xml:space="preserve"> people first”. The </w:t>
      </w:r>
      <w:r w:rsidR="00FA17A2">
        <w:rPr>
          <w:rFonts w:ascii="Hind Light" w:hAnsi="Hind Light" w:cs="Hind Light"/>
          <w:sz w:val="20"/>
          <w:szCs w:val="20"/>
          <w:lang w:eastAsia="en-GB"/>
        </w:rPr>
        <w:t>r</w:t>
      </w:r>
      <w:r w:rsidR="00E06548" w:rsidRPr="00E06548">
        <w:rPr>
          <w:rFonts w:ascii="Hind Light" w:hAnsi="Hind Light" w:cs="Hind Light"/>
          <w:sz w:val="20"/>
          <w:szCs w:val="20"/>
          <w:lang w:eastAsia="en-GB"/>
        </w:rPr>
        <w:t xml:space="preserve">eport itself is not a country-level index, but rather a </w:t>
      </w:r>
      <w:r w:rsidR="00EF3812">
        <w:rPr>
          <w:rFonts w:ascii="Hind Light" w:hAnsi="Hind Light" w:cs="Hind Light"/>
          <w:sz w:val="20"/>
          <w:szCs w:val="20"/>
          <w:lang w:eastAsia="en-GB"/>
        </w:rPr>
        <w:t xml:space="preserve">mix </w:t>
      </w:r>
      <w:r w:rsidR="00E06548">
        <w:rPr>
          <w:rFonts w:ascii="Hind Light" w:hAnsi="Hind Light" w:cs="Hind Light"/>
          <w:sz w:val="20"/>
          <w:szCs w:val="20"/>
          <w:lang w:eastAsia="en-GB"/>
        </w:rPr>
        <w:t xml:space="preserve">of interviews, research and data analysis on how issues affecting the Internet can be solved. </w:t>
      </w:r>
    </w:p>
    <w:p w14:paraId="2B82900E" w14:textId="7158A9BE" w:rsidR="003F0FE4" w:rsidRPr="00D61793" w:rsidRDefault="00661444" w:rsidP="00D61793">
      <w:pPr>
        <w:pStyle w:val="Paragraphedeliste"/>
        <w:numPr>
          <w:ilvl w:val="0"/>
          <w:numId w:val="34"/>
        </w:numPr>
        <w:jc w:val="both"/>
        <w:rPr>
          <w:rFonts w:ascii="Hind Light" w:hAnsi="Hind Light" w:cs="Hind Light"/>
          <w:b/>
          <w:sz w:val="20"/>
          <w:szCs w:val="20"/>
          <w:lang w:eastAsia="en-GB"/>
        </w:rPr>
      </w:pPr>
      <w:r>
        <w:rPr>
          <w:rFonts w:ascii="Hind Light" w:hAnsi="Hind Light" w:cs="Hind Light"/>
          <w:sz w:val="20"/>
          <w:szCs w:val="20"/>
          <w:lang w:eastAsia="en-GB"/>
        </w:rPr>
        <w:t xml:space="preserve">The report covers five themes: privacy and security; openness; digital inclusion; web literacy; and </w:t>
      </w:r>
      <w:r w:rsidR="00D61793">
        <w:rPr>
          <w:rFonts w:ascii="Hind Light" w:hAnsi="Hind Light" w:cs="Hind Light"/>
          <w:sz w:val="20"/>
          <w:szCs w:val="20"/>
          <w:lang w:eastAsia="en-GB"/>
        </w:rPr>
        <w:t xml:space="preserve">decentralisation. It </w:t>
      </w:r>
      <w:r w:rsidR="00BE5137" w:rsidRPr="00D61793">
        <w:rPr>
          <w:rFonts w:ascii="Hind Light" w:hAnsi="Hind Light" w:cs="Hind Light"/>
          <w:sz w:val="20"/>
          <w:szCs w:val="20"/>
          <w:lang w:eastAsia="en-GB"/>
        </w:rPr>
        <w:t xml:space="preserve">concludes with a series of </w:t>
      </w:r>
      <w:r w:rsidR="00D61793">
        <w:rPr>
          <w:rFonts w:ascii="Hind Light" w:hAnsi="Hind Light" w:cs="Hind Light"/>
          <w:sz w:val="20"/>
          <w:szCs w:val="20"/>
          <w:lang w:eastAsia="en-GB"/>
        </w:rPr>
        <w:t xml:space="preserve">privacy-centred </w:t>
      </w:r>
      <w:r w:rsidR="00BE5137" w:rsidRPr="00D61793">
        <w:rPr>
          <w:rFonts w:ascii="Hind Light" w:hAnsi="Hind Light" w:cs="Hind Light"/>
          <w:sz w:val="20"/>
          <w:szCs w:val="20"/>
          <w:lang w:eastAsia="en-GB"/>
        </w:rPr>
        <w:t xml:space="preserve">recommendations </w:t>
      </w:r>
      <w:r w:rsidR="00D61793">
        <w:rPr>
          <w:rFonts w:ascii="Hind Light" w:hAnsi="Hind Light" w:cs="Hind Light"/>
          <w:sz w:val="20"/>
          <w:szCs w:val="20"/>
          <w:lang w:eastAsia="en-GB"/>
        </w:rPr>
        <w:t xml:space="preserve">aimed </w:t>
      </w:r>
      <w:r w:rsidR="00EF3812" w:rsidRPr="00D61793">
        <w:rPr>
          <w:rFonts w:ascii="Hind Light" w:hAnsi="Hind Light" w:cs="Hind Light"/>
          <w:sz w:val="20"/>
          <w:szCs w:val="20"/>
          <w:lang w:eastAsia="en-GB"/>
        </w:rPr>
        <w:t xml:space="preserve">at improving </w:t>
      </w:r>
      <w:r w:rsidR="00432491" w:rsidRPr="00D61793">
        <w:rPr>
          <w:rFonts w:ascii="Hind Light" w:hAnsi="Hind Light" w:cs="Hind Light"/>
          <w:sz w:val="20"/>
          <w:szCs w:val="20"/>
          <w:lang w:eastAsia="en-GB"/>
        </w:rPr>
        <w:t>I</w:t>
      </w:r>
      <w:r w:rsidR="00BE5137" w:rsidRPr="00D61793">
        <w:rPr>
          <w:rFonts w:ascii="Hind Light" w:hAnsi="Hind Light" w:cs="Hind Light"/>
          <w:sz w:val="20"/>
          <w:szCs w:val="20"/>
          <w:lang w:eastAsia="en-GB"/>
        </w:rPr>
        <w:t>nternet health. These include frequent checking of app privacy setti</w:t>
      </w:r>
      <w:r w:rsidR="00432491" w:rsidRPr="00D61793">
        <w:rPr>
          <w:rFonts w:ascii="Hind Light" w:hAnsi="Hind Light" w:cs="Hind Light"/>
          <w:sz w:val="20"/>
          <w:szCs w:val="20"/>
          <w:lang w:eastAsia="en-GB"/>
        </w:rPr>
        <w:t xml:space="preserve">ngs, </w:t>
      </w:r>
      <w:r w:rsidR="003F0FE4" w:rsidRPr="00D61793">
        <w:rPr>
          <w:rFonts w:ascii="Hind Light" w:hAnsi="Hind Light" w:cs="Hind Light"/>
          <w:sz w:val="20"/>
          <w:szCs w:val="20"/>
          <w:lang w:eastAsia="en-GB"/>
        </w:rPr>
        <w:t>particularly with</w:t>
      </w:r>
      <w:r w:rsidR="00432491" w:rsidRPr="00D61793">
        <w:rPr>
          <w:rFonts w:ascii="Hind Light" w:hAnsi="Hind Light" w:cs="Hind Light"/>
          <w:sz w:val="20"/>
          <w:szCs w:val="20"/>
          <w:lang w:eastAsia="en-GB"/>
        </w:rPr>
        <w:t xml:space="preserve"> regards to internal data sharing and what could be defined as ‘first class knowledge’ of the user’s preferences and habits.</w:t>
      </w:r>
    </w:p>
    <w:p w14:paraId="39763B42" w14:textId="77777777" w:rsidR="00432491" w:rsidRDefault="00432491" w:rsidP="00432491">
      <w:pPr>
        <w:jc w:val="both"/>
        <w:rPr>
          <w:rFonts w:ascii="Hind Light" w:hAnsi="Hind Light" w:cs="Hind Light"/>
          <w:sz w:val="20"/>
          <w:szCs w:val="20"/>
          <w:lang w:eastAsia="en-GB"/>
        </w:rPr>
      </w:pPr>
    </w:p>
    <w:p w14:paraId="4F10E165" w14:textId="65CFE91A" w:rsidR="00CD5F35" w:rsidRDefault="00CD5F35" w:rsidP="00432491">
      <w:pPr>
        <w:jc w:val="both"/>
        <w:rPr>
          <w:rFonts w:ascii="Hind Light" w:hAnsi="Hind Light" w:cs="Hind Light"/>
          <w:b/>
          <w:sz w:val="20"/>
          <w:szCs w:val="20"/>
          <w:lang w:eastAsia="en-GB"/>
        </w:rPr>
      </w:pPr>
      <w:r>
        <w:rPr>
          <w:rFonts w:ascii="Hind Light" w:hAnsi="Hind Light" w:cs="Hind Light"/>
          <w:b/>
          <w:sz w:val="20"/>
          <w:szCs w:val="20"/>
          <w:lang w:eastAsia="en-GB"/>
        </w:rPr>
        <w:t xml:space="preserve">EU: Commission </w:t>
      </w:r>
      <w:r w:rsidR="004808F8">
        <w:rPr>
          <w:rFonts w:ascii="Hind Light" w:hAnsi="Hind Light" w:cs="Hind Light"/>
          <w:b/>
          <w:sz w:val="20"/>
          <w:szCs w:val="20"/>
          <w:lang w:eastAsia="en-GB"/>
        </w:rPr>
        <w:t xml:space="preserve">welcomes efforts by </w:t>
      </w:r>
      <w:r>
        <w:rPr>
          <w:rFonts w:ascii="Hind Light" w:hAnsi="Hind Light" w:cs="Hind Light"/>
          <w:b/>
          <w:sz w:val="20"/>
          <w:szCs w:val="20"/>
          <w:lang w:eastAsia="en-GB"/>
        </w:rPr>
        <w:t>online platforms</w:t>
      </w:r>
      <w:r w:rsidR="004808F8">
        <w:rPr>
          <w:rFonts w:ascii="Hind Light" w:hAnsi="Hind Light" w:cs="Hind Light"/>
          <w:b/>
          <w:sz w:val="20"/>
          <w:szCs w:val="20"/>
          <w:lang w:eastAsia="en-GB"/>
        </w:rPr>
        <w:t xml:space="preserve"> to fight fake news</w:t>
      </w:r>
    </w:p>
    <w:p w14:paraId="7E55F71D" w14:textId="6718BC6B" w:rsidR="00CD5F35" w:rsidRPr="00CD5F35" w:rsidRDefault="00CD5F35" w:rsidP="00CD5F35">
      <w:pPr>
        <w:pStyle w:val="Paragraphedeliste"/>
        <w:numPr>
          <w:ilvl w:val="0"/>
          <w:numId w:val="35"/>
        </w:numPr>
        <w:jc w:val="both"/>
        <w:rPr>
          <w:rFonts w:ascii="Hind Light" w:hAnsi="Hind Light" w:cs="Hind Light"/>
          <w:b/>
          <w:sz w:val="20"/>
          <w:szCs w:val="20"/>
          <w:lang w:eastAsia="en-GB"/>
        </w:rPr>
      </w:pPr>
      <w:r>
        <w:rPr>
          <w:rFonts w:ascii="Hind Light" w:hAnsi="Hind Light" w:cs="Hind Light"/>
          <w:sz w:val="20"/>
          <w:szCs w:val="20"/>
          <w:lang w:eastAsia="en-GB"/>
        </w:rPr>
        <w:t xml:space="preserve">The European Commission </w:t>
      </w:r>
      <w:hyperlink r:id="rId11" w:history="1">
        <w:r w:rsidRPr="00CD5F35">
          <w:rPr>
            <w:rStyle w:val="Lienhypertexte"/>
            <w:rFonts w:ascii="Hind Light" w:hAnsi="Hind Light" w:cs="Hind Light"/>
            <w:sz w:val="20"/>
            <w:szCs w:val="20"/>
            <w:lang w:eastAsia="en-GB"/>
          </w:rPr>
          <w:t>welcomed</w:t>
        </w:r>
      </w:hyperlink>
      <w:r>
        <w:rPr>
          <w:rFonts w:ascii="Hind Light" w:hAnsi="Hind Light" w:cs="Hind Light"/>
          <w:sz w:val="20"/>
          <w:szCs w:val="20"/>
          <w:lang w:eastAsia="en-GB"/>
        </w:rPr>
        <w:t xml:space="preserve"> earlier this week the latest reports by Facebook, Google and Twitter on the developments made in March 2019 fighting online disinformation in the context of the 2019 European elections.</w:t>
      </w:r>
    </w:p>
    <w:p w14:paraId="3B01402B" w14:textId="6697A220" w:rsidR="00CD5F35" w:rsidRPr="00CD5F35" w:rsidRDefault="00CD5F35" w:rsidP="004808F8">
      <w:pPr>
        <w:pStyle w:val="Paragraphedeliste"/>
        <w:numPr>
          <w:ilvl w:val="0"/>
          <w:numId w:val="35"/>
        </w:numPr>
        <w:ind w:left="714" w:hanging="357"/>
        <w:jc w:val="both"/>
        <w:rPr>
          <w:rFonts w:ascii="Hind Light" w:hAnsi="Hind Light" w:cs="Hind Light"/>
          <w:b/>
          <w:sz w:val="20"/>
          <w:szCs w:val="20"/>
          <w:lang w:eastAsia="en-GB"/>
        </w:rPr>
      </w:pPr>
      <w:r>
        <w:rPr>
          <w:rFonts w:ascii="Hind Light" w:hAnsi="Hind Light" w:cs="Hind Light"/>
          <w:sz w:val="20"/>
          <w:szCs w:val="20"/>
          <w:lang w:eastAsia="en-GB"/>
        </w:rPr>
        <w:t xml:space="preserve">The platforms did </w:t>
      </w:r>
      <w:r w:rsidR="00EF3812">
        <w:rPr>
          <w:rFonts w:ascii="Hind Light" w:hAnsi="Hind Light" w:cs="Hind Light"/>
          <w:sz w:val="20"/>
          <w:szCs w:val="20"/>
          <w:lang w:eastAsia="en-GB"/>
        </w:rPr>
        <w:t xml:space="preserve">not, </w:t>
      </w:r>
      <w:r w:rsidR="003F0FE4">
        <w:rPr>
          <w:rFonts w:ascii="Hind Light" w:hAnsi="Hind Light" w:cs="Hind Light"/>
          <w:sz w:val="20"/>
          <w:szCs w:val="20"/>
          <w:lang w:eastAsia="en-GB"/>
        </w:rPr>
        <w:t>however</w:t>
      </w:r>
      <w:r w:rsidR="00EF3812">
        <w:rPr>
          <w:rFonts w:ascii="Hind Light" w:hAnsi="Hind Light" w:cs="Hind Light"/>
          <w:sz w:val="20"/>
          <w:szCs w:val="20"/>
          <w:lang w:eastAsia="en-GB"/>
        </w:rPr>
        <w:t xml:space="preserve">, </w:t>
      </w:r>
      <w:r>
        <w:rPr>
          <w:rFonts w:ascii="Hind Light" w:hAnsi="Hind Light" w:cs="Hind Light"/>
          <w:sz w:val="20"/>
          <w:szCs w:val="20"/>
          <w:lang w:eastAsia="en-GB"/>
        </w:rPr>
        <w:t>report on the same kind of information</w:t>
      </w:r>
      <w:r w:rsidR="003F0FE4">
        <w:rPr>
          <w:rFonts w:ascii="Hind Light" w:hAnsi="Hind Light" w:cs="Hind Light"/>
          <w:sz w:val="20"/>
          <w:szCs w:val="20"/>
          <w:lang w:eastAsia="en-GB"/>
        </w:rPr>
        <w:t xml:space="preserve">. </w:t>
      </w:r>
      <w:r w:rsidR="00EF3812">
        <w:rPr>
          <w:rFonts w:ascii="Hind Light" w:hAnsi="Hind Light" w:cs="Hind Light"/>
          <w:sz w:val="20"/>
          <w:szCs w:val="20"/>
          <w:lang w:eastAsia="en-GB"/>
        </w:rPr>
        <w:t xml:space="preserve">While </w:t>
      </w:r>
      <w:r>
        <w:rPr>
          <w:rFonts w:ascii="Hind Light" w:hAnsi="Hind Light" w:cs="Hind Light"/>
          <w:sz w:val="20"/>
          <w:szCs w:val="20"/>
          <w:lang w:eastAsia="en-GB"/>
        </w:rPr>
        <w:t xml:space="preserve">Google reported on concrete actions </w:t>
      </w:r>
      <w:r w:rsidR="006723C4">
        <w:rPr>
          <w:rFonts w:ascii="Hind Light" w:hAnsi="Hind Light" w:cs="Hind Light"/>
          <w:sz w:val="20"/>
          <w:szCs w:val="20"/>
          <w:lang w:eastAsia="en-GB"/>
        </w:rPr>
        <w:t xml:space="preserve">to improve the scrutiny process of </w:t>
      </w:r>
      <w:r w:rsidR="00EF3812">
        <w:rPr>
          <w:rFonts w:ascii="Hind Light" w:hAnsi="Hind Light" w:cs="Hind Light"/>
          <w:sz w:val="20"/>
          <w:szCs w:val="20"/>
          <w:lang w:eastAsia="en-GB"/>
        </w:rPr>
        <w:t xml:space="preserve">the placement of political issue-based advertising </w:t>
      </w:r>
      <w:r w:rsidR="006723C4">
        <w:rPr>
          <w:rFonts w:ascii="Hind Light" w:hAnsi="Hind Light" w:cs="Hind Light"/>
          <w:sz w:val="20"/>
          <w:szCs w:val="20"/>
          <w:lang w:eastAsia="en-GB"/>
        </w:rPr>
        <w:t xml:space="preserve">in the EU, Facebook reported on actions taken against the </w:t>
      </w:r>
      <w:r w:rsidR="00EF3812">
        <w:rPr>
          <w:rFonts w:ascii="Hind Light" w:hAnsi="Hind Light" w:cs="Hind Light"/>
          <w:sz w:val="20"/>
          <w:szCs w:val="20"/>
          <w:lang w:eastAsia="en-GB"/>
        </w:rPr>
        <w:t xml:space="preserve">online adverts </w:t>
      </w:r>
      <w:r w:rsidR="006723C4">
        <w:rPr>
          <w:rFonts w:ascii="Hind Light" w:hAnsi="Hind Light" w:cs="Hind Light"/>
          <w:sz w:val="20"/>
          <w:szCs w:val="20"/>
          <w:lang w:eastAsia="en-GB"/>
        </w:rPr>
        <w:t>that violated internal rules</w:t>
      </w:r>
      <w:r w:rsidR="00EF3812">
        <w:rPr>
          <w:rFonts w:ascii="Hind Light" w:hAnsi="Hind Light" w:cs="Hind Light"/>
          <w:sz w:val="20"/>
          <w:szCs w:val="20"/>
          <w:lang w:eastAsia="en-GB"/>
        </w:rPr>
        <w:t xml:space="preserve">, for example, </w:t>
      </w:r>
      <w:r w:rsidR="006723C4">
        <w:rPr>
          <w:rFonts w:ascii="Hind Light" w:hAnsi="Hind Light" w:cs="Hind Light"/>
          <w:sz w:val="20"/>
          <w:szCs w:val="20"/>
          <w:lang w:eastAsia="en-GB"/>
        </w:rPr>
        <w:t>for including misleading or low-quality content. Twitter</w:t>
      </w:r>
      <w:r w:rsidR="003E0804">
        <w:rPr>
          <w:rFonts w:ascii="Hind Light" w:hAnsi="Hind Light" w:cs="Hind Light"/>
          <w:sz w:val="20"/>
          <w:szCs w:val="20"/>
          <w:lang w:eastAsia="en-GB"/>
        </w:rPr>
        <w:t>,</w:t>
      </w:r>
      <w:r w:rsidR="006723C4">
        <w:rPr>
          <w:rFonts w:ascii="Hind Light" w:hAnsi="Hind Light" w:cs="Hind Light"/>
          <w:sz w:val="20"/>
          <w:szCs w:val="20"/>
          <w:lang w:eastAsia="en-GB"/>
        </w:rPr>
        <w:t xml:space="preserve"> on the other hand</w:t>
      </w:r>
      <w:r w:rsidR="003E0804">
        <w:rPr>
          <w:rFonts w:ascii="Hind Light" w:hAnsi="Hind Light" w:cs="Hind Light"/>
          <w:sz w:val="20"/>
          <w:szCs w:val="20"/>
          <w:lang w:eastAsia="en-GB"/>
        </w:rPr>
        <w:t>,</w:t>
      </w:r>
      <w:r w:rsidR="006723C4">
        <w:rPr>
          <w:rFonts w:ascii="Hind Light" w:hAnsi="Hind Light" w:cs="Hind Light"/>
          <w:sz w:val="20"/>
          <w:szCs w:val="20"/>
          <w:lang w:eastAsia="en-GB"/>
        </w:rPr>
        <w:t xml:space="preserve"> provided an update of its political campaigning policy and provided further details on the public disclosure of political ads. </w:t>
      </w:r>
    </w:p>
    <w:p w14:paraId="1D741DC6" w14:textId="7C8F21B6" w:rsidR="00CD5F35" w:rsidRPr="00604798" w:rsidRDefault="00EF3812" w:rsidP="006723C4">
      <w:pPr>
        <w:pStyle w:val="Paragraphedeliste"/>
        <w:numPr>
          <w:ilvl w:val="0"/>
          <w:numId w:val="35"/>
        </w:numPr>
        <w:jc w:val="both"/>
        <w:rPr>
          <w:rFonts w:ascii="Hind Light" w:hAnsi="Hind Light" w:cs="Hind Light"/>
          <w:b/>
          <w:sz w:val="20"/>
          <w:szCs w:val="20"/>
          <w:lang w:eastAsia="en-GB"/>
        </w:rPr>
      </w:pPr>
      <w:r>
        <w:rPr>
          <w:rFonts w:ascii="Hind Light" w:hAnsi="Hind Light" w:cs="Hind Light"/>
          <w:sz w:val="20"/>
          <w:szCs w:val="20"/>
          <w:lang w:eastAsia="en-GB"/>
        </w:rPr>
        <w:t xml:space="preserve">Four EU commissioners, </w:t>
      </w:r>
      <w:proofErr w:type="spellStart"/>
      <w:r w:rsidRPr="00CD5F35">
        <w:rPr>
          <w:rFonts w:ascii="Hind Light" w:hAnsi="Hind Light" w:cs="Hind Light"/>
          <w:sz w:val="20"/>
          <w:szCs w:val="20"/>
          <w:lang w:eastAsia="en-GB"/>
        </w:rPr>
        <w:t>Věra</w:t>
      </w:r>
      <w:proofErr w:type="spellEnd"/>
      <w:r w:rsidRPr="00CD5F35">
        <w:rPr>
          <w:rFonts w:ascii="Hind Light" w:hAnsi="Hind Light" w:cs="Hind Light"/>
          <w:sz w:val="20"/>
          <w:szCs w:val="20"/>
          <w:lang w:eastAsia="en-GB"/>
        </w:rPr>
        <w:t xml:space="preserve"> </w:t>
      </w:r>
      <w:proofErr w:type="spellStart"/>
      <w:r w:rsidRPr="00CD5F35">
        <w:rPr>
          <w:rFonts w:ascii="Hind Light" w:hAnsi="Hind Light" w:cs="Hind Light"/>
          <w:sz w:val="20"/>
          <w:szCs w:val="20"/>
          <w:lang w:eastAsia="en-GB"/>
        </w:rPr>
        <w:t>Jourová</w:t>
      </w:r>
      <w:proofErr w:type="spellEnd"/>
      <w:r>
        <w:rPr>
          <w:rFonts w:ascii="Hind Light" w:hAnsi="Hind Light" w:cs="Hind Light"/>
          <w:sz w:val="20"/>
          <w:szCs w:val="20"/>
          <w:lang w:eastAsia="en-GB"/>
        </w:rPr>
        <w:t xml:space="preserve"> (</w:t>
      </w:r>
      <w:r w:rsidR="00CD5F35" w:rsidRPr="00CD5F35">
        <w:rPr>
          <w:rFonts w:ascii="Hind Light" w:hAnsi="Hind Light" w:cs="Hind Light"/>
          <w:sz w:val="20"/>
          <w:szCs w:val="20"/>
          <w:lang w:eastAsia="en-GB"/>
        </w:rPr>
        <w:t>Justice, Consumers and Gender Equality</w:t>
      </w:r>
      <w:r>
        <w:rPr>
          <w:rFonts w:ascii="Hind Light" w:hAnsi="Hind Light" w:cs="Hind Light"/>
          <w:sz w:val="20"/>
          <w:szCs w:val="20"/>
          <w:lang w:eastAsia="en-GB"/>
        </w:rPr>
        <w:t>)</w:t>
      </w:r>
      <w:r w:rsidR="00CD5F35" w:rsidRPr="00CD5F35">
        <w:rPr>
          <w:rFonts w:ascii="Hind Light" w:hAnsi="Hind Light" w:cs="Hind Light"/>
          <w:sz w:val="20"/>
          <w:szCs w:val="20"/>
          <w:lang w:eastAsia="en-GB"/>
        </w:rPr>
        <w:t xml:space="preserve">, </w:t>
      </w:r>
      <w:r w:rsidRPr="00CD5F35">
        <w:rPr>
          <w:rFonts w:ascii="Hind Light" w:hAnsi="Hind Light" w:cs="Hind Light"/>
          <w:sz w:val="20"/>
          <w:szCs w:val="20"/>
          <w:lang w:eastAsia="en-GB"/>
        </w:rPr>
        <w:t>Julian King</w:t>
      </w:r>
      <w:r>
        <w:rPr>
          <w:rFonts w:ascii="Hind Light" w:hAnsi="Hind Light" w:cs="Hind Light"/>
          <w:sz w:val="20"/>
          <w:szCs w:val="20"/>
          <w:lang w:eastAsia="en-GB"/>
        </w:rPr>
        <w:t xml:space="preserve"> (</w:t>
      </w:r>
      <w:r w:rsidR="00CD5F35" w:rsidRPr="00CD5F35">
        <w:rPr>
          <w:rFonts w:ascii="Hind Light" w:hAnsi="Hind Light" w:cs="Hind Light"/>
          <w:sz w:val="20"/>
          <w:szCs w:val="20"/>
          <w:lang w:eastAsia="en-GB"/>
        </w:rPr>
        <w:t>Security Union</w:t>
      </w:r>
      <w:r>
        <w:rPr>
          <w:rFonts w:ascii="Hind Light" w:hAnsi="Hind Light" w:cs="Hind Light"/>
          <w:sz w:val="20"/>
          <w:szCs w:val="20"/>
          <w:lang w:eastAsia="en-GB"/>
        </w:rPr>
        <w:t>)</w:t>
      </w:r>
      <w:r w:rsidR="00CD5F35" w:rsidRPr="00CD5F35">
        <w:rPr>
          <w:rFonts w:ascii="Hind Light" w:hAnsi="Hind Light" w:cs="Hind Light"/>
          <w:sz w:val="20"/>
          <w:szCs w:val="20"/>
          <w:lang w:eastAsia="en-GB"/>
        </w:rPr>
        <w:t xml:space="preserve">, </w:t>
      </w:r>
      <w:proofErr w:type="spellStart"/>
      <w:r w:rsidRPr="00CD5F35">
        <w:rPr>
          <w:rFonts w:ascii="Hind Light" w:hAnsi="Hind Light" w:cs="Hind Light"/>
          <w:sz w:val="20"/>
          <w:szCs w:val="20"/>
          <w:lang w:eastAsia="en-GB"/>
        </w:rPr>
        <w:t>Mariya</w:t>
      </w:r>
      <w:proofErr w:type="spellEnd"/>
      <w:r w:rsidRPr="00CD5F35">
        <w:rPr>
          <w:rFonts w:ascii="Hind Light" w:hAnsi="Hind Light" w:cs="Hind Light"/>
          <w:sz w:val="20"/>
          <w:szCs w:val="20"/>
          <w:lang w:eastAsia="en-GB"/>
        </w:rPr>
        <w:t xml:space="preserve"> Gabriel</w:t>
      </w:r>
      <w:r w:rsidRPr="00CD5F35" w:rsidDel="00EF3812">
        <w:rPr>
          <w:rFonts w:ascii="Hind Light" w:hAnsi="Hind Light" w:cs="Hind Light"/>
          <w:sz w:val="20"/>
          <w:szCs w:val="20"/>
          <w:lang w:eastAsia="en-GB"/>
        </w:rPr>
        <w:t xml:space="preserve"> </w:t>
      </w:r>
      <w:r>
        <w:rPr>
          <w:rFonts w:ascii="Hind Light" w:hAnsi="Hind Light" w:cs="Hind Light"/>
          <w:sz w:val="20"/>
          <w:szCs w:val="20"/>
          <w:lang w:eastAsia="en-GB"/>
        </w:rPr>
        <w:t>(</w:t>
      </w:r>
      <w:r w:rsidR="00CD5F35" w:rsidRPr="00CD5F35">
        <w:rPr>
          <w:rFonts w:ascii="Hind Light" w:hAnsi="Hind Light" w:cs="Hind Light"/>
          <w:sz w:val="20"/>
          <w:szCs w:val="20"/>
          <w:lang w:eastAsia="en-GB"/>
        </w:rPr>
        <w:t xml:space="preserve">Digital Economy </w:t>
      </w:r>
      <w:r>
        <w:rPr>
          <w:rFonts w:ascii="Hind Light" w:hAnsi="Hind Light" w:cs="Hind Light"/>
          <w:sz w:val="20"/>
          <w:szCs w:val="20"/>
          <w:lang w:eastAsia="en-GB"/>
        </w:rPr>
        <w:t xml:space="preserve">&amp; </w:t>
      </w:r>
      <w:r w:rsidR="00CD5F35" w:rsidRPr="00CD5F35">
        <w:rPr>
          <w:rFonts w:ascii="Hind Light" w:hAnsi="Hind Light" w:cs="Hind Light"/>
          <w:sz w:val="20"/>
          <w:szCs w:val="20"/>
          <w:lang w:eastAsia="en-GB"/>
        </w:rPr>
        <w:t>Society</w:t>
      </w:r>
      <w:r>
        <w:rPr>
          <w:rFonts w:ascii="Hind Light" w:hAnsi="Hind Light" w:cs="Hind Light"/>
          <w:sz w:val="20"/>
          <w:szCs w:val="20"/>
          <w:lang w:eastAsia="en-GB"/>
        </w:rPr>
        <w:t>)</w:t>
      </w:r>
      <w:r w:rsidR="00CD5F35" w:rsidRPr="00CD5F35">
        <w:rPr>
          <w:rFonts w:ascii="Hind Light" w:hAnsi="Hind Light" w:cs="Hind Light"/>
          <w:sz w:val="20"/>
          <w:szCs w:val="20"/>
          <w:lang w:eastAsia="en-GB"/>
        </w:rPr>
        <w:t xml:space="preserve">, and </w:t>
      </w:r>
      <w:r>
        <w:rPr>
          <w:rFonts w:ascii="Hind Light" w:hAnsi="Hind Light" w:cs="Hind Light"/>
          <w:sz w:val="20"/>
          <w:szCs w:val="20"/>
          <w:lang w:eastAsia="en-GB"/>
        </w:rPr>
        <w:t>Andrus Ansip, (</w:t>
      </w:r>
      <w:r w:rsidR="00CD5F35" w:rsidRPr="00CD5F35">
        <w:rPr>
          <w:rFonts w:ascii="Hind Light" w:hAnsi="Hind Light" w:cs="Hind Light"/>
          <w:sz w:val="20"/>
          <w:szCs w:val="20"/>
          <w:lang w:eastAsia="en-GB"/>
        </w:rPr>
        <w:t>Vice-President for the Digital Single Market</w:t>
      </w:r>
      <w:r>
        <w:rPr>
          <w:rFonts w:ascii="Hind Light" w:hAnsi="Hind Light" w:cs="Hind Light"/>
          <w:sz w:val="20"/>
          <w:szCs w:val="20"/>
          <w:lang w:eastAsia="en-GB"/>
        </w:rPr>
        <w:t xml:space="preserve">), </w:t>
      </w:r>
      <w:r w:rsidR="00CD5F35" w:rsidRPr="00CD5F35">
        <w:rPr>
          <w:rFonts w:ascii="Hind Light" w:hAnsi="Hind Light" w:cs="Hind Light"/>
          <w:sz w:val="20"/>
          <w:szCs w:val="20"/>
          <w:lang w:eastAsia="en-GB"/>
        </w:rPr>
        <w:t>published a joint statement welcoming the platforms to fulfil their commitments</w:t>
      </w:r>
      <w:r w:rsidR="00D61793">
        <w:rPr>
          <w:rFonts w:ascii="Hind Light" w:hAnsi="Hind Light" w:cs="Hind Light"/>
          <w:sz w:val="20"/>
          <w:szCs w:val="20"/>
          <w:lang w:eastAsia="en-GB"/>
        </w:rPr>
        <w:t xml:space="preserve">. The statement also highlighted that </w:t>
      </w:r>
      <w:r w:rsidR="00CD5F35">
        <w:rPr>
          <w:rFonts w:ascii="Hind Light" w:hAnsi="Hind Light" w:cs="Hind Light"/>
          <w:sz w:val="20"/>
          <w:szCs w:val="20"/>
          <w:lang w:eastAsia="en-GB"/>
        </w:rPr>
        <w:t xml:space="preserve">“further technical improvements as well as sharing of methodology </w:t>
      </w:r>
      <w:r w:rsidR="00D61793">
        <w:rPr>
          <w:rFonts w:ascii="Hind Light" w:hAnsi="Hind Light" w:cs="Hind Light"/>
          <w:sz w:val="20"/>
          <w:szCs w:val="20"/>
          <w:lang w:eastAsia="en-GB"/>
        </w:rPr>
        <w:t xml:space="preserve">[will be] </w:t>
      </w:r>
      <w:r w:rsidR="00CD5F35">
        <w:rPr>
          <w:rFonts w:ascii="Hind Light" w:hAnsi="Hind Light" w:cs="Hind Light"/>
          <w:sz w:val="20"/>
          <w:szCs w:val="20"/>
          <w:lang w:eastAsia="en-GB"/>
        </w:rPr>
        <w:t>necessary to allow third-party experts, fact-checkers and researchers to carry out independent evaluation</w:t>
      </w:r>
      <w:r w:rsidR="00D61793">
        <w:rPr>
          <w:rFonts w:ascii="Hind Light" w:hAnsi="Hind Light" w:cs="Hind Light"/>
          <w:sz w:val="20"/>
          <w:szCs w:val="20"/>
          <w:lang w:eastAsia="en-GB"/>
        </w:rPr>
        <w:t>s</w:t>
      </w:r>
      <w:r w:rsidR="00CD5F35">
        <w:rPr>
          <w:rFonts w:ascii="Hind Light" w:hAnsi="Hind Light" w:cs="Hind Light"/>
          <w:sz w:val="20"/>
          <w:szCs w:val="20"/>
          <w:lang w:eastAsia="en-GB"/>
        </w:rPr>
        <w:t>”.</w:t>
      </w:r>
    </w:p>
    <w:p w14:paraId="1A335CE5" w14:textId="77777777" w:rsidR="004808F8" w:rsidRDefault="004808F8" w:rsidP="004808F8">
      <w:pPr>
        <w:jc w:val="both"/>
        <w:rPr>
          <w:rFonts w:ascii="Hind Light" w:hAnsi="Hind Light" w:cs="Hind Light"/>
          <w:b/>
          <w:sz w:val="20"/>
          <w:szCs w:val="20"/>
          <w:lang w:eastAsia="en-GB"/>
        </w:rPr>
      </w:pPr>
    </w:p>
    <w:p w14:paraId="391F56C7" w14:textId="2FA1269A" w:rsidR="004808F8" w:rsidRDefault="004808F8" w:rsidP="004808F8">
      <w:pPr>
        <w:jc w:val="both"/>
        <w:rPr>
          <w:rFonts w:ascii="Hind Light" w:hAnsi="Hind Light" w:cs="Hind Light"/>
          <w:b/>
          <w:sz w:val="20"/>
          <w:szCs w:val="20"/>
          <w:lang w:eastAsia="en-GB"/>
        </w:rPr>
      </w:pPr>
      <w:r>
        <w:rPr>
          <w:rFonts w:ascii="Hind Light" w:hAnsi="Hind Light" w:cs="Hind Light"/>
          <w:b/>
          <w:sz w:val="20"/>
          <w:szCs w:val="20"/>
          <w:lang w:eastAsia="en-GB"/>
        </w:rPr>
        <w:t>UK: Minister considering “potential criminal investigation” into high-level 5G leak</w:t>
      </w:r>
    </w:p>
    <w:p w14:paraId="0250D89A" w14:textId="77777777" w:rsidR="004808F8" w:rsidRPr="00604798" w:rsidRDefault="004808F8" w:rsidP="004808F8">
      <w:pPr>
        <w:pStyle w:val="Paragraphedeliste"/>
        <w:numPr>
          <w:ilvl w:val="0"/>
          <w:numId w:val="43"/>
        </w:numPr>
        <w:jc w:val="both"/>
        <w:rPr>
          <w:rFonts w:ascii="Hind Light" w:hAnsi="Hind Light" w:cs="Hind Light"/>
          <w:b/>
          <w:sz w:val="20"/>
          <w:szCs w:val="20"/>
          <w:lang w:eastAsia="en-GB"/>
        </w:rPr>
      </w:pPr>
      <w:r>
        <w:rPr>
          <w:rFonts w:ascii="Hind Light" w:hAnsi="Hind Light" w:cs="Hind Light"/>
          <w:sz w:val="20"/>
          <w:szCs w:val="20"/>
          <w:lang w:eastAsia="en-GB"/>
        </w:rPr>
        <w:t xml:space="preserve">Following the unauthorised disclosure by a high-placed member of the British government of confidential discussions on the role of Huawei Technologies in Britain’s 5G network supply chains, the British culture minister Jeremy Wright </w:t>
      </w:r>
      <w:hyperlink r:id="rId12" w:history="1">
        <w:r w:rsidRPr="00B96B76">
          <w:rPr>
            <w:rStyle w:val="Lienhypertexte"/>
            <w:rFonts w:ascii="Hind Light" w:hAnsi="Hind Light" w:cs="Hind Light"/>
            <w:sz w:val="20"/>
            <w:szCs w:val="20"/>
            <w:lang w:eastAsia="en-GB"/>
          </w:rPr>
          <w:t>announced</w:t>
        </w:r>
      </w:hyperlink>
      <w:r>
        <w:rPr>
          <w:rFonts w:ascii="Hind Light" w:hAnsi="Hind Light" w:cs="Hind Light"/>
          <w:sz w:val="20"/>
          <w:szCs w:val="20"/>
          <w:lang w:eastAsia="en-GB"/>
        </w:rPr>
        <w:t xml:space="preserve"> he was considering a potential criminal investigation.</w:t>
      </w:r>
    </w:p>
    <w:p w14:paraId="72924A48" w14:textId="77777777" w:rsidR="004808F8" w:rsidRPr="00604798" w:rsidRDefault="004808F8" w:rsidP="004808F8">
      <w:pPr>
        <w:pStyle w:val="Paragraphedeliste"/>
        <w:numPr>
          <w:ilvl w:val="0"/>
          <w:numId w:val="43"/>
        </w:numPr>
        <w:jc w:val="both"/>
        <w:rPr>
          <w:rFonts w:ascii="Hind Light" w:hAnsi="Hind Light" w:cs="Hind Light"/>
          <w:b/>
          <w:sz w:val="20"/>
          <w:szCs w:val="20"/>
          <w:lang w:eastAsia="en-GB"/>
        </w:rPr>
      </w:pPr>
      <w:r>
        <w:rPr>
          <w:rFonts w:ascii="Hind Light" w:hAnsi="Hind Light" w:cs="Hind Light"/>
          <w:sz w:val="20"/>
          <w:szCs w:val="20"/>
          <w:lang w:eastAsia="en-GB"/>
        </w:rPr>
        <w:t xml:space="preserve">The information leak occurred after a meeting of the British National Security Council (NSC), during which the decision was taken of banning Huawei from all core parts of the country’s 5G network. </w:t>
      </w:r>
    </w:p>
    <w:p w14:paraId="1103FCC2" w14:textId="40A5BAC3" w:rsidR="009552AA" w:rsidRPr="004808F8" w:rsidRDefault="004808F8" w:rsidP="009552AA">
      <w:pPr>
        <w:pStyle w:val="Paragraphedeliste"/>
        <w:numPr>
          <w:ilvl w:val="0"/>
          <w:numId w:val="43"/>
        </w:numPr>
        <w:jc w:val="both"/>
        <w:rPr>
          <w:rFonts w:ascii="Hind Light" w:hAnsi="Hind Light" w:cs="Hind Light"/>
          <w:b/>
          <w:sz w:val="20"/>
          <w:szCs w:val="20"/>
          <w:lang w:eastAsia="en-GB"/>
        </w:rPr>
      </w:pPr>
      <w:r>
        <w:rPr>
          <w:rFonts w:ascii="Hind Light" w:hAnsi="Hind Light" w:cs="Hind Light"/>
          <w:sz w:val="20"/>
          <w:szCs w:val="20"/>
          <w:lang w:eastAsia="en-GB"/>
        </w:rPr>
        <w:t>Wright stated: “I do not think that the motivation for this leak matters in the slightest. This was unacceptable and it is corrosive to the ability to deliver good government.”</w:t>
      </w:r>
    </w:p>
    <w:p w14:paraId="7C433398" w14:textId="77777777" w:rsidR="004808F8" w:rsidRDefault="004808F8" w:rsidP="009552AA">
      <w:pPr>
        <w:jc w:val="both"/>
        <w:rPr>
          <w:rFonts w:ascii="Hind Light" w:hAnsi="Hind Light" w:cs="Hind Light"/>
          <w:b/>
          <w:sz w:val="20"/>
          <w:szCs w:val="20"/>
          <w:lang w:eastAsia="en-GB"/>
        </w:rPr>
      </w:pPr>
    </w:p>
    <w:p w14:paraId="2EE117F8" w14:textId="07A26682" w:rsidR="009552AA" w:rsidRDefault="009552AA" w:rsidP="009552AA">
      <w:pPr>
        <w:jc w:val="both"/>
        <w:rPr>
          <w:rFonts w:ascii="Hind Light" w:hAnsi="Hind Light" w:cs="Hind Light"/>
          <w:b/>
          <w:sz w:val="20"/>
          <w:szCs w:val="20"/>
          <w:lang w:eastAsia="en-GB"/>
        </w:rPr>
      </w:pPr>
      <w:r>
        <w:rPr>
          <w:rFonts w:ascii="Hind Light" w:hAnsi="Hind Light" w:cs="Hind Light"/>
          <w:b/>
          <w:sz w:val="20"/>
          <w:szCs w:val="20"/>
          <w:lang w:eastAsia="en-GB"/>
        </w:rPr>
        <w:t xml:space="preserve">Germany: </w:t>
      </w:r>
      <w:r w:rsidR="00D61793">
        <w:rPr>
          <w:rFonts w:ascii="Hind Light" w:hAnsi="Hind Light" w:cs="Hind Light"/>
          <w:b/>
          <w:sz w:val="20"/>
          <w:szCs w:val="20"/>
          <w:lang w:eastAsia="en-GB"/>
        </w:rPr>
        <w:t xml:space="preserve">Google’s online copyright dispute with publishers escalates </w:t>
      </w:r>
    </w:p>
    <w:p w14:paraId="05F7BBDB" w14:textId="07A94D5C" w:rsidR="009552AA" w:rsidRPr="00604798" w:rsidRDefault="009552AA" w:rsidP="009552AA">
      <w:pPr>
        <w:pStyle w:val="Paragraphedeliste"/>
        <w:numPr>
          <w:ilvl w:val="0"/>
          <w:numId w:val="44"/>
        </w:numPr>
        <w:jc w:val="both"/>
        <w:rPr>
          <w:rFonts w:ascii="Hind Light" w:hAnsi="Hind Light" w:cs="Hind Light"/>
          <w:b/>
          <w:sz w:val="20"/>
          <w:szCs w:val="20"/>
          <w:lang w:eastAsia="en-GB"/>
        </w:rPr>
      </w:pPr>
      <w:r>
        <w:rPr>
          <w:rFonts w:ascii="Hind Light" w:hAnsi="Hind Light" w:cs="Hind Light"/>
          <w:sz w:val="20"/>
          <w:szCs w:val="20"/>
          <w:lang w:eastAsia="en-GB"/>
        </w:rPr>
        <w:t>VG Media</w:t>
      </w:r>
      <w:r w:rsidR="00D61793">
        <w:rPr>
          <w:rFonts w:ascii="Hind Light" w:hAnsi="Hind Light" w:cs="Hind Light"/>
          <w:sz w:val="20"/>
          <w:szCs w:val="20"/>
          <w:lang w:eastAsia="en-GB"/>
        </w:rPr>
        <w:t>, a collecting society that manages the rights of German press publishers</w:t>
      </w:r>
      <w:r w:rsidR="00E16926">
        <w:rPr>
          <w:rFonts w:ascii="Hind Light" w:hAnsi="Hind Light" w:cs="Hind Light"/>
          <w:sz w:val="20"/>
          <w:szCs w:val="20"/>
          <w:lang w:eastAsia="en-GB"/>
        </w:rPr>
        <w:t xml:space="preserve"> like Axel Springer along with </w:t>
      </w:r>
      <w:r w:rsidR="00D61793">
        <w:rPr>
          <w:rFonts w:ascii="Hind Light" w:hAnsi="Hind Light" w:cs="Hind Light"/>
          <w:sz w:val="20"/>
          <w:szCs w:val="20"/>
          <w:lang w:eastAsia="en-GB"/>
        </w:rPr>
        <w:t>radio and TV stations</w:t>
      </w:r>
      <w:r w:rsidR="00E16926">
        <w:rPr>
          <w:rFonts w:ascii="Hind Light" w:hAnsi="Hind Light" w:cs="Hind Light"/>
          <w:sz w:val="20"/>
          <w:szCs w:val="20"/>
          <w:lang w:eastAsia="en-GB"/>
        </w:rPr>
        <w:t xml:space="preserve">, </w:t>
      </w:r>
      <w:r w:rsidR="00E16926" w:rsidRPr="00E16926">
        <w:rPr>
          <w:rFonts w:ascii="Hind Light" w:hAnsi="Hind Light" w:cs="Hind Light"/>
          <w:sz w:val="20"/>
          <w:szCs w:val="20"/>
          <w:lang w:eastAsia="en-GB"/>
        </w:rPr>
        <w:t xml:space="preserve">has </w:t>
      </w:r>
      <w:hyperlink r:id="rId13" w:history="1">
        <w:r w:rsidR="00E16926" w:rsidRPr="00E16926">
          <w:rPr>
            <w:rStyle w:val="Lienhypertexte"/>
            <w:rFonts w:ascii="Hind Light" w:hAnsi="Hind Light" w:cs="Hind Light"/>
            <w:sz w:val="20"/>
            <w:szCs w:val="20"/>
            <w:lang w:eastAsia="en-GB"/>
          </w:rPr>
          <w:t>asked</w:t>
        </w:r>
      </w:hyperlink>
      <w:r>
        <w:rPr>
          <w:rFonts w:ascii="Hind Light" w:hAnsi="Hind Light" w:cs="Hind Light"/>
          <w:sz w:val="20"/>
          <w:szCs w:val="20"/>
          <w:lang w:eastAsia="en-GB"/>
        </w:rPr>
        <w:t xml:space="preserve"> Google to retroactively pay €1.24 billion over the use of copyright-protected content from 2013 until 2018. </w:t>
      </w:r>
    </w:p>
    <w:p w14:paraId="53D564E8" w14:textId="11BF140D" w:rsidR="009552AA" w:rsidRPr="00E16926" w:rsidRDefault="009552AA" w:rsidP="00604798">
      <w:pPr>
        <w:pStyle w:val="Paragraphedeliste"/>
        <w:numPr>
          <w:ilvl w:val="0"/>
          <w:numId w:val="44"/>
        </w:numPr>
        <w:jc w:val="both"/>
        <w:rPr>
          <w:rFonts w:ascii="Hind Light" w:hAnsi="Hind Light" w:cs="Hind Light"/>
          <w:b/>
          <w:sz w:val="20"/>
          <w:szCs w:val="20"/>
          <w:lang w:eastAsia="en-GB"/>
        </w:rPr>
      </w:pPr>
      <w:r>
        <w:rPr>
          <w:rFonts w:ascii="Hind Light" w:hAnsi="Hind Light" w:cs="Hind Light"/>
          <w:sz w:val="20"/>
          <w:szCs w:val="20"/>
          <w:lang w:eastAsia="en-GB"/>
        </w:rPr>
        <w:t xml:space="preserve">According to Politico, the tech giant could be planning on counteracting the fine by arguing that the publishers “have received hundreds of millions of clicks through the search engine, which had been freely monetizable”. </w:t>
      </w:r>
    </w:p>
    <w:p w14:paraId="6A710399" w14:textId="0AA2B9DA" w:rsidR="00E16926" w:rsidRPr="00604798" w:rsidRDefault="00E16926" w:rsidP="00604798">
      <w:pPr>
        <w:pStyle w:val="Paragraphedeliste"/>
        <w:numPr>
          <w:ilvl w:val="0"/>
          <w:numId w:val="44"/>
        </w:numPr>
        <w:jc w:val="both"/>
        <w:rPr>
          <w:rFonts w:ascii="Hind Light" w:hAnsi="Hind Light" w:cs="Hind Light"/>
          <w:b/>
          <w:sz w:val="20"/>
          <w:szCs w:val="20"/>
          <w:lang w:eastAsia="en-GB"/>
        </w:rPr>
      </w:pPr>
      <w:r>
        <w:rPr>
          <w:rFonts w:ascii="Hind Light" w:hAnsi="Hind Light" w:cs="Hind Light"/>
          <w:sz w:val="20"/>
          <w:szCs w:val="20"/>
          <w:lang w:eastAsia="en-GB"/>
        </w:rPr>
        <w:t>The collecting society invoked the recently-adopted European copyright reform, which grants publishers a neighbouring right, and while this directive has not yet been published in the EU Official Journal, the case foreshadows many of the upcoming disputes likely to be faced by Google in the future.</w:t>
      </w:r>
    </w:p>
    <w:p w14:paraId="56FA3504" w14:textId="77777777" w:rsidR="00457845" w:rsidRDefault="00457845" w:rsidP="00457845">
      <w:pPr>
        <w:jc w:val="both"/>
        <w:rPr>
          <w:rFonts w:ascii="Hind Light" w:hAnsi="Hind Light" w:cs="Hind Light"/>
          <w:b/>
          <w:sz w:val="20"/>
          <w:szCs w:val="20"/>
          <w:lang w:eastAsia="en-GB"/>
        </w:rPr>
      </w:pPr>
    </w:p>
    <w:p w14:paraId="52CC1991" w14:textId="43E96416" w:rsidR="00457845" w:rsidRDefault="00457845" w:rsidP="00457845">
      <w:pPr>
        <w:jc w:val="both"/>
        <w:rPr>
          <w:rFonts w:ascii="Hind Light" w:hAnsi="Hind Light" w:cs="Hind Light"/>
          <w:b/>
          <w:sz w:val="20"/>
          <w:szCs w:val="20"/>
          <w:lang w:eastAsia="en-GB"/>
        </w:rPr>
      </w:pPr>
      <w:r>
        <w:rPr>
          <w:rFonts w:ascii="Hind Light" w:hAnsi="Hind Light" w:cs="Hind Light"/>
          <w:b/>
          <w:sz w:val="20"/>
          <w:szCs w:val="20"/>
          <w:lang w:eastAsia="en-GB"/>
        </w:rPr>
        <w:t>Belgium: Privacy Watchdog pursuing stricter compliance with GDPR</w:t>
      </w:r>
    </w:p>
    <w:p w14:paraId="069A147F" w14:textId="08B94A1B" w:rsidR="00457845" w:rsidRPr="00457845" w:rsidRDefault="00CE0EF3" w:rsidP="00457845">
      <w:pPr>
        <w:pStyle w:val="Paragraphedeliste"/>
        <w:numPr>
          <w:ilvl w:val="0"/>
          <w:numId w:val="38"/>
        </w:numPr>
        <w:jc w:val="both"/>
        <w:rPr>
          <w:rFonts w:ascii="Hind Light" w:hAnsi="Hind Light" w:cs="Hind Light"/>
          <w:b/>
          <w:sz w:val="20"/>
          <w:szCs w:val="20"/>
          <w:lang w:eastAsia="en-GB"/>
        </w:rPr>
      </w:pPr>
      <w:r>
        <w:rPr>
          <w:rFonts w:ascii="Hind Light" w:hAnsi="Hind Light" w:cs="Hind Light"/>
          <w:sz w:val="20"/>
          <w:szCs w:val="20"/>
          <w:lang w:eastAsia="en-GB"/>
        </w:rPr>
        <w:t>Eleven month</w:t>
      </w:r>
      <w:r w:rsidR="003E0804">
        <w:rPr>
          <w:rFonts w:ascii="Hind Light" w:hAnsi="Hind Light" w:cs="Hind Light"/>
          <w:sz w:val="20"/>
          <w:szCs w:val="20"/>
          <w:lang w:eastAsia="en-GB"/>
        </w:rPr>
        <w:t>s</w:t>
      </w:r>
      <w:r>
        <w:rPr>
          <w:rFonts w:ascii="Hind Light" w:hAnsi="Hind Light" w:cs="Hind Light"/>
          <w:sz w:val="20"/>
          <w:szCs w:val="20"/>
          <w:lang w:eastAsia="en-GB"/>
        </w:rPr>
        <w:t xml:space="preserve"> after the </w:t>
      </w:r>
      <w:r w:rsidR="00E16926">
        <w:rPr>
          <w:rFonts w:ascii="Hind Light" w:hAnsi="Hind Light" w:cs="Hind Light"/>
          <w:sz w:val="20"/>
          <w:szCs w:val="20"/>
          <w:lang w:eastAsia="en-GB"/>
        </w:rPr>
        <w:t xml:space="preserve">entry </w:t>
      </w:r>
      <w:r>
        <w:rPr>
          <w:rFonts w:ascii="Hind Light" w:hAnsi="Hind Light" w:cs="Hind Light"/>
          <w:sz w:val="20"/>
          <w:szCs w:val="20"/>
          <w:lang w:eastAsia="en-GB"/>
        </w:rPr>
        <w:t>into force of the GDPR, t</w:t>
      </w:r>
      <w:r w:rsidR="00457845">
        <w:rPr>
          <w:rFonts w:ascii="Hind Light" w:hAnsi="Hind Light" w:cs="Hind Light"/>
          <w:sz w:val="20"/>
          <w:szCs w:val="20"/>
          <w:lang w:eastAsia="en-GB"/>
        </w:rPr>
        <w:t xml:space="preserve">he Belgian Data Protection </w:t>
      </w:r>
      <w:r>
        <w:rPr>
          <w:rFonts w:ascii="Hind Light" w:hAnsi="Hind Light" w:cs="Hind Light"/>
          <w:sz w:val="20"/>
          <w:szCs w:val="20"/>
          <w:lang w:eastAsia="en-GB"/>
        </w:rPr>
        <w:t>A</w:t>
      </w:r>
      <w:r w:rsidR="00457845">
        <w:rPr>
          <w:rFonts w:ascii="Hind Light" w:hAnsi="Hind Light" w:cs="Hind Light"/>
          <w:sz w:val="20"/>
          <w:szCs w:val="20"/>
          <w:lang w:eastAsia="en-GB"/>
        </w:rPr>
        <w:t>uthority</w:t>
      </w:r>
      <w:r>
        <w:rPr>
          <w:rFonts w:ascii="Hind Light" w:hAnsi="Hind Light" w:cs="Hind Light"/>
          <w:sz w:val="20"/>
          <w:szCs w:val="20"/>
          <w:lang w:eastAsia="en-GB"/>
        </w:rPr>
        <w:t xml:space="preserve"> (GBA)</w:t>
      </w:r>
      <w:r w:rsidR="00457845">
        <w:rPr>
          <w:rFonts w:ascii="Hind Light" w:hAnsi="Hind Light" w:cs="Hind Light"/>
          <w:sz w:val="20"/>
          <w:szCs w:val="20"/>
          <w:lang w:eastAsia="en-GB"/>
        </w:rPr>
        <w:t xml:space="preserve"> put in place a </w:t>
      </w:r>
      <w:hyperlink r:id="rId14" w:history="1">
        <w:r w:rsidR="00457845" w:rsidRPr="00457845">
          <w:rPr>
            <w:rStyle w:val="Lienhypertexte"/>
            <w:rFonts w:ascii="Hind Light" w:hAnsi="Hind Light" w:cs="Hind Light"/>
            <w:sz w:val="20"/>
            <w:szCs w:val="20"/>
            <w:lang w:eastAsia="en-GB"/>
          </w:rPr>
          <w:t>stricter system</w:t>
        </w:r>
      </w:hyperlink>
      <w:r w:rsidR="00457845">
        <w:rPr>
          <w:rFonts w:ascii="Hind Light" w:hAnsi="Hind Light" w:cs="Hind Light"/>
          <w:sz w:val="20"/>
          <w:szCs w:val="20"/>
          <w:lang w:eastAsia="en-GB"/>
        </w:rPr>
        <w:t xml:space="preserve"> to further monitor </w:t>
      </w:r>
      <w:r w:rsidR="00E16926">
        <w:rPr>
          <w:rFonts w:ascii="Hind Light" w:hAnsi="Hind Light" w:cs="Hind Light"/>
          <w:sz w:val="20"/>
          <w:szCs w:val="20"/>
          <w:lang w:eastAsia="en-GB"/>
        </w:rPr>
        <w:t xml:space="preserve">corporate </w:t>
      </w:r>
      <w:r w:rsidR="00457845">
        <w:rPr>
          <w:rFonts w:ascii="Hind Light" w:hAnsi="Hind Light" w:cs="Hind Light"/>
          <w:sz w:val="20"/>
          <w:szCs w:val="20"/>
          <w:lang w:eastAsia="en-GB"/>
        </w:rPr>
        <w:t xml:space="preserve">compliance with </w:t>
      </w:r>
      <w:r w:rsidR="00E16926">
        <w:rPr>
          <w:rFonts w:ascii="Hind Light" w:hAnsi="Hind Light" w:cs="Hind Light"/>
          <w:sz w:val="20"/>
          <w:szCs w:val="20"/>
          <w:lang w:eastAsia="en-GB"/>
        </w:rPr>
        <w:t>e</w:t>
      </w:r>
      <w:r w:rsidR="00457845">
        <w:rPr>
          <w:rFonts w:ascii="Hind Light" w:hAnsi="Hind Light" w:cs="Hind Light"/>
          <w:sz w:val="20"/>
          <w:szCs w:val="20"/>
          <w:lang w:eastAsia="en-GB"/>
        </w:rPr>
        <w:t xml:space="preserve">uropean </w:t>
      </w:r>
      <w:r w:rsidR="00E16926">
        <w:rPr>
          <w:rFonts w:ascii="Hind Light" w:hAnsi="Hind Light" w:cs="Hind Light"/>
          <w:sz w:val="20"/>
          <w:szCs w:val="20"/>
          <w:lang w:eastAsia="en-GB"/>
        </w:rPr>
        <w:t>p</w:t>
      </w:r>
      <w:r w:rsidR="00457845">
        <w:rPr>
          <w:rFonts w:ascii="Hind Light" w:hAnsi="Hind Light" w:cs="Hind Light"/>
          <w:sz w:val="20"/>
          <w:szCs w:val="20"/>
          <w:lang w:eastAsia="en-GB"/>
        </w:rPr>
        <w:t xml:space="preserve">rivacy </w:t>
      </w:r>
      <w:r w:rsidR="00E16926">
        <w:rPr>
          <w:rFonts w:ascii="Hind Light" w:hAnsi="Hind Light" w:cs="Hind Light"/>
          <w:sz w:val="20"/>
          <w:szCs w:val="20"/>
          <w:lang w:eastAsia="en-GB"/>
        </w:rPr>
        <w:t>r</w:t>
      </w:r>
      <w:r w:rsidR="00457845">
        <w:rPr>
          <w:rFonts w:ascii="Hind Light" w:hAnsi="Hind Light" w:cs="Hind Light"/>
          <w:sz w:val="20"/>
          <w:szCs w:val="20"/>
          <w:lang w:eastAsia="en-GB"/>
        </w:rPr>
        <w:t xml:space="preserve">ules. </w:t>
      </w:r>
    </w:p>
    <w:p w14:paraId="646F54D5" w14:textId="42FC2C27" w:rsidR="00457845" w:rsidRPr="00CE0EF3" w:rsidRDefault="00CE0EF3" w:rsidP="00457845">
      <w:pPr>
        <w:pStyle w:val="Paragraphedeliste"/>
        <w:numPr>
          <w:ilvl w:val="0"/>
          <w:numId w:val="38"/>
        </w:numPr>
        <w:jc w:val="both"/>
        <w:rPr>
          <w:rFonts w:ascii="Hind Light" w:hAnsi="Hind Light" w:cs="Hind Light"/>
          <w:b/>
          <w:sz w:val="20"/>
          <w:szCs w:val="20"/>
          <w:lang w:eastAsia="en-GB"/>
        </w:rPr>
      </w:pPr>
      <w:r>
        <w:rPr>
          <w:rFonts w:ascii="Hind Light" w:hAnsi="Hind Light" w:cs="Hind Light"/>
          <w:sz w:val="20"/>
          <w:szCs w:val="20"/>
          <w:lang w:eastAsia="en-GB"/>
        </w:rPr>
        <w:t xml:space="preserve">The GBA </w:t>
      </w:r>
      <w:r w:rsidR="004808F8">
        <w:rPr>
          <w:rFonts w:ascii="Hind Light" w:hAnsi="Hind Light" w:cs="Hind Light"/>
          <w:sz w:val="20"/>
          <w:szCs w:val="20"/>
          <w:lang w:eastAsia="en-GB"/>
        </w:rPr>
        <w:t xml:space="preserve">will apply </w:t>
      </w:r>
      <w:r>
        <w:rPr>
          <w:rFonts w:ascii="Hind Light" w:hAnsi="Hind Light" w:cs="Hind Light"/>
          <w:sz w:val="20"/>
          <w:szCs w:val="20"/>
          <w:lang w:eastAsia="en-GB"/>
        </w:rPr>
        <w:t xml:space="preserve">a more sophisticated </w:t>
      </w:r>
      <w:r w:rsidR="00EF3812">
        <w:rPr>
          <w:rFonts w:ascii="Hind Light" w:hAnsi="Hind Light" w:cs="Hind Light"/>
          <w:sz w:val="20"/>
          <w:szCs w:val="20"/>
          <w:lang w:eastAsia="en-GB"/>
        </w:rPr>
        <w:t xml:space="preserve">penalty </w:t>
      </w:r>
      <w:r>
        <w:rPr>
          <w:rFonts w:ascii="Hind Light" w:hAnsi="Hind Light" w:cs="Hind Light"/>
          <w:sz w:val="20"/>
          <w:szCs w:val="20"/>
          <w:lang w:eastAsia="en-GB"/>
        </w:rPr>
        <w:t xml:space="preserve">scheme that can go up to 20 million euros or 4% of the company’s revenue. </w:t>
      </w:r>
    </w:p>
    <w:p w14:paraId="3741694D" w14:textId="647CAE50" w:rsidR="00CE0EF3" w:rsidRPr="00604798" w:rsidRDefault="00E16926" w:rsidP="00457845">
      <w:pPr>
        <w:pStyle w:val="Paragraphedeliste"/>
        <w:numPr>
          <w:ilvl w:val="0"/>
          <w:numId w:val="38"/>
        </w:numPr>
        <w:jc w:val="both"/>
        <w:rPr>
          <w:rFonts w:ascii="Hind Light" w:hAnsi="Hind Light" w:cs="Hind Light"/>
          <w:b/>
          <w:sz w:val="20"/>
          <w:szCs w:val="20"/>
          <w:lang w:eastAsia="en-GB"/>
        </w:rPr>
      </w:pPr>
      <w:r>
        <w:rPr>
          <w:rFonts w:ascii="Hind Light" w:hAnsi="Hind Light" w:cs="Hind Light"/>
          <w:sz w:val="20"/>
          <w:szCs w:val="20"/>
          <w:lang w:eastAsia="en-GB"/>
        </w:rPr>
        <w:t xml:space="preserve">The </w:t>
      </w:r>
      <w:r w:rsidR="004808F8">
        <w:rPr>
          <w:rFonts w:ascii="Hind Light" w:hAnsi="Hind Light" w:cs="Hind Light"/>
          <w:sz w:val="20"/>
          <w:szCs w:val="20"/>
          <w:lang w:eastAsia="en-GB"/>
        </w:rPr>
        <w:t>recently appointed</w:t>
      </w:r>
      <w:r>
        <w:rPr>
          <w:rFonts w:ascii="Hind Light" w:hAnsi="Hind Light" w:cs="Hind Light"/>
          <w:sz w:val="20"/>
          <w:szCs w:val="20"/>
          <w:lang w:eastAsia="en-GB"/>
        </w:rPr>
        <w:t xml:space="preserve"> </w:t>
      </w:r>
      <w:r w:rsidR="00CE0EF3">
        <w:rPr>
          <w:rFonts w:ascii="Hind Light" w:hAnsi="Hind Light" w:cs="Hind Light"/>
          <w:sz w:val="20"/>
          <w:szCs w:val="20"/>
          <w:lang w:eastAsia="en-GB"/>
        </w:rPr>
        <w:t xml:space="preserve">Chairman </w:t>
      </w:r>
      <w:r>
        <w:rPr>
          <w:rFonts w:ascii="Hind Light" w:hAnsi="Hind Light" w:cs="Hind Light"/>
          <w:sz w:val="20"/>
          <w:szCs w:val="20"/>
          <w:lang w:eastAsia="en-GB"/>
        </w:rPr>
        <w:t xml:space="preserve">of the GBA, </w:t>
      </w:r>
      <w:r w:rsidR="00CE0EF3">
        <w:rPr>
          <w:rFonts w:ascii="Hind Light" w:hAnsi="Hind Light" w:cs="Hind Light"/>
          <w:sz w:val="20"/>
          <w:szCs w:val="20"/>
          <w:lang w:eastAsia="en-GB"/>
        </w:rPr>
        <w:t>David Stevens</w:t>
      </w:r>
      <w:r>
        <w:rPr>
          <w:rFonts w:ascii="Hind Light" w:hAnsi="Hind Light" w:cs="Hind Light"/>
          <w:sz w:val="20"/>
          <w:szCs w:val="20"/>
          <w:lang w:eastAsia="en-GB"/>
        </w:rPr>
        <w:t xml:space="preserve">, </w:t>
      </w:r>
      <w:r w:rsidR="00967D5A">
        <w:rPr>
          <w:rFonts w:ascii="Hind Light" w:hAnsi="Hind Light" w:cs="Hind Light"/>
          <w:sz w:val="20"/>
          <w:szCs w:val="20"/>
          <w:lang w:eastAsia="en-GB"/>
        </w:rPr>
        <w:t>recognised that Belgian companies certainly “showed procrastination” when introducing the European data protection rules</w:t>
      </w:r>
      <w:r>
        <w:rPr>
          <w:rFonts w:ascii="Hind Light" w:hAnsi="Hind Light" w:cs="Hind Light"/>
          <w:sz w:val="20"/>
          <w:szCs w:val="20"/>
          <w:lang w:eastAsia="en-GB"/>
        </w:rPr>
        <w:t xml:space="preserve">, </w:t>
      </w:r>
      <w:r w:rsidR="004808F8">
        <w:rPr>
          <w:rFonts w:ascii="Hind Light" w:hAnsi="Hind Light" w:cs="Hind Light"/>
          <w:sz w:val="20"/>
          <w:szCs w:val="20"/>
          <w:lang w:eastAsia="en-GB"/>
        </w:rPr>
        <w:t xml:space="preserve">and acknowledged </w:t>
      </w:r>
      <w:r>
        <w:rPr>
          <w:rFonts w:ascii="Hind Light" w:hAnsi="Hind Light" w:cs="Hind Light"/>
          <w:sz w:val="20"/>
          <w:szCs w:val="20"/>
          <w:lang w:eastAsia="en-GB"/>
        </w:rPr>
        <w:t xml:space="preserve">the </w:t>
      </w:r>
      <w:r w:rsidR="00967D5A">
        <w:rPr>
          <w:rFonts w:ascii="Hind Light" w:hAnsi="Hind Light" w:cs="Hind Light"/>
          <w:sz w:val="20"/>
          <w:szCs w:val="20"/>
          <w:lang w:eastAsia="en-GB"/>
        </w:rPr>
        <w:t>GBA</w:t>
      </w:r>
      <w:r>
        <w:rPr>
          <w:rFonts w:ascii="Hind Light" w:hAnsi="Hind Light" w:cs="Hind Light"/>
          <w:sz w:val="20"/>
          <w:szCs w:val="20"/>
          <w:lang w:eastAsia="en-GB"/>
        </w:rPr>
        <w:t xml:space="preserve">’s current lack of </w:t>
      </w:r>
      <w:r w:rsidR="00967D5A">
        <w:rPr>
          <w:rFonts w:ascii="Hind Light" w:hAnsi="Hind Light" w:cs="Hind Light"/>
          <w:sz w:val="20"/>
          <w:szCs w:val="20"/>
          <w:lang w:eastAsia="en-GB"/>
        </w:rPr>
        <w:t xml:space="preserve">a management committee. However, </w:t>
      </w:r>
      <w:r>
        <w:rPr>
          <w:rFonts w:ascii="Hind Light" w:hAnsi="Hind Light" w:cs="Hind Light"/>
          <w:sz w:val="20"/>
          <w:szCs w:val="20"/>
          <w:lang w:eastAsia="en-GB"/>
        </w:rPr>
        <w:t xml:space="preserve">Chairman Stevens told newspaper De </w:t>
      </w:r>
      <w:proofErr w:type="spellStart"/>
      <w:r>
        <w:rPr>
          <w:rFonts w:ascii="Hind Light" w:hAnsi="Hind Light" w:cs="Hind Light"/>
          <w:sz w:val="20"/>
          <w:szCs w:val="20"/>
          <w:lang w:eastAsia="en-GB"/>
        </w:rPr>
        <w:t>Tijd</w:t>
      </w:r>
      <w:proofErr w:type="spellEnd"/>
      <w:r>
        <w:rPr>
          <w:rFonts w:ascii="Hind Light" w:hAnsi="Hind Light" w:cs="Hind Light"/>
          <w:sz w:val="20"/>
          <w:szCs w:val="20"/>
          <w:lang w:eastAsia="en-GB"/>
        </w:rPr>
        <w:t>, that the “time to sit back and relax over GDPR is over”, and that the watchdog will be going the “extra mile” to ensure Belgian companies comply.</w:t>
      </w:r>
      <w:r w:rsidR="00967D5A">
        <w:rPr>
          <w:rFonts w:ascii="Hind Light" w:hAnsi="Hind Light" w:cs="Hind Light"/>
          <w:sz w:val="20"/>
          <w:szCs w:val="20"/>
          <w:lang w:eastAsia="en-GB"/>
        </w:rPr>
        <w:t xml:space="preserve"> </w:t>
      </w:r>
    </w:p>
    <w:p w14:paraId="404FD950" w14:textId="1016D4C9" w:rsidR="00A04C8F" w:rsidRDefault="00A04C8F" w:rsidP="00A04C8F">
      <w:pPr>
        <w:jc w:val="both"/>
        <w:rPr>
          <w:rFonts w:ascii="Hind Light" w:hAnsi="Hind Light" w:cs="Hind Light"/>
          <w:b/>
          <w:sz w:val="20"/>
          <w:szCs w:val="20"/>
          <w:lang w:eastAsia="en-GB"/>
        </w:rPr>
      </w:pPr>
    </w:p>
    <w:p w14:paraId="56EDD4C5" w14:textId="00783833" w:rsidR="00A04C8F" w:rsidRDefault="00A04C8F" w:rsidP="00A04C8F">
      <w:pPr>
        <w:jc w:val="both"/>
        <w:rPr>
          <w:rFonts w:ascii="Hind Light" w:hAnsi="Hind Light" w:cs="Hind Light"/>
          <w:b/>
          <w:sz w:val="20"/>
          <w:szCs w:val="20"/>
          <w:lang w:eastAsia="en-GB"/>
        </w:rPr>
      </w:pPr>
      <w:r>
        <w:rPr>
          <w:rFonts w:ascii="Hind Light" w:hAnsi="Hind Light" w:cs="Hind Light"/>
          <w:b/>
          <w:sz w:val="20"/>
          <w:szCs w:val="20"/>
          <w:lang w:eastAsia="en-GB"/>
        </w:rPr>
        <w:t xml:space="preserve">Ireland: </w:t>
      </w:r>
      <w:r w:rsidR="004808F8">
        <w:rPr>
          <w:rFonts w:ascii="Hind Light" w:hAnsi="Hind Light" w:cs="Hind Light"/>
          <w:b/>
          <w:sz w:val="20"/>
          <w:szCs w:val="20"/>
          <w:lang w:eastAsia="en-GB"/>
        </w:rPr>
        <w:t>New investigation into</w:t>
      </w:r>
      <w:r w:rsidR="00D728F8">
        <w:rPr>
          <w:rFonts w:ascii="Hind Light" w:hAnsi="Hind Light" w:cs="Hind Light"/>
          <w:b/>
          <w:sz w:val="20"/>
          <w:szCs w:val="20"/>
          <w:lang w:eastAsia="en-GB"/>
        </w:rPr>
        <w:t xml:space="preserve"> Facebook</w:t>
      </w:r>
      <w:r w:rsidR="004808F8">
        <w:rPr>
          <w:rFonts w:ascii="Hind Light" w:hAnsi="Hind Light" w:cs="Hind Light"/>
          <w:b/>
          <w:sz w:val="20"/>
          <w:szCs w:val="20"/>
          <w:lang w:eastAsia="en-GB"/>
        </w:rPr>
        <w:t xml:space="preserve">’s security systems </w:t>
      </w:r>
    </w:p>
    <w:p w14:paraId="2B85D8FD" w14:textId="696972A6" w:rsidR="00D728F8" w:rsidRPr="00987DEB" w:rsidRDefault="00D728F8" w:rsidP="00D728F8">
      <w:pPr>
        <w:pStyle w:val="Paragraphedeliste"/>
        <w:numPr>
          <w:ilvl w:val="0"/>
          <w:numId w:val="37"/>
        </w:numPr>
        <w:jc w:val="both"/>
        <w:rPr>
          <w:rFonts w:ascii="Hind Light" w:hAnsi="Hind Light" w:cs="Hind Light"/>
          <w:b/>
          <w:sz w:val="20"/>
          <w:szCs w:val="20"/>
          <w:lang w:eastAsia="en-GB"/>
        </w:rPr>
      </w:pPr>
      <w:r>
        <w:rPr>
          <w:rFonts w:ascii="Hind Light" w:hAnsi="Hind Light" w:cs="Hind Light"/>
          <w:sz w:val="20"/>
          <w:szCs w:val="20"/>
          <w:lang w:eastAsia="en-GB"/>
        </w:rPr>
        <w:t xml:space="preserve">The Irish Data Protection Authority (An </w:t>
      </w:r>
      <w:proofErr w:type="spellStart"/>
      <w:r>
        <w:rPr>
          <w:rFonts w:ascii="Hind Light" w:hAnsi="Hind Light" w:cs="Hind Light"/>
          <w:sz w:val="20"/>
          <w:szCs w:val="20"/>
          <w:lang w:eastAsia="en-GB"/>
        </w:rPr>
        <w:t>Coimisiún</w:t>
      </w:r>
      <w:proofErr w:type="spellEnd"/>
      <w:r>
        <w:rPr>
          <w:rFonts w:ascii="Hind Light" w:hAnsi="Hind Light" w:cs="Hind Light"/>
          <w:sz w:val="20"/>
          <w:szCs w:val="20"/>
          <w:lang w:eastAsia="en-GB"/>
        </w:rPr>
        <w:t xml:space="preserve"> um </w:t>
      </w:r>
      <w:proofErr w:type="spellStart"/>
      <w:r>
        <w:rPr>
          <w:rFonts w:ascii="Hind Light" w:hAnsi="Hind Light" w:cs="Hind Light"/>
          <w:sz w:val="20"/>
          <w:szCs w:val="20"/>
          <w:lang w:eastAsia="en-GB"/>
        </w:rPr>
        <w:t>Choisant</w:t>
      </w:r>
      <w:proofErr w:type="spellEnd"/>
      <w:r>
        <w:rPr>
          <w:rFonts w:ascii="Hind Light" w:hAnsi="Hind Light" w:cs="Hind Light"/>
          <w:sz w:val="20"/>
          <w:szCs w:val="20"/>
          <w:lang w:eastAsia="en-GB"/>
        </w:rPr>
        <w:t xml:space="preserve"> </w:t>
      </w:r>
      <w:proofErr w:type="spellStart"/>
      <w:r>
        <w:rPr>
          <w:rFonts w:ascii="Hind Light" w:hAnsi="Hind Light" w:cs="Hind Light"/>
          <w:sz w:val="20"/>
          <w:szCs w:val="20"/>
          <w:lang w:eastAsia="en-GB"/>
        </w:rPr>
        <w:t>Sonraí</w:t>
      </w:r>
      <w:proofErr w:type="spellEnd"/>
      <w:r>
        <w:rPr>
          <w:rFonts w:ascii="Hind Light" w:hAnsi="Hind Light" w:cs="Hind Light"/>
          <w:sz w:val="20"/>
          <w:szCs w:val="20"/>
          <w:lang w:eastAsia="en-GB"/>
        </w:rPr>
        <w:t xml:space="preserve">) has been </w:t>
      </w:r>
      <w:hyperlink r:id="rId15" w:history="1">
        <w:r w:rsidRPr="00987DEB">
          <w:rPr>
            <w:rStyle w:val="Lienhypertexte"/>
            <w:rFonts w:ascii="Hind Light" w:hAnsi="Hind Light" w:cs="Hind Light"/>
            <w:sz w:val="20"/>
            <w:szCs w:val="20"/>
            <w:lang w:eastAsia="en-GB"/>
          </w:rPr>
          <w:t>notified</w:t>
        </w:r>
      </w:hyperlink>
      <w:r>
        <w:rPr>
          <w:rFonts w:ascii="Hind Light" w:hAnsi="Hind Light" w:cs="Hind Light"/>
          <w:sz w:val="20"/>
          <w:szCs w:val="20"/>
          <w:lang w:eastAsia="en-GB"/>
        </w:rPr>
        <w:t xml:space="preserve"> of Facebook’s password storage in plain text format in its internal </w:t>
      </w:r>
      <w:r w:rsidR="00987DEB">
        <w:rPr>
          <w:rFonts w:ascii="Hind Light" w:hAnsi="Hind Light" w:cs="Hind Light"/>
          <w:sz w:val="20"/>
          <w:szCs w:val="20"/>
          <w:lang w:eastAsia="en-GB"/>
        </w:rPr>
        <w:t>servers and is now studying the company</w:t>
      </w:r>
      <w:r w:rsidR="004808F8">
        <w:rPr>
          <w:rFonts w:ascii="Hind Light" w:hAnsi="Hind Light" w:cs="Hind Light"/>
          <w:sz w:val="20"/>
          <w:szCs w:val="20"/>
          <w:lang w:eastAsia="en-GB"/>
        </w:rPr>
        <w:t xml:space="preserve"> to check its</w:t>
      </w:r>
      <w:r w:rsidR="00987DEB">
        <w:rPr>
          <w:rFonts w:ascii="Hind Light" w:hAnsi="Hind Light" w:cs="Hind Light"/>
          <w:sz w:val="20"/>
          <w:szCs w:val="20"/>
          <w:lang w:eastAsia="en-GB"/>
        </w:rPr>
        <w:t xml:space="preserve"> compliance </w:t>
      </w:r>
      <w:r w:rsidR="004808F8">
        <w:rPr>
          <w:rFonts w:ascii="Hind Light" w:hAnsi="Hind Light" w:cs="Hind Light"/>
          <w:sz w:val="20"/>
          <w:szCs w:val="20"/>
          <w:lang w:eastAsia="en-GB"/>
        </w:rPr>
        <w:t xml:space="preserve">with the </w:t>
      </w:r>
      <w:r w:rsidR="00987DEB">
        <w:rPr>
          <w:rFonts w:ascii="Hind Light" w:hAnsi="Hind Light" w:cs="Hind Light"/>
          <w:sz w:val="20"/>
          <w:szCs w:val="20"/>
          <w:lang w:eastAsia="en-GB"/>
        </w:rPr>
        <w:t xml:space="preserve">GDPR </w:t>
      </w:r>
      <w:r w:rsidR="004808F8">
        <w:rPr>
          <w:rFonts w:ascii="Hind Light" w:hAnsi="Hind Light" w:cs="Hind Light"/>
          <w:sz w:val="20"/>
          <w:szCs w:val="20"/>
          <w:lang w:eastAsia="en-GB"/>
        </w:rPr>
        <w:t>on this issue</w:t>
      </w:r>
      <w:r w:rsidR="00987DEB">
        <w:rPr>
          <w:rFonts w:ascii="Hind Light" w:hAnsi="Hind Light" w:cs="Hind Light"/>
          <w:sz w:val="20"/>
          <w:szCs w:val="20"/>
          <w:lang w:eastAsia="en-GB"/>
        </w:rPr>
        <w:t xml:space="preserve">. </w:t>
      </w:r>
    </w:p>
    <w:p w14:paraId="72CF89A9" w14:textId="563B9D05" w:rsidR="00987DEB" w:rsidRPr="00987DEB" w:rsidRDefault="00987DEB" w:rsidP="00D728F8">
      <w:pPr>
        <w:pStyle w:val="Paragraphedeliste"/>
        <w:numPr>
          <w:ilvl w:val="0"/>
          <w:numId w:val="37"/>
        </w:numPr>
        <w:jc w:val="both"/>
        <w:rPr>
          <w:rFonts w:ascii="Hind Light" w:hAnsi="Hind Light" w:cs="Hind Light"/>
          <w:b/>
          <w:sz w:val="20"/>
          <w:szCs w:val="20"/>
          <w:lang w:eastAsia="en-GB"/>
        </w:rPr>
      </w:pPr>
      <w:r>
        <w:rPr>
          <w:rFonts w:ascii="Hind Light" w:hAnsi="Hind Light" w:cs="Hind Light"/>
          <w:sz w:val="20"/>
          <w:szCs w:val="20"/>
          <w:lang w:eastAsia="en-GB"/>
        </w:rPr>
        <w:t xml:space="preserve">The investigation follows Facebook’s </w:t>
      </w:r>
      <w:hyperlink r:id="rId16" w:history="1">
        <w:r w:rsidRPr="00987DEB">
          <w:rPr>
            <w:rStyle w:val="Lienhypertexte"/>
            <w:rFonts w:ascii="Hind Light" w:hAnsi="Hind Light" w:cs="Hind Light"/>
            <w:sz w:val="20"/>
            <w:szCs w:val="20"/>
            <w:lang w:eastAsia="en-GB"/>
          </w:rPr>
          <w:t>announcement</w:t>
        </w:r>
      </w:hyperlink>
      <w:r>
        <w:rPr>
          <w:rFonts w:ascii="Hind Light" w:hAnsi="Hind Light" w:cs="Hind Light"/>
          <w:sz w:val="20"/>
          <w:szCs w:val="20"/>
          <w:lang w:eastAsia="en-GB"/>
        </w:rPr>
        <w:t xml:space="preserve"> in March that after a “routine security review” they realised several user’s passwords had been stored in a readable format in their internal data storage systems. The tech giant announced then that the problems had been solved and informed affected users of the issue. </w:t>
      </w:r>
    </w:p>
    <w:p w14:paraId="4803B89C" w14:textId="50E252BE" w:rsidR="00987DEB" w:rsidRPr="00D728F8" w:rsidRDefault="004808F8" w:rsidP="00D728F8">
      <w:pPr>
        <w:pStyle w:val="Paragraphedeliste"/>
        <w:numPr>
          <w:ilvl w:val="0"/>
          <w:numId w:val="37"/>
        </w:numPr>
        <w:jc w:val="both"/>
        <w:rPr>
          <w:rFonts w:ascii="Hind Light" w:hAnsi="Hind Light" w:cs="Hind Light"/>
          <w:b/>
          <w:sz w:val="20"/>
          <w:szCs w:val="20"/>
          <w:lang w:eastAsia="en-GB"/>
        </w:rPr>
      </w:pPr>
      <w:r>
        <w:rPr>
          <w:rFonts w:ascii="Hind Light" w:hAnsi="Hind Light" w:cs="Hind Light"/>
          <w:sz w:val="20"/>
          <w:szCs w:val="20"/>
          <w:lang w:eastAsia="en-GB"/>
        </w:rPr>
        <w:t>T</w:t>
      </w:r>
      <w:r w:rsidR="00987DEB">
        <w:rPr>
          <w:rFonts w:ascii="Hind Light" w:hAnsi="Hind Light" w:cs="Hind Light"/>
          <w:sz w:val="20"/>
          <w:szCs w:val="20"/>
          <w:lang w:eastAsia="en-GB"/>
        </w:rPr>
        <w:t xml:space="preserve">he investigation </w:t>
      </w:r>
      <w:r>
        <w:rPr>
          <w:rFonts w:ascii="Hind Light" w:hAnsi="Hind Light" w:cs="Hind Light"/>
          <w:sz w:val="20"/>
          <w:szCs w:val="20"/>
          <w:lang w:eastAsia="en-GB"/>
        </w:rPr>
        <w:t>into Facebook by Ireland’s Data Protection Commission will carry over the summer of 2019</w:t>
      </w:r>
      <w:r w:rsidR="00457845">
        <w:rPr>
          <w:rFonts w:ascii="Hind Light" w:hAnsi="Hind Light" w:cs="Hind Light"/>
          <w:sz w:val="20"/>
          <w:szCs w:val="20"/>
          <w:lang w:eastAsia="en-GB"/>
        </w:rPr>
        <w:t xml:space="preserve">. </w:t>
      </w:r>
    </w:p>
    <w:p w14:paraId="200B3EFE" w14:textId="77777777" w:rsidR="008A239F" w:rsidRPr="004732D4" w:rsidRDefault="008A239F" w:rsidP="004732D4">
      <w:pPr>
        <w:jc w:val="both"/>
        <w:rPr>
          <w:rFonts w:ascii="Hind Light" w:hAnsi="Hind Light" w:cs="Hind Light"/>
          <w:b/>
          <w:sz w:val="20"/>
          <w:szCs w:val="20"/>
          <w:lang w:eastAsia="en-GB"/>
        </w:rPr>
      </w:pPr>
    </w:p>
    <w:sectPr w:rsidR="008A239F" w:rsidRPr="004732D4" w:rsidSect="00CC5B49">
      <w:headerReference w:type="even" r:id="rId17"/>
      <w:headerReference w:type="default" r:id="rId18"/>
      <w:footerReference w:type="even" r:id="rId19"/>
      <w:footerReference w:type="default" r:id="rId20"/>
      <w:headerReference w:type="first" r:id="rId21"/>
      <w:footerReference w:type="first" r:id="rId22"/>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2EF908" w14:textId="77777777" w:rsidR="00B32F91" w:rsidRDefault="00B32F91" w:rsidP="0094598F">
      <w:r>
        <w:separator/>
      </w:r>
    </w:p>
  </w:endnote>
  <w:endnote w:type="continuationSeparator" w:id="0">
    <w:p w14:paraId="3A46DF21" w14:textId="77777777" w:rsidR="00B32F91" w:rsidRDefault="00B32F91"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Hind Light">
    <w:altName w:val="Cambria"/>
    <w:panose1 w:val="020B0604020202020204"/>
    <w:charset w:val="00"/>
    <w:family w:val="auto"/>
    <w:pitch w:val="variable"/>
    <w:sig w:usb0="00008007" w:usb1="00000000" w:usb2="00000000" w:usb3="00000000" w:csb0="00000093" w:csb1="00000000"/>
  </w:font>
  <w:font w:name="Hind Medium">
    <w:altName w:val="Times New Roman"/>
    <w:panose1 w:val="020B0604020202020204"/>
    <w:charset w:val="00"/>
    <w:family w:val="auto"/>
    <w:pitch w:val="variable"/>
    <w:sig w:usb0="00000001"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204E66" w14:textId="77777777" w:rsidR="007D0505" w:rsidRDefault="007D050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B31E18" w14:textId="77777777" w:rsidR="0018126E" w:rsidRPr="00B41A52" w:rsidRDefault="0018126E" w:rsidP="00CC5B49">
    <w:pPr>
      <w:pStyle w:val="Pieddepage"/>
    </w:pPr>
    <w:r w:rsidRPr="00236E16">
      <w:rPr>
        <w:rFonts w:ascii="Hind Medium" w:hAnsi="Hind Medium"/>
        <w:noProof/>
        <w:lang w:val="en-US"/>
      </w:rPr>
      <w:drawing>
        <wp:anchor distT="0" distB="0" distL="114300" distR="114300" simplePos="0" relativeHeight="251659264" behindDoc="1" locked="1" layoutInCell="1" allowOverlap="0" wp14:anchorId="69881E6E" wp14:editId="26044A43">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ind Medium" w:hAnsi="Hind Medium"/>
      </w:rPr>
      <w:t>Internet</w:t>
    </w:r>
    <w:r w:rsidRPr="00236E16">
      <w:rPr>
        <w:rFonts w:ascii="Hind Medium" w:hAnsi="Hind Medium"/>
      </w:rPr>
      <w:t>society.org</w:t>
    </w:r>
    <w:r>
      <w:tab/>
    </w:r>
    <w:r w:rsidRPr="009F2B94">
      <w:t>@</w:t>
    </w:r>
    <w:proofErr w:type="spellStart"/>
    <w:r>
      <w:t>Internet</w:t>
    </w:r>
    <w:r w:rsidRPr="00236E16">
      <w:t>society</w:t>
    </w:r>
    <w:proofErr w:type="spellEnd"/>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ACE4B6" w14:textId="77777777" w:rsidR="0018126E" w:rsidRDefault="0018126E">
    <w:pPr>
      <w:pStyle w:val="Pieddepage"/>
    </w:pPr>
    <w:r>
      <w:rPr>
        <w:rFonts w:ascii="Hind Medium" w:hAnsi="Hind Medium"/>
      </w:rPr>
      <w:t>Internet</w:t>
    </w:r>
    <w:r w:rsidRPr="00236E16">
      <w:rPr>
        <w:rFonts w:ascii="Hind Medium" w:hAnsi="Hind Medium"/>
      </w:rPr>
      <w:t>society.org</w:t>
    </w:r>
    <w:r>
      <w:tab/>
    </w:r>
    <w:r w:rsidRPr="009F2B94">
      <w:t>@</w:t>
    </w:r>
    <w:proofErr w:type="spellStart"/>
    <w:r>
      <w:t>Internet</w:t>
    </w:r>
    <w:r w:rsidRPr="00236E16">
      <w:t>society</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D8D585" w14:textId="77777777" w:rsidR="00B32F91" w:rsidRDefault="00B32F91" w:rsidP="0094598F">
      <w:r>
        <w:separator/>
      </w:r>
    </w:p>
  </w:footnote>
  <w:footnote w:type="continuationSeparator" w:id="0">
    <w:p w14:paraId="1A102712" w14:textId="77777777" w:rsidR="00B32F91" w:rsidRDefault="00B32F91" w:rsidP="00945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52E22A" w14:textId="77777777" w:rsidR="007D0505" w:rsidRDefault="007D050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B8E6F0" w14:textId="18DF3916" w:rsidR="0018126E" w:rsidRPr="00E005F2" w:rsidRDefault="0018126E"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CA52CC">
      <w:rPr>
        <w:rStyle w:val="Numrodepage"/>
        <w:noProof/>
        <w:sz w:val="18"/>
        <w:szCs w:val="18"/>
      </w:rPr>
      <w:t>2</w:t>
    </w:r>
    <w:r w:rsidRPr="00E005F2">
      <w:rPr>
        <w:rStyle w:val="Numrodepage"/>
        <w:sz w:val="18"/>
        <w:szCs w:val="18"/>
      </w:rPr>
      <w:fldChar w:fldCharType="end"/>
    </w:r>
  </w:p>
  <w:p w14:paraId="48FB9609" w14:textId="76BAD262" w:rsidR="0018126E" w:rsidRPr="00E005F2" w:rsidRDefault="0018126E" w:rsidP="00CC5B49">
    <w:pPr>
      <w:pStyle w:val="En-tte"/>
      <w:spacing w:line="180" w:lineRule="exact"/>
      <w:ind w:right="360"/>
      <w:rPr>
        <w:spacing w:val="4"/>
        <w:szCs w:val="12"/>
      </w:rPr>
    </w:pPr>
    <w:r>
      <w:rPr>
        <w:spacing w:val="4"/>
        <w:szCs w:val="12"/>
      </w:rPr>
      <w:t xml:space="preserve">European Regional Bureau Newsletter: </w:t>
    </w:r>
    <w:r w:rsidR="001E1717" w:rsidRPr="001E1717">
      <w:rPr>
        <w:spacing w:val="4"/>
        <w:szCs w:val="12"/>
      </w:rPr>
      <w:t>19 April 2019 – 26 April 2019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18126E" w14:paraId="756EA7F4" w14:textId="77777777" w:rsidTr="00CC5B49">
      <w:trPr>
        <w:cantSplit/>
        <w:trHeight w:hRule="exact" w:val="1247"/>
      </w:trPr>
      <w:tc>
        <w:tcPr>
          <w:tcW w:w="10402" w:type="dxa"/>
          <w:shd w:val="clear" w:color="auto" w:fill="auto"/>
        </w:tcPr>
        <w:p w14:paraId="5271DE6C" w14:textId="77777777" w:rsidR="0018126E" w:rsidRDefault="0018126E" w:rsidP="00CC5B49">
          <w:pPr>
            <w:pStyle w:val="Documenttitle"/>
          </w:pPr>
        </w:p>
      </w:tc>
    </w:tr>
    <w:tr w:rsidR="0018126E" w:rsidRPr="00E7106E" w14:paraId="11779B95" w14:textId="77777777" w:rsidTr="00CC5B49">
      <w:trPr>
        <w:cantSplit/>
        <w:trHeight w:hRule="exact" w:val="3232"/>
      </w:trPr>
      <w:tc>
        <w:tcPr>
          <w:tcW w:w="10402" w:type="dxa"/>
          <w:shd w:val="clear" w:color="auto" w:fill="auto"/>
          <w:vAlign w:val="center"/>
        </w:tcPr>
        <w:p w14:paraId="312E29DD" w14:textId="77777777" w:rsidR="0018126E" w:rsidRDefault="0018126E" w:rsidP="00CC5B49">
          <w:pPr>
            <w:pStyle w:val="Documenttitle"/>
          </w:pPr>
          <w:r>
            <w:t xml:space="preserve">European </w:t>
          </w:r>
          <w:r w:rsidRPr="00E3372A">
            <w:t xml:space="preserve">Regional Bureau Newsletter </w:t>
          </w:r>
        </w:p>
        <w:p w14:paraId="5308BE41" w14:textId="77777777" w:rsidR="0018126E" w:rsidRPr="00E7106E" w:rsidRDefault="0018126E" w:rsidP="00CC5B49">
          <w:pPr>
            <w:pStyle w:val="Documenttitle"/>
          </w:pPr>
        </w:p>
      </w:tc>
    </w:tr>
    <w:tr w:rsidR="0018126E" w:rsidRPr="008F1900" w14:paraId="04AE19CD" w14:textId="77777777" w:rsidTr="00CC5B49">
      <w:trPr>
        <w:cantSplit/>
        <w:trHeight w:hRule="exact" w:val="1134"/>
      </w:trPr>
      <w:tc>
        <w:tcPr>
          <w:tcW w:w="10402" w:type="dxa"/>
          <w:shd w:val="clear" w:color="auto" w:fill="auto"/>
        </w:tcPr>
        <w:p w14:paraId="3498600C" w14:textId="04A58CEF" w:rsidR="0018126E" w:rsidRPr="00734569" w:rsidRDefault="001E1717" w:rsidP="006B1AFE">
          <w:pPr>
            <w:pStyle w:val="Coverdate"/>
          </w:pPr>
          <w:bookmarkStart w:id="1" w:name="_Hlk7111155"/>
          <w:r>
            <w:t>19</w:t>
          </w:r>
          <w:r w:rsidR="00D60DEC">
            <w:t xml:space="preserve"> </w:t>
          </w:r>
          <w:r w:rsidR="00BF6706">
            <w:t>April</w:t>
          </w:r>
          <w:r w:rsidR="00D60DEC">
            <w:t xml:space="preserve"> 2019 </w:t>
          </w:r>
          <w:r w:rsidR="0018126E">
            <w:t>–</w:t>
          </w:r>
          <w:r w:rsidR="00BF6706">
            <w:t xml:space="preserve"> </w:t>
          </w:r>
          <w:r>
            <w:t>26</w:t>
          </w:r>
          <w:r w:rsidR="00BF6706">
            <w:t xml:space="preserve"> </w:t>
          </w:r>
          <w:r>
            <w:t>April</w:t>
          </w:r>
          <w:r w:rsidR="00AF4F48">
            <w:t xml:space="preserve"> </w:t>
          </w:r>
          <w:r w:rsidR="007E0789">
            <w:t>2019</w:t>
          </w:r>
        </w:p>
        <w:bookmarkEnd w:id="1"/>
        <w:p w14:paraId="59C5A42A" w14:textId="77777777" w:rsidR="0018126E" w:rsidRDefault="00731115" w:rsidP="006B1AFE">
          <w:pPr>
            <w:pStyle w:val="Coverdate"/>
            <w:rPr>
              <w:rStyle w:val="Lienhypertexte"/>
            </w:rPr>
          </w:pPr>
          <w:r>
            <w:fldChar w:fldCharType="begin"/>
          </w:r>
          <w:r>
            <w:instrText xml:space="preserve"> HYPERLINK "https://www.internetsociety.org/regions/europe/" </w:instrText>
          </w:r>
          <w:r>
            <w:fldChar w:fldCharType="separate"/>
          </w:r>
          <w:r w:rsidR="0018126E" w:rsidRPr="00734569">
            <w:rPr>
              <w:rStyle w:val="Lienhypertexte"/>
            </w:rPr>
            <w:t>https://www.</w:t>
          </w:r>
          <w:r w:rsidR="0018126E">
            <w:rPr>
              <w:rStyle w:val="Lienhypertexte"/>
            </w:rPr>
            <w:t>Internet</w:t>
          </w:r>
          <w:r w:rsidR="0018126E" w:rsidRPr="00734569">
            <w:rPr>
              <w:rStyle w:val="Lienhypertexte"/>
            </w:rPr>
            <w:t>society.org/regions/europe/</w:t>
          </w:r>
          <w:r>
            <w:rPr>
              <w:rStyle w:val="Lienhypertexte"/>
            </w:rPr>
            <w:fldChar w:fldCharType="end"/>
          </w:r>
        </w:p>
        <w:p w14:paraId="54A979AF" w14:textId="1A154A1B" w:rsidR="007D0505" w:rsidRPr="00734569" w:rsidRDefault="007D0505" w:rsidP="006B1AFE">
          <w:pPr>
            <w:pStyle w:val="Coverdate"/>
          </w:pPr>
          <w:r>
            <w:t xml:space="preserve">Frédéric </w:t>
          </w:r>
          <w:proofErr w:type="spellStart"/>
          <w:r>
            <w:t>Donck</w:t>
          </w:r>
          <w:proofErr w:type="spellEnd"/>
          <w:r>
            <w:t xml:space="preserve"> (ERB)</w:t>
          </w:r>
          <w:bookmarkStart w:id="2" w:name="_GoBack"/>
          <w:bookmarkEnd w:id="2"/>
        </w:p>
      </w:tc>
    </w:tr>
  </w:tbl>
  <w:p w14:paraId="26207E2E" w14:textId="77777777" w:rsidR="0018126E" w:rsidRDefault="0018126E">
    <w:pPr>
      <w:pStyle w:val="En-tte"/>
    </w:pPr>
    <w:r>
      <w:rPr>
        <w:noProof/>
        <w:lang w:val="en-US"/>
      </w:rPr>
      <w:drawing>
        <wp:anchor distT="0" distB="0" distL="114300" distR="114300" simplePos="0" relativeHeight="251660288" behindDoc="1" locked="0" layoutInCell="1" allowOverlap="1" wp14:anchorId="0DA1C030" wp14:editId="1156AEBB">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1">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1891919"/>
    <w:multiLevelType w:val="hybridMultilevel"/>
    <w:tmpl w:val="2DAA3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E37BC5"/>
    <w:multiLevelType w:val="hybridMultilevel"/>
    <w:tmpl w:val="26C84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707D98"/>
    <w:multiLevelType w:val="hybridMultilevel"/>
    <w:tmpl w:val="E7D2E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BE4D67"/>
    <w:multiLevelType w:val="hybridMultilevel"/>
    <w:tmpl w:val="5B646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EE551C"/>
    <w:multiLevelType w:val="hybridMultilevel"/>
    <w:tmpl w:val="B05A0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7C2B46"/>
    <w:multiLevelType w:val="hybridMultilevel"/>
    <w:tmpl w:val="D5104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7F1B71"/>
    <w:multiLevelType w:val="hybridMultilevel"/>
    <w:tmpl w:val="D6309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950011"/>
    <w:multiLevelType w:val="hybridMultilevel"/>
    <w:tmpl w:val="81285E4E"/>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9" w15:restartNumberingAfterBreak="0">
    <w:nsid w:val="13CF3146"/>
    <w:multiLevelType w:val="hybridMultilevel"/>
    <w:tmpl w:val="20AE0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572B00"/>
    <w:multiLevelType w:val="hybridMultilevel"/>
    <w:tmpl w:val="A0BE3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66D7D36"/>
    <w:multiLevelType w:val="hybridMultilevel"/>
    <w:tmpl w:val="C2A49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7415583"/>
    <w:multiLevelType w:val="hybridMultilevel"/>
    <w:tmpl w:val="B30C7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BA0BFA"/>
    <w:multiLevelType w:val="hybridMultilevel"/>
    <w:tmpl w:val="6D0CF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AD20D80"/>
    <w:multiLevelType w:val="hybridMultilevel"/>
    <w:tmpl w:val="14901A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3122A9A"/>
    <w:multiLevelType w:val="hybridMultilevel"/>
    <w:tmpl w:val="390CD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817D86"/>
    <w:multiLevelType w:val="hybridMultilevel"/>
    <w:tmpl w:val="9B2A2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C26CB7"/>
    <w:multiLevelType w:val="hybridMultilevel"/>
    <w:tmpl w:val="0860A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166404"/>
    <w:multiLevelType w:val="hybridMultilevel"/>
    <w:tmpl w:val="5EDEE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D716F0"/>
    <w:multiLevelType w:val="hybridMultilevel"/>
    <w:tmpl w:val="3B7A4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DF7312"/>
    <w:multiLevelType w:val="hybridMultilevel"/>
    <w:tmpl w:val="9D36A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6E34271"/>
    <w:multiLevelType w:val="hybridMultilevel"/>
    <w:tmpl w:val="558E7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80A6893"/>
    <w:multiLevelType w:val="hybridMultilevel"/>
    <w:tmpl w:val="487E8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8E124F0"/>
    <w:multiLevelType w:val="hybridMultilevel"/>
    <w:tmpl w:val="8696A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A9743A"/>
    <w:multiLevelType w:val="hybridMultilevel"/>
    <w:tmpl w:val="67209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590D2D"/>
    <w:multiLevelType w:val="hybridMultilevel"/>
    <w:tmpl w:val="75BC1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1915BF7"/>
    <w:multiLevelType w:val="hybridMultilevel"/>
    <w:tmpl w:val="B1942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5A3085B"/>
    <w:multiLevelType w:val="hybridMultilevel"/>
    <w:tmpl w:val="7CD2F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816181C"/>
    <w:multiLevelType w:val="hybridMultilevel"/>
    <w:tmpl w:val="582AD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93918A5"/>
    <w:multiLevelType w:val="hybridMultilevel"/>
    <w:tmpl w:val="34FCF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BD12C37"/>
    <w:multiLevelType w:val="hybridMultilevel"/>
    <w:tmpl w:val="EFFC2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D7D5CA5"/>
    <w:multiLevelType w:val="hybridMultilevel"/>
    <w:tmpl w:val="DB841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010058D"/>
    <w:multiLevelType w:val="hybridMultilevel"/>
    <w:tmpl w:val="1ED65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4317F1E"/>
    <w:multiLevelType w:val="hybridMultilevel"/>
    <w:tmpl w:val="DFB60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6D252A7"/>
    <w:multiLevelType w:val="hybridMultilevel"/>
    <w:tmpl w:val="0E0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89A27F7"/>
    <w:multiLevelType w:val="hybridMultilevel"/>
    <w:tmpl w:val="AFC00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9704DAE"/>
    <w:multiLevelType w:val="hybridMultilevel"/>
    <w:tmpl w:val="A97EC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E895B92"/>
    <w:multiLevelType w:val="hybridMultilevel"/>
    <w:tmpl w:val="5D748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FDF7C52"/>
    <w:multiLevelType w:val="hybridMultilevel"/>
    <w:tmpl w:val="64767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0715CEA"/>
    <w:multiLevelType w:val="hybridMultilevel"/>
    <w:tmpl w:val="7116D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14954FD"/>
    <w:multiLevelType w:val="hybridMultilevel"/>
    <w:tmpl w:val="46BC2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411756F"/>
    <w:multiLevelType w:val="hybridMultilevel"/>
    <w:tmpl w:val="0F967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AB25F0D"/>
    <w:multiLevelType w:val="hybridMultilevel"/>
    <w:tmpl w:val="70F6F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BE679F7"/>
    <w:multiLevelType w:val="hybridMultilevel"/>
    <w:tmpl w:val="92601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1"/>
  </w:num>
  <w:num w:numId="3">
    <w:abstractNumId w:val="36"/>
  </w:num>
  <w:num w:numId="4">
    <w:abstractNumId w:val="38"/>
  </w:num>
  <w:num w:numId="5">
    <w:abstractNumId w:val="12"/>
  </w:num>
  <w:num w:numId="6">
    <w:abstractNumId w:val="31"/>
  </w:num>
  <w:num w:numId="7">
    <w:abstractNumId w:val="28"/>
  </w:num>
  <w:num w:numId="8">
    <w:abstractNumId w:val="24"/>
  </w:num>
  <w:num w:numId="9">
    <w:abstractNumId w:val="1"/>
  </w:num>
  <w:num w:numId="10">
    <w:abstractNumId w:val="4"/>
  </w:num>
  <w:num w:numId="11">
    <w:abstractNumId w:val="30"/>
  </w:num>
  <w:num w:numId="12">
    <w:abstractNumId w:val="10"/>
  </w:num>
  <w:num w:numId="13">
    <w:abstractNumId w:val="17"/>
  </w:num>
  <w:num w:numId="14">
    <w:abstractNumId w:val="22"/>
  </w:num>
  <w:num w:numId="15">
    <w:abstractNumId w:val="11"/>
  </w:num>
  <w:num w:numId="16">
    <w:abstractNumId w:val="42"/>
  </w:num>
  <w:num w:numId="17">
    <w:abstractNumId w:val="19"/>
  </w:num>
  <w:num w:numId="18">
    <w:abstractNumId w:val="25"/>
  </w:num>
  <w:num w:numId="19">
    <w:abstractNumId w:val="43"/>
  </w:num>
  <w:num w:numId="20">
    <w:abstractNumId w:val="29"/>
  </w:num>
  <w:num w:numId="21">
    <w:abstractNumId w:val="34"/>
  </w:num>
  <w:num w:numId="22">
    <w:abstractNumId w:val="39"/>
  </w:num>
  <w:num w:numId="23">
    <w:abstractNumId w:val="16"/>
  </w:num>
  <w:num w:numId="24">
    <w:abstractNumId w:val="6"/>
  </w:num>
  <w:num w:numId="25">
    <w:abstractNumId w:val="15"/>
  </w:num>
  <w:num w:numId="26">
    <w:abstractNumId w:val="13"/>
  </w:num>
  <w:num w:numId="27">
    <w:abstractNumId w:val="37"/>
  </w:num>
  <w:num w:numId="28">
    <w:abstractNumId w:val="8"/>
  </w:num>
  <w:num w:numId="29">
    <w:abstractNumId w:val="9"/>
  </w:num>
  <w:num w:numId="30">
    <w:abstractNumId w:val="35"/>
  </w:num>
  <w:num w:numId="31">
    <w:abstractNumId w:val="7"/>
  </w:num>
  <w:num w:numId="32">
    <w:abstractNumId w:val="18"/>
  </w:num>
  <w:num w:numId="33">
    <w:abstractNumId w:val="40"/>
  </w:num>
  <w:num w:numId="34">
    <w:abstractNumId w:val="3"/>
  </w:num>
  <w:num w:numId="35">
    <w:abstractNumId w:val="27"/>
  </w:num>
  <w:num w:numId="36">
    <w:abstractNumId w:val="2"/>
  </w:num>
  <w:num w:numId="37">
    <w:abstractNumId w:val="23"/>
  </w:num>
  <w:num w:numId="38">
    <w:abstractNumId w:val="32"/>
  </w:num>
  <w:num w:numId="39">
    <w:abstractNumId w:val="14"/>
  </w:num>
  <w:num w:numId="40">
    <w:abstractNumId w:val="26"/>
  </w:num>
  <w:num w:numId="41">
    <w:abstractNumId w:val="33"/>
  </w:num>
  <w:num w:numId="42">
    <w:abstractNumId w:val="20"/>
  </w:num>
  <w:num w:numId="43">
    <w:abstractNumId w:val="41"/>
  </w:num>
  <w:num w:numId="44">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98F"/>
    <w:rsid w:val="00000346"/>
    <w:rsid w:val="0000068A"/>
    <w:rsid w:val="0000109D"/>
    <w:rsid w:val="00001676"/>
    <w:rsid w:val="00002F50"/>
    <w:rsid w:val="00003283"/>
    <w:rsid w:val="0000462D"/>
    <w:rsid w:val="000048F4"/>
    <w:rsid w:val="0000534B"/>
    <w:rsid w:val="00005555"/>
    <w:rsid w:val="00005587"/>
    <w:rsid w:val="00006985"/>
    <w:rsid w:val="00006C8C"/>
    <w:rsid w:val="00007E59"/>
    <w:rsid w:val="0001093B"/>
    <w:rsid w:val="00010DA7"/>
    <w:rsid w:val="0001154A"/>
    <w:rsid w:val="000119C2"/>
    <w:rsid w:val="000126AE"/>
    <w:rsid w:val="00012C6C"/>
    <w:rsid w:val="00013190"/>
    <w:rsid w:val="000134AE"/>
    <w:rsid w:val="00013E32"/>
    <w:rsid w:val="000146E2"/>
    <w:rsid w:val="00015392"/>
    <w:rsid w:val="000153AF"/>
    <w:rsid w:val="000158C5"/>
    <w:rsid w:val="00015C47"/>
    <w:rsid w:val="00015D28"/>
    <w:rsid w:val="00016B15"/>
    <w:rsid w:val="0001713A"/>
    <w:rsid w:val="00017AC7"/>
    <w:rsid w:val="00020775"/>
    <w:rsid w:val="000212A7"/>
    <w:rsid w:val="000217F2"/>
    <w:rsid w:val="000219D5"/>
    <w:rsid w:val="000227B6"/>
    <w:rsid w:val="0002283E"/>
    <w:rsid w:val="00022F35"/>
    <w:rsid w:val="00023000"/>
    <w:rsid w:val="00023FA8"/>
    <w:rsid w:val="00024858"/>
    <w:rsid w:val="00024AEB"/>
    <w:rsid w:val="000259A2"/>
    <w:rsid w:val="00026950"/>
    <w:rsid w:val="0002698F"/>
    <w:rsid w:val="00027703"/>
    <w:rsid w:val="000277E6"/>
    <w:rsid w:val="00027926"/>
    <w:rsid w:val="00030067"/>
    <w:rsid w:val="00030655"/>
    <w:rsid w:val="000309F0"/>
    <w:rsid w:val="00030C8B"/>
    <w:rsid w:val="00031087"/>
    <w:rsid w:val="00031252"/>
    <w:rsid w:val="0003255E"/>
    <w:rsid w:val="000327B3"/>
    <w:rsid w:val="00032D5A"/>
    <w:rsid w:val="0003334D"/>
    <w:rsid w:val="00033396"/>
    <w:rsid w:val="00033D3A"/>
    <w:rsid w:val="00033D7C"/>
    <w:rsid w:val="00035943"/>
    <w:rsid w:val="00035CA0"/>
    <w:rsid w:val="00036D9D"/>
    <w:rsid w:val="00036ECE"/>
    <w:rsid w:val="00037320"/>
    <w:rsid w:val="00037A44"/>
    <w:rsid w:val="000406CB"/>
    <w:rsid w:val="00041327"/>
    <w:rsid w:val="00041980"/>
    <w:rsid w:val="00041D10"/>
    <w:rsid w:val="00041EC0"/>
    <w:rsid w:val="00041F36"/>
    <w:rsid w:val="00042315"/>
    <w:rsid w:val="0004252D"/>
    <w:rsid w:val="00042E25"/>
    <w:rsid w:val="0004376C"/>
    <w:rsid w:val="0004393E"/>
    <w:rsid w:val="00044321"/>
    <w:rsid w:val="00044430"/>
    <w:rsid w:val="0004455A"/>
    <w:rsid w:val="000447AA"/>
    <w:rsid w:val="000452BD"/>
    <w:rsid w:val="00045D40"/>
    <w:rsid w:val="0004691A"/>
    <w:rsid w:val="00046EAB"/>
    <w:rsid w:val="00051FA3"/>
    <w:rsid w:val="00052F96"/>
    <w:rsid w:val="000533DB"/>
    <w:rsid w:val="00054831"/>
    <w:rsid w:val="000549CE"/>
    <w:rsid w:val="00054AA3"/>
    <w:rsid w:val="00054F33"/>
    <w:rsid w:val="00055316"/>
    <w:rsid w:val="00055846"/>
    <w:rsid w:val="00055956"/>
    <w:rsid w:val="00055D10"/>
    <w:rsid w:val="00055F64"/>
    <w:rsid w:val="0005792D"/>
    <w:rsid w:val="00057DF9"/>
    <w:rsid w:val="000606BD"/>
    <w:rsid w:val="00060D01"/>
    <w:rsid w:val="00060F43"/>
    <w:rsid w:val="000615E5"/>
    <w:rsid w:val="0006199D"/>
    <w:rsid w:val="00061E52"/>
    <w:rsid w:val="000627CD"/>
    <w:rsid w:val="000633D3"/>
    <w:rsid w:val="000638A0"/>
    <w:rsid w:val="000650FD"/>
    <w:rsid w:val="00065949"/>
    <w:rsid w:val="00065CCB"/>
    <w:rsid w:val="00066252"/>
    <w:rsid w:val="000662EE"/>
    <w:rsid w:val="00066603"/>
    <w:rsid w:val="00066770"/>
    <w:rsid w:val="00066FFB"/>
    <w:rsid w:val="00067B00"/>
    <w:rsid w:val="00067B3E"/>
    <w:rsid w:val="00067E4D"/>
    <w:rsid w:val="000714E8"/>
    <w:rsid w:val="000715E5"/>
    <w:rsid w:val="000719FE"/>
    <w:rsid w:val="00071E5E"/>
    <w:rsid w:val="00072005"/>
    <w:rsid w:val="000728DB"/>
    <w:rsid w:val="000734A7"/>
    <w:rsid w:val="0007376C"/>
    <w:rsid w:val="00073DC7"/>
    <w:rsid w:val="0007463D"/>
    <w:rsid w:val="0007521A"/>
    <w:rsid w:val="00075469"/>
    <w:rsid w:val="00075F55"/>
    <w:rsid w:val="0007690C"/>
    <w:rsid w:val="00076C99"/>
    <w:rsid w:val="00077609"/>
    <w:rsid w:val="000776CC"/>
    <w:rsid w:val="00080624"/>
    <w:rsid w:val="0008121A"/>
    <w:rsid w:val="0008165A"/>
    <w:rsid w:val="00081FE8"/>
    <w:rsid w:val="000830D0"/>
    <w:rsid w:val="000849D5"/>
    <w:rsid w:val="0008569F"/>
    <w:rsid w:val="000857E5"/>
    <w:rsid w:val="00085EFB"/>
    <w:rsid w:val="000860A7"/>
    <w:rsid w:val="00087201"/>
    <w:rsid w:val="00087BCF"/>
    <w:rsid w:val="00087E3A"/>
    <w:rsid w:val="00087F53"/>
    <w:rsid w:val="0009117F"/>
    <w:rsid w:val="0009125B"/>
    <w:rsid w:val="00091468"/>
    <w:rsid w:val="00091820"/>
    <w:rsid w:val="0009197A"/>
    <w:rsid w:val="00091CAA"/>
    <w:rsid w:val="00091F2D"/>
    <w:rsid w:val="0009207A"/>
    <w:rsid w:val="0009329C"/>
    <w:rsid w:val="00093481"/>
    <w:rsid w:val="000938A5"/>
    <w:rsid w:val="000938EE"/>
    <w:rsid w:val="00095503"/>
    <w:rsid w:val="000955A3"/>
    <w:rsid w:val="00095BE5"/>
    <w:rsid w:val="000A03D7"/>
    <w:rsid w:val="000A06AF"/>
    <w:rsid w:val="000A073A"/>
    <w:rsid w:val="000A159B"/>
    <w:rsid w:val="000A213B"/>
    <w:rsid w:val="000A2450"/>
    <w:rsid w:val="000A2988"/>
    <w:rsid w:val="000A2BC7"/>
    <w:rsid w:val="000A2BE7"/>
    <w:rsid w:val="000A380F"/>
    <w:rsid w:val="000A4394"/>
    <w:rsid w:val="000A440F"/>
    <w:rsid w:val="000A4EB7"/>
    <w:rsid w:val="000A5339"/>
    <w:rsid w:val="000A5693"/>
    <w:rsid w:val="000A5AD1"/>
    <w:rsid w:val="000A6811"/>
    <w:rsid w:val="000A70C5"/>
    <w:rsid w:val="000A71BF"/>
    <w:rsid w:val="000B1259"/>
    <w:rsid w:val="000B18E6"/>
    <w:rsid w:val="000B1D0F"/>
    <w:rsid w:val="000B23DE"/>
    <w:rsid w:val="000B2930"/>
    <w:rsid w:val="000B294D"/>
    <w:rsid w:val="000B3372"/>
    <w:rsid w:val="000B43F7"/>
    <w:rsid w:val="000B4BA0"/>
    <w:rsid w:val="000B4BBA"/>
    <w:rsid w:val="000B4D2B"/>
    <w:rsid w:val="000B4F13"/>
    <w:rsid w:val="000B569A"/>
    <w:rsid w:val="000B58BD"/>
    <w:rsid w:val="000B5DB1"/>
    <w:rsid w:val="000B638E"/>
    <w:rsid w:val="000B66A3"/>
    <w:rsid w:val="000B6A4A"/>
    <w:rsid w:val="000B6AD5"/>
    <w:rsid w:val="000B73C6"/>
    <w:rsid w:val="000B782E"/>
    <w:rsid w:val="000C0480"/>
    <w:rsid w:val="000C06D3"/>
    <w:rsid w:val="000C16E8"/>
    <w:rsid w:val="000C1A15"/>
    <w:rsid w:val="000C2DAD"/>
    <w:rsid w:val="000C4E29"/>
    <w:rsid w:val="000C58BE"/>
    <w:rsid w:val="000C6B88"/>
    <w:rsid w:val="000C6D70"/>
    <w:rsid w:val="000C6E71"/>
    <w:rsid w:val="000D0047"/>
    <w:rsid w:val="000D00DB"/>
    <w:rsid w:val="000D020B"/>
    <w:rsid w:val="000D0220"/>
    <w:rsid w:val="000D0408"/>
    <w:rsid w:val="000D04A9"/>
    <w:rsid w:val="000D0C2A"/>
    <w:rsid w:val="000D2316"/>
    <w:rsid w:val="000D3BBB"/>
    <w:rsid w:val="000D556F"/>
    <w:rsid w:val="000D57EE"/>
    <w:rsid w:val="000D6474"/>
    <w:rsid w:val="000D670A"/>
    <w:rsid w:val="000D7182"/>
    <w:rsid w:val="000D7804"/>
    <w:rsid w:val="000D7F47"/>
    <w:rsid w:val="000E043C"/>
    <w:rsid w:val="000E20EE"/>
    <w:rsid w:val="000E273A"/>
    <w:rsid w:val="000E3321"/>
    <w:rsid w:val="000E35BA"/>
    <w:rsid w:val="000E4B1D"/>
    <w:rsid w:val="000E4E3A"/>
    <w:rsid w:val="000E5A56"/>
    <w:rsid w:val="000E610B"/>
    <w:rsid w:val="000E652F"/>
    <w:rsid w:val="000E71FA"/>
    <w:rsid w:val="000E760F"/>
    <w:rsid w:val="000E7EAA"/>
    <w:rsid w:val="000F092E"/>
    <w:rsid w:val="000F25C7"/>
    <w:rsid w:val="000F2878"/>
    <w:rsid w:val="000F38F8"/>
    <w:rsid w:val="000F3A58"/>
    <w:rsid w:val="000F4465"/>
    <w:rsid w:val="000F4C96"/>
    <w:rsid w:val="000F5FBF"/>
    <w:rsid w:val="000F64BD"/>
    <w:rsid w:val="000F6683"/>
    <w:rsid w:val="000F6836"/>
    <w:rsid w:val="000F68DD"/>
    <w:rsid w:val="000F6A97"/>
    <w:rsid w:val="000F6C38"/>
    <w:rsid w:val="000F6F3B"/>
    <w:rsid w:val="000F73B0"/>
    <w:rsid w:val="001002D3"/>
    <w:rsid w:val="0010077D"/>
    <w:rsid w:val="00100E80"/>
    <w:rsid w:val="0010137B"/>
    <w:rsid w:val="00101BF0"/>
    <w:rsid w:val="00101E34"/>
    <w:rsid w:val="00101E3E"/>
    <w:rsid w:val="00101EEF"/>
    <w:rsid w:val="00102A9C"/>
    <w:rsid w:val="00103071"/>
    <w:rsid w:val="0010373F"/>
    <w:rsid w:val="00103DAE"/>
    <w:rsid w:val="00104138"/>
    <w:rsid w:val="00104331"/>
    <w:rsid w:val="00105205"/>
    <w:rsid w:val="0010694F"/>
    <w:rsid w:val="00106D69"/>
    <w:rsid w:val="00107E04"/>
    <w:rsid w:val="001105A9"/>
    <w:rsid w:val="00110E99"/>
    <w:rsid w:val="00110F70"/>
    <w:rsid w:val="00111006"/>
    <w:rsid w:val="00111F72"/>
    <w:rsid w:val="00112437"/>
    <w:rsid w:val="00113A14"/>
    <w:rsid w:val="0011437C"/>
    <w:rsid w:val="001145BD"/>
    <w:rsid w:val="00114604"/>
    <w:rsid w:val="001147D7"/>
    <w:rsid w:val="00114E45"/>
    <w:rsid w:val="00115FFB"/>
    <w:rsid w:val="00116678"/>
    <w:rsid w:val="001167C0"/>
    <w:rsid w:val="00116853"/>
    <w:rsid w:val="001176C4"/>
    <w:rsid w:val="00117D75"/>
    <w:rsid w:val="00120C44"/>
    <w:rsid w:val="001212AB"/>
    <w:rsid w:val="001224B3"/>
    <w:rsid w:val="00122ADD"/>
    <w:rsid w:val="00122BAE"/>
    <w:rsid w:val="00123821"/>
    <w:rsid w:val="001241E0"/>
    <w:rsid w:val="00124665"/>
    <w:rsid w:val="0012503B"/>
    <w:rsid w:val="00125ACA"/>
    <w:rsid w:val="00126021"/>
    <w:rsid w:val="00126291"/>
    <w:rsid w:val="001267EE"/>
    <w:rsid w:val="0012683D"/>
    <w:rsid w:val="00126EFE"/>
    <w:rsid w:val="00127FE0"/>
    <w:rsid w:val="001302B9"/>
    <w:rsid w:val="00130376"/>
    <w:rsid w:val="001304A1"/>
    <w:rsid w:val="00130ADD"/>
    <w:rsid w:val="00130F4B"/>
    <w:rsid w:val="00131B23"/>
    <w:rsid w:val="0013271F"/>
    <w:rsid w:val="00133467"/>
    <w:rsid w:val="001336A9"/>
    <w:rsid w:val="00133DA3"/>
    <w:rsid w:val="00133F7F"/>
    <w:rsid w:val="0013434D"/>
    <w:rsid w:val="00134C58"/>
    <w:rsid w:val="00134F47"/>
    <w:rsid w:val="00134F7D"/>
    <w:rsid w:val="00135111"/>
    <w:rsid w:val="00135F1A"/>
    <w:rsid w:val="001364CE"/>
    <w:rsid w:val="00136882"/>
    <w:rsid w:val="00137CE2"/>
    <w:rsid w:val="00140158"/>
    <w:rsid w:val="001410CF"/>
    <w:rsid w:val="0014138A"/>
    <w:rsid w:val="0014208E"/>
    <w:rsid w:val="0014234C"/>
    <w:rsid w:val="00142C6F"/>
    <w:rsid w:val="00142CBF"/>
    <w:rsid w:val="00142EF2"/>
    <w:rsid w:val="00143819"/>
    <w:rsid w:val="001438CD"/>
    <w:rsid w:val="001438CE"/>
    <w:rsid w:val="00145297"/>
    <w:rsid w:val="00146953"/>
    <w:rsid w:val="00150611"/>
    <w:rsid w:val="0015096D"/>
    <w:rsid w:val="00151164"/>
    <w:rsid w:val="00151A5C"/>
    <w:rsid w:val="00151BB3"/>
    <w:rsid w:val="00151E3C"/>
    <w:rsid w:val="0015234A"/>
    <w:rsid w:val="0015257C"/>
    <w:rsid w:val="00152BE8"/>
    <w:rsid w:val="001532CA"/>
    <w:rsid w:val="001535F3"/>
    <w:rsid w:val="00153880"/>
    <w:rsid w:val="001549C7"/>
    <w:rsid w:val="00154CD2"/>
    <w:rsid w:val="00155315"/>
    <w:rsid w:val="00155ABF"/>
    <w:rsid w:val="0015622E"/>
    <w:rsid w:val="001564D7"/>
    <w:rsid w:val="00156AD5"/>
    <w:rsid w:val="00157CED"/>
    <w:rsid w:val="00160583"/>
    <w:rsid w:val="0016072F"/>
    <w:rsid w:val="0016158F"/>
    <w:rsid w:val="00161839"/>
    <w:rsid w:val="00162542"/>
    <w:rsid w:val="00162639"/>
    <w:rsid w:val="00162B13"/>
    <w:rsid w:val="001637A9"/>
    <w:rsid w:val="00163BC5"/>
    <w:rsid w:val="00165757"/>
    <w:rsid w:val="00165995"/>
    <w:rsid w:val="00165A03"/>
    <w:rsid w:val="00166A3C"/>
    <w:rsid w:val="00166A72"/>
    <w:rsid w:val="00166CA5"/>
    <w:rsid w:val="00166FA5"/>
    <w:rsid w:val="00167211"/>
    <w:rsid w:val="0016743C"/>
    <w:rsid w:val="001676C2"/>
    <w:rsid w:val="00167D5E"/>
    <w:rsid w:val="001702C8"/>
    <w:rsid w:val="00170B85"/>
    <w:rsid w:val="00170EE1"/>
    <w:rsid w:val="0017252E"/>
    <w:rsid w:val="00172B32"/>
    <w:rsid w:val="00173267"/>
    <w:rsid w:val="0017342C"/>
    <w:rsid w:val="001736FE"/>
    <w:rsid w:val="00175C5A"/>
    <w:rsid w:val="001760C7"/>
    <w:rsid w:val="00176974"/>
    <w:rsid w:val="00176F7C"/>
    <w:rsid w:val="001772EA"/>
    <w:rsid w:val="00180A4B"/>
    <w:rsid w:val="00180EA5"/>
    <w:rsid w:val="001810EE"/>
    <w:rsid w:val="0018126E"/>
    <w:rsid w:val="001815E1"/>
    <w:rsid w:val="001816D6"/>
    <w:rsid w:val="0018221E"/>
    <w:rsid w:val="001825BD"/>
    <w:rsid w:val="00182D0F"/>
    <w:rsid w:val="00183664"/>
    <w:rsid w:val="00183DE7"/>
    <w:rsid w:val="00183F44"/>
    <w:rsid w:val="00184117"/>
    <w:rsid w:val="00184257"/>
    <w:rsid w:val="001842B2"/>
    <w:rsid w:val="00184D44"/>
    <w:rsid w:val="001855BA"/>
    <w:rsid w:val="001855F6"/>
    <w:rsid w:val="00185F43"/>
    <w:rsid w:val="00186A5C"/>
    <w:rsid w:val="00191B22"/>
    <w:rsid w:val="00191CAA"/>
    <w:rsid w:val="00191D11"/>
    <w:rsid w:val="0019217D"/>
    <w:rsid w:val="001921F7"/>
    <w:rsid w:val="00192AF9"/>
    <w:rsid w:val="0019388A"/>
    <w:rsid w:val="00195166"/>
    <w:rsid w:val="00195FB3"/>
    <w:rsid w:val="00196634"/>
    <w:rsid w:val="001971ED"/>
    <w:rsid w:val="001A1216"/>
    <w:rsid w:val="001A14A1"/>
    <w:rsid w:val="001A1F19"/>
    <w:rsid w:val="001A213E"/>
    <w:rsid w:val="001A22A6"/>
    <w:rsid w:val="001A25E5"/>
    <w:rsid w:val="001A2643"/>
    <w:rsid w:val="001A4169"/>
    <w:rsid w:val="001A5040"/>
    <w:rsid w:val="001A60EC"/>
    <w:rsid w:val="001A6105"/>
    <w:rsid w:val="001A650A"/>
    <w:rsid w:val="001A7A56"/>
    <w:rsid w:val="001B002A"/>
    <w:rsid w:val="001B0AEA"/>
    <w:rsid w:val="001B0BB7"/>
    <w:rsid w:val="001B1DDB"/>
    <w:rsid w:val="001B2915"/>
    <w:rsid w:val="001B34D9"/>
    <w:rsid w:val="001B4267"/>
    <w:rsid w:val="001B4B31"/>
    <w:rsid w:val="001B4C75"/>
    <w:rsid w:val="001B4E62"/>
    <w:rsid w:val="001B5B60"/>
    <w:rsid w:val="001B7A8E"/>
    <w:rsid w:val="001B7B89"/>
    <w:rsid w:val="001C0103"/>
    <w:rsid w:val="001C02BB"/>
    <w:rsid w:val="001C09AD"/>
    <w:rsid w:val="001C0B7B"/>
    <w:rsid w:val="001C1148"/>
    <w:rsid w:val="001C158F"/>
    <w:rsid w:val="001C385E"/>
    <w:rsid w:val="001C3C01"/>
    <w:rsid w:val="001C40C5"/>
    <w:rsid w:val="001C4D13"/>
    <w:rsid w:val="001C51FB"/>
    <w:rsid w:val="001C592C"/>
    <w:rsid w:val="001C5E62"/>
    <w:rsid w:val="001C635F"/>
    <w:rsid w:val="001C68B0"/>
    <w:rsid w:val="001C7AC8"/>
    <w:rsid w:val="001C7BD3"/>
    <w:rsid w:val="001D0974"/>
    <w:rsid w:val="001D0A29"/>
    <w:rsid w:val="001D0A3C"/>
    <w:rsid w:val="001D1254"/>
    <w:rsid w:val="001D13B9"/>
    <w:rsid w:val="001D1D85"/>
    <w:rsid w:val="001D213B"/>
    <w:rsid w:val="001D22AE"/>
    <w:rsid w:val="001D2380"/>
    <w:rsid w:val="001D23AA"/>
    <w:rsid w:val="001D2E7D"/>
    <w:rsid w:val="001D2F16"/>
    <w:rsid w:val="001D2F33"/>
    <w:rsid w:val="001D3021"/>
    <w:rsid w:val="001D312F"/>
    <w:rsid w:val="001D3D2C"/>
    <w:rsid w:val="001D3E02"/>
    <w:rsid w:val="001D3F28"/>
    <w:rsid w:val="001D4089"/>
    <w:rsid w:val="001D4BBC"/>
    <w:rsid w:val="001D52B3"/>
    <w:rsid w:val="001D581C"/>
    <w:rsid w:val="001D5922"/>
    <w:rsid w:val="001D642F"/>
    <w:rsid w:val="001D659D"/>
    <w:rsid w:val="001D6620"/>
    <w:rsid w:val="001D67A6"/>
    <w:rsid w:val="001D6C98"/>
    <w:rsid w:val="001D7C1E"/>
    <w:rsid w:val="001E02F6"/>
    <w:rsid w:val="001E1717"/>
    <w:rsid w:val="001E1FFF"/>
    <w:rsid w:val="001E2337"/>
    <w:rsid w:val="001E25F7"/>
    <w:rsid w:val="001E5271"/>
    <w:rsid w:val="001E61E2"/>
    <w:rsid w:val="001E6490"/>
    <w:rsid w:val="001E7514"/>
    <w:rsid w:val="001E7BD9"/>
    <w:rsid w:val="001F018B"/>
    <w:rsid w:val="001F0710"/>
    <w:rsid w:val="001F09FB"/>
    <w:rsid w:val="001F0E9B"/>
    <w:rsid w:val="001F1345"/>
    <w:rsid w:val="001F1FFF"/>
    <w:rsid w:val="001F2CA2"/>
    <w:rsid w:val="001F311E"/>
    <w:rsid w:val="001F340E"/>
    <w:rsid w:val="001F3FF2"/>
    <w:rsid w:val="001F575E"/>
    <w:rsid w:val="001F5877"/>
    <w:rsid w:val="001F5DF5"/>
    <w:rsid w:val="001F6583"/>
    <w:rsid w:val="001F6F4E"/>
    <w:rsid w:val="00200010"/>
    <w:rsid w:val="00200163"/>
    <w:rsid w:val="002002B5"/>
    <w:rsid w:val="0020078F"/>
    <w:rsid w:val="00200EE3"/>
    <w:rsid w:val="0020104A"/>
    <w:rsid w:val="002024C9"/>
    <w:rsid w:val="002026D8"/>
    <w:rsid w:val="002042C6"/>
    <w:rsid w:val="002049C3"/>
    <w:rsid w:val="00204FDF"/>
    <w:rsid w:val="002052B4"/>
    <w:rsid w:val="00205B7A"/>
    <w:rsid w:val="00206AF5"/>
    <w:rsid w:val="002071E8"/>
    <w:rsid w:val="00207D42"/>
    <w:rsid w:val="0021019F"/>
    <w:rsid w:val="00210743"/>
    <w:rsid w:val="00211D77"/>
    <w:rsid w:val="00211F9A"/>
    <w:rsid w:val="00212F58"/>
    <w:rsid w:val="00214C38"/>
    <w:rsid w:val="00214CA3"/>
    <w:rsid w:val="00215C7C"/>
    <w:rsid w:val="00216CB4"/>
    <w:rsid w:val="00217228"/>
    <w:rsid w:val="002178B4"/>
    <w:rsid w:val="00217A53"/>
    <w:rsid w:val="00220213"/>
    <w:rsid w:val="002202B6"/>
    <w:rsid w:val="00220726"/>
    <w:rsid w:val="00220AE6"/>
    <w:rsid w:val="00220B92"/>
    <w:rsid w:val="002216F9"/>
    <w:rsid w:val="002219D2"/>
    <w:rsid w:val="00223CB0"/>
    <w:rsid w:val="002248CF"/>
    <w:rsid w:val="00224F0E"/>
    <w:rsid w:val="002252E5"/>
    <w:rsid w:val="00225B5C"/>
    <w:rsid w:val="0022606C"/>
    <w:rsid w:val="0022695B"/>
    <w:rsid w:val="0022698E"/>
    <w:rsid w:val="002270D7"/>
    <w:rsid w:val="002272C1"/>
    <w:rsid w:val="002273B0"/>
    <w:rsid w:val="002278F3"/>
    <w:rsid w:val="00227E8F"/>
    <w:rsid w:val="002302F0"/>
    <w:rsid w:val="002303AF"/>
    <w:rsid w:val="00230CE6"/>
    <w:rsid w:val="00230F8C"/>
    <w:rsid w:val="0023147B"/>
    <w:rsid w:val="002315F7"/>
    <w:rsid w:val="00231608"/>
    <w:rsid w:val="00231671"/>
    <w:rsid w:val="00231926"/>
    <w:rsid w:val="00231C26"/>
    <w:rsid w:val="002320E9"/>
    <w:rsid w:val="0023255A"/>
    <w:rsid w:val="002329C4"/>
    <w:rsid w:val="002334AE"/>
    <w:rsid w:val="00234885"/>
    <w:rsid w:val="00234B20"/>
    <w:rsid w:val="00235911"/>
    <w:rsid w:val="002359E8"/>
    <w:rsid w:val="002363BC"/>
    <w:rsid w:val="00236ABA"/>
    <w:rsid w:val="00236CF3"/>
    <w:rsid w:val="002374E2"/>
    <w:rsid w:val="0023775F"/>
    <w:rsid w:val="002401E4"/>
    <w:rsid w:val="00240DB2"/>
    <w:rsid w:val="00240E05"/>
    <w:rsid w:val="002418CE"/>
    <w:rsid w:val="002419B2"/>
    <w:rsid w:val="00241A74"/>
    <w:rsid w:val="00242004"/>
    <w:rsid w:val="00242400"/>
    <w:rsid w:val="0024242E"/>
    <w:rsid w:val="002425EB"/>
    <w:rsid w:val="002427DA"/>
    <w:rsid w:val="002429E9"/>
    <w:rsid w:val="00244AD9"/>
    <w:rsid w:val="00244F89"/>
    <w:rsid w:val="0024524E"/>
    <w:rsid w:val="00245C98"/>
    <w:rsid w:val="0024736D"/>
    <w:rsid w:val="0024745D"/>
    <w:rsid w:val="00247518"/>
    <w:rsid w:val="00247A7F"/>
    <w:rsid w:val="00247AF6"/>
    <w:rsid w:val="00247D79"/>
    <w:rsid w:val="0025011C"/>
    <w:rsid w:val="002509D3"/>
    <w:rsid w:val="00250B47"/>
    <w:rsid w:val="00251962"/>
    <w:rsid w:val="002530FC"/>
    <w:rsid w:val="0025340A"/>
    <w:rsid w:val="002535D4"/>
    <w:rsid w:val="0025367B"/>
    <w:rsid w:val="002537FB"/>
    <w:rsid w:val="00255481"/>
    <w:rsid w:val="00255F7E"/>
    <w:rsid w:val="002561D4"/>
    <w:rsid w:val="002562A7"/>
    <w:rsid w:val="00256361"/>
    <w:rsid w:val="002563C2"/>
    <w:rsid w:val="002564BF"/>
    <w:rsid w:val="00256AEB"/>
    <w:rsid w:val="00256D51"/>
    <w:rsid w:val="00257FC5"/>
    <w:rsid w:val="0026072F"/>
    <w:rsid w:val="00261EAF"/>
    <w:rsid w:val="00261FC6"/>
    <w:rsid w:val="002626C4"/>
    <w:rsid w:val="002626D2"/>
    <w:rsid w:val="00263B33"/>
    <w:rsid w:val="002646CB"/>
    <w:rsid w:val="00264983"/>
    <w:rsid w:val="00266AC8"/>
    <w:rsid w:val="00266F3A"/>
    <w:rsid w:val="002678DF"/>
    <w:rsid w:val="0027008E"/>
    <w:rsid w:val="002702E2"/>
    <w:rsid w:val="0027089F"/>
    <w:rsid w:val="00271A03"/>
    <w:rsid w:val="0027202F"/>
    <w:rsid w:val="0027265A"/>
    <w:rsid w:val="00272701"/>
    <w:rsid w:val="00274EE7"/>
    <w:rsid w:val="00275003"/>
    <w:rsid w:val="00275CAB"/>
    <w:rsid w:val="00276144"/>
    <w:rsid w:val="00276819"/>
    <w:rsid w:val="00276A60"/>
    <w:rsid w:val="002778DD"/>
    <w:rsid w:val="00277A5C"/>
    <w:rsid w:val="00277CF5"/>
    <w:rsid w:val="00277FA9"/>
    <w:rsid w:val="002814D0"/>
    <w:rsid w:val="00281570"/>
    <w:rsid w:val="00282228"/>
    <w:rsid w:val="002824E0"/>
    <w:rsid w:val="00282576"/>
    <w:rsid w:val="00282BF1"/>
    <w:rsid w:val="00282C8D"/>
    <w:rsid w:val="00283A5D"/>
    <w:rsid w:val="00284099"/>
    <w:rsid w:val="002849F7"/>
    <w:rsid w:val="00284C44"/>
    <w:rsid w:val="002854EB"/>
    <w:rsid w:val="0028582A"/>
    <w:rsid w:val="00285A1A"/>
    <w:rsid w:val="002863FD"/>
    <w:rsid w:val="002866DF"/>
    <w:rsid w:val="002876B3"/>
    <w:rsid w:val="002877C5"/>
    <w:rsid w:val="002901D1"/>
    <w:rsid w:val="00290ADD"/>
    <w:rsid w:val="00290B23"/>
    <w:rsid w:val="0029121B"/>
    <w:rsid w:val="00291688"/>
    <w:rsid w:val="00291978"/>
    <w:rsid w:val="00291DCA"/>
    <w:rsid w:val="002936F5"/>
    <w:rsid w:val="00293A0B"/>
    <w:rsid w:val="00293EC3"/>
    <w:rsid w:val="00294C1A"/>
    <w:rsid w:val="00295202"/>
    <w:rsid w:val="002958B3"/>
    <w:rsid w:val="0029681B"/>
    <w:rsid w:val="00296DE2"/>
    <w:rsid w:val="0029746F"/>
    <w:rsid w:val="00297D66"/>
    <w:rsid w:val="002A0C5B"/>
    <w:rsid w:val="002A0D41"/>
    <w:rsid w:val="002A102A"/>
    <w:rsid w:val="002A11D9"/>
    <w:rsid w:val="002A193B"/>
    <w:rsid w:val="002A257E"/>
    <w:rsid w:val="002A28B4"/>
    <w:rsid w:val="002A2DFC"/>
    <w:rsid w:val="002A42E1"/>
    <w:rsid w:val="002A4A01"/>
    <w:rsid w:val="002A52F1"/>
    <w:rsid w:val="002A65BE"/>
    <w:rsid w:val="002A6C3A"/>
    <w:rsid w:val="002A79D5"/>
    <w:rsid w:val="002B020A"/>
    <w:rsid w:val="002B0878"/>
    <w:rsid w:val="002B1189"/>
    <w:rsid w:val="002B2068"/>
    <w:rsid w:val="002B227B"/>
    <w:rsid w:val="002B2FA5"/>
    <w:rsid w:val="002B4136"/>
    <w:rsid w:val="002B4FE1"/>
    <w:rsid w:val="002B6ECE"/>
    <w:rsid w:val="002B7CCA"/>
    <w:rsid w:val="002B7CD3"/>
    <w:rsid w:val="002B7E0B"/>
    <w:rsid w:val="002C01F5"/>
    <w:rsid w:val="002C058E"/>
    <w:rsid w:val="002C1375"/>
    <w:rsid w:val="002C161E"/>
    <w:rsid w:val="002C17F5"/>
    <w:rsid w:val="002C1997"/>
    <w:rsid w:val="002C3133"/>
    <w:rsid w:val="002C3358"/>
    <w:rsid w:val="002C3527"/>
    <w:rsid w:val="002C58A9"/>
    <w:rsid w:val="002C5C85"/>
    <w:rsid w:val="002C651E"/>
    <w:rsid w:val="002C6557"/>
    <w:rsid w:val="002C655D"/>
    <w:rsid w:val="002C75B0"/>
    <w:rsid w:val="002C7ABD"/>
    <w:rsid w:val="002D0F3B"/>
    <w:rsid w:val="002D26AA"/>
    <w:rsid w:val="002D2C74"/>
    <w:rsid w:val="002D319D"/>
    <w:rsid w:val="002D324A"/>
    <w:rsid w:val="002D4103"/>
    <w:rsid w:val="002D4FA7"/>
    <w:rsid w:val="002D613D"/>
    <w:rsid w:val="002D72E2"/>
    <w:rsid w:val="002D7336"/>
    <w:rsid w:val="002D7D01"/>
    <w:rsid w:val="002D7DE7"/>
    <w:rsid w:val="002D7F7E"/>
    <w:rsid w:val="002E1C68"/>
    <w:rsid w:val="002E212F"/>
    <w:rsid w:val="002E237A"/>
    <w:rsid w:val="002E32F8"/>
    <w:rsid w:val="002E354E"/>
    <w:rsid w:val="002E3C4D"/>
    <w:rsid w:val="002E3D3D"/>
    <w:rsid w:val="002E418F"/>
    <w:rsid w:val="002E437E"/>
    <w:rsid w:val="002E4DD2"/>
    <w:rsid w:val="002E5F3E"/>
    <w:rsid w:val="002E63C8"/>
    <w:rsid w:val="002E6771"/>
    <w:rsid w:val="002E68ED"/>
    <w:rsid w:val="002E706A"/>
    <w:rsid w:val="002E7130"/>
    <w:rsid w:val="002E756B"/>
    <w:rsid w:val="002E7E03"/>
    <w:rsid w:val="002F0B4E"/>
    <w:rsid w:val="002F0FA0"/>
    <w:rsid w:val="002F0FF9"/>
    <w:rsid w:val="002F1725"/>
    <w:rsid w:val="002F2175"/>
    <w:rsid w:val="002F23A0"/>
    <w:rsid w:val="002F26B4"/>
    <w:rsid w:val="002F2C9D"/>
    <w:rsid w:val="002F40C0"/>
    <w:rsid w:val="002F5538"/>
    <w:rsid w:val="002F6A39"/>
    <w:rsid w:val="002F7616"/>
    <w:rsid w:val="002F7D6E"/>
    <w:rsid w:val="00300E21"/>
    <w:rsid w:val="00300E81"/>
    <w:rsid w:val="00303A07"/>
    <w:rsid w:val="00304D5C"/>
    <w:rsid w:val="00305C4A"/>
    <w:rsid w:val="00305C53"/>
    <w:rsid w:val="00305C95"/>
    <w:rsid w:val="003060FC"/>
    <w:rsid w:val="0030652C"/>
    <w:rsid w:val="00306A87"/>
    <w:rsid w:val="00306E03"/>
    <w:rsid w:val="00307681"/>
    <w:rsid w:val="00307C14"/>
    <w:rsid w:val="00310261"/>
    <w:rsid w:val="0031046C"/>
    <w:rsid w:val="00310DF6"/>
    <w:rsid w:val="0031184D"/>
    <w:rsid w:val="00311960"/>
    <w:rsid w:val="003126F9"/>
    <w:rsid w:val="003132FC"/>
    <w:rsid w:val="003134FF"/>
    <w:rsid w:val="003137F6"/>
    <w:rsid w:val="00314125"/>
    <w:rsid w:val="00314222"/>
    <w:rsid w:val="003149C2"/>
    <w:rsid w:val="00314FD5"/>
    <w:rsid w:val="003151AF"/>
    <w:rsid w:val="00315E3B"/>
    <w:rsid w:val="00315EC3"/>
    <w:rsid w:val="00315FBD"/>
    <w:rsid w:val="0031677C"/>
    <w:rsid w:val="00316AFA"/>
    <w:rsid w:val="00316CCE"/>
    <w:rsid w:val="00316E4D"/>
    <w:rsid w:val="00316F9C"/>
    <w:rsid w:val="00317586"/>
    <w:rsid w:val="0031771D"/>
    <w:rsid w:val="0031787A"/>
    <w:rsid w:val="003179B9"/>
    <w:rsid w:val="00317DD2"/>
    <w:rsid w:val="0032079B"/>
    <w:rsid w:val="003207C6"/>
    <w:rsid w:val="003222F6"/>
    <w:rsid w:val="00322495"/>
    <w:rsid w:val="00322B44"/>
    <w:rsid w:val="00322D95"/>
    <w:rsid w:val="00322F37"/>
    <w:rsid w:val="0032458F"/>
    <w:rsid w:val="003262A2"/>
    <w:rsid w:val="00326355"/>
    <w:rsid w:val="00326E6B"/>
    <w:rsid w:val="00326EE4"/>
    <w:rsid w:val="00326F54"/>
    <w:rsid w:val="00327667"/>
    <w:rsid w:val="003309B6"/>
    <w:rsid w:val="003309E6"/>
    <w:rsid w:val="00331438"/>
    <w:rsid w:val="00331D1E"/>
    <w:rsid w:val="00331FED"/>
    <w:rsid w:val="0033207F"/>
    <w:rsid w:val="0033423E"/>
    <w:rsid w:val="003345D2"/>
    <w:rsid w:val="00334925"/>
    <w:rsid w:val="00334BDD"/>
    <w:rsid w:val="003351B7"/>
    <w:rsid w:val="00336BF8"/>
    <w:rsid w:val="00337BE4"/>
    <w:rsid w:val="00340579"/>
    <w:rsid w:val="00341378"/>
    <w:rsid w:val="003418EA"/>
    <w:rsid w:val="00341943"/>
    <w:rsid w:val="00342C9B"/>
    <w:rsid w:val="00342CCD"/>
    <w:rsid w:val="00342DC3"/>
    <w:rsid w:val="003433E7"/>
    <w:rsid w:val="003435DA"/>
    <w:rsid w:val="00343614"/>
    <w:rsid w:val="00344EFF"/>
    <w:rsid w:val="00345843"/>
    <w:rsid w:val="00350EB3"/>
    <w:rsid w:val="00351203"/>
    <w:rsid w:val="003517DE"/>
    <w:rsid w:val="00351BBE"/>
    <w:rsid w:val="00351C3F"/>
    <w:rsid w:val="00351F82"/>
    <w:rsid w:val="00352590"/>
    <w:rsid w:val="003526E0"/>
    <w:rsid w:val="00353845"/>
    <w:rsid w:val="00353B0C"/>
    <w:rsid w:val="003551DB"/>
    <w:rsid w:val="00355EDF"/>
    <w:rsid w:val="0035715A"/>
    <w:rsid w:val="00357544"/>
    <w:rsid w:val="00360344"/>
    <w:rsid w:val="003607E6"/>
    <w:rsid w:val="003608EC"/>
    <w:rsid w:val="00361712"/>
    <w:rsid w:val="00361C1A"/>
    <w:rsid w:val="00361C61"/>
    <w:rsid w:val="003624BA"/>
    <w:rsid w:val="00362E81"/>
    <w:rsid w:val="00362E91"/>
    <w:rsid w:val="00363E29"/>
    <w:rsid w:val="00364456"/>
    <w:rsid w:val="00364937"/>
    <w:rsid w:val="00364FF1"/>
    <w:rsid w:val="00365442"/>
    <w:rsid w:val="00365950"/>
    <w:rsid w:val="00366518"/>
    <w:rsid w:val="00366977"/>
    <w:rsid w:val="00366B70"/>
    <w:rsid w:val="0036786D"/>
    <w:rsid w:val="00367E2C"/>
    <w:rsid w:val="0037013A"/>
    <w:rsid w:val="0037030E"/>
    <w:rsid w:val="003703B2"/>
    <w:rsid w:val="00370E67"/>
    <w:rsid w:val="00371A43"/>
    <w:rsid w:val="0037227B"/>
    <w:rsid w:val="00374307"/>
    <w:rsid w:val="003745EE"/>
    <w:rsid w:val="00374982"/>
    <w:rsid w:val="00374D08"/>
    <w:rsid w:val="00376043"/>
    <w:rsid w:val="003773E6"/>
    <w:rsid w:val="003804D9"/>
    <w:rsid w:val="003806D1"/>
    <w:rsid w:val="00380DCC"/>
    <w:rsid w:val="003816EA"/>
    <w:rsid w:val="00381E42"/>
    <w:rsid w:val="00382AED"/>
    <w:rsid w:val="00383702"/>
    <w:rsid w:val="003838E7"/>
    <w:rsid w:val="00383D01"/>
    <w:rsid w:val="00384498"/>
    <w:rsid w:val="003845B1"/>
    <w:rsid w:val="00384ACA"/>
    <w:rsid w:val="003850AC"/>
    <w:rsid w:val="00385A84"/>
    <w:rsid w:val="003868FF"/>
    <w:rsid w:val="00386989"/>
    <w:rsid w:val="003869C5"/>
    <w:rsid w:val="00386F67"/>
    <w:rsid w:val="00387893"/>
    <w:rsid w:val="00387B31"/>
    <w:rsid w:val="00387C22"/>
    <w:rsid w:val="00390F5C"/>
    <w:rsid w:val="00391C3B"/>
    <w:rsid w:val="003933BD"/>
    <w:rsid w:val="0039349D"/>
    <w:rsid w:val="00393CFF"/>
    <w:rsid w:val="00394609"/>
    <w:rsid w:val="0039487E"/>
    <w:rsid w:val="00394C50"/>
    <w:rsid w:val="00394C63"/>
    <w:rsid w:val="003950A6"/>
    <w:rsid w:val="003953E9"/>
    <w:rsid w:val="003955C8"/>
    <w:rsid w:val="003961CA"/>
    <w:rsid w:val="00396260"/>
    <w:rsid w:val="00396536"/>
    <w:rsid w:val="00397258"/>
    <w:rsid w:val="0039750E"/>
    <w:rsid w:val="003976BF"/>
    <w:rsid w:val="003A08AC"/>
    <w:rsid w:val="003A10A7"/>
    <w:rsid w:val="003A1150"/>
    <w:rsid w:val="003A1249"/>
    <w:rsid w:val="003A1493"/>
    <w:rsid w:val="003A1AC3"/>
    <w:rsid w:val="003A234B"/>
    <w:rsid w:val="003A24BE"/>
    <w:rsid w:val="003A27E4"/>
    <w:rsid w:val="003A2BDF"/>
    <w:rsid w:val="003A2C00"/>
    <w:rsid w:val="003A2CEB"/>
    <w:rsid w:val="003A4044"/>
    <w:rsid w:val="003A431C"/>
    <w:rsid w:val="003A4C83"/>
    <w:rsid w:val="003A4E7E"/>
    <w:rsid w:val="003A5286"/>
    <w:rsid w:val="003A5942"/>
    <w:rsid w:val="003A5C9A"/>
    <w:rsid w:val="003A648C"/>
    <w:rsid w:val="003A65ED"/>
    <w:rsid w:val="003A734F"/>
    <w:rsid w:val="003A768A"/>
    <w:rsid w:val="003B02DE"/>
    <w:rsid w:val="003B07F6"/>
    <w:rsid w:val="003B0CAE"/>
    <w:rsid w:val="003B157C"/>
    <w:rsid w:val="003B1590"/>
    <w:rsid w:val="003B2090"/>
    <w:rsid w:val="003B2235"/>
    <w:rsid w:val="003B2461"/>
    <w:rsid w:val="003B24F2"/>
    <w:rsid w:val="003B3134"/>
    <w:rsid w:val="003B4C17"/>
    <w:rsid w:val="003B4C7C"/>
    <w:rsid w:val="003B4EFF"/>
    <w:rsid w:val="003B4F9E"/>
    <w:rsid w:val="003B5946"/>
    <w:rsid w:val="003B5A58"/>
    <w:rsid w:val="003B5EC4"/>
    <w:rsid w:val="003B61B0"/>
    <w:rsid w:val="003B6387"/>
    <w:rsid w:val="003B6BD2"/>
    <w:rsid w:val="003B6C05"/>
    <w:rsid w:val="003B7519"/>
    <w:rsid w:val="003C1110"/>
    <w:rsid w:val="003C16C7"/>
    <w:rsid w:val="003C1809"/>
    <w:rsid w:val="003C1971"/>
    <w:rsid w:val="003C1B4C"/>
    <w:rsid w:val="003C2185"/>
    <w:rsid w:val="003C281E"/>
    <w:rsid w:val="003C2AB1"/>
    <w:rsid w:val="003C2D68"/>
    <w:rsid w:val="003C3178"/>
    <w:rsid w:val="003C3B14"/>
    <w:rsid w:val="003C3C1F"/>
    <w:rsid w:val="003C4003"/>
    <w:rsid w:val="003C49C6"/>
    <w:rsid w:val="003C4AD1"/>
    <w:rsid w:val="003C4F71"/>
    <w:rsid w:val="003C54F9"/>
    <w:rsid w:val="003C631E"/>
    <w:rsid w:val="003C657E"/>
    <w:rsid w:val="003C7D3C"/>
    <w:rsid w:val="003D1279"/>
    <w:rsid w:val="003D15CD"/>
    <w:rsid w:val="003D2E6B"/>
    <w:rsid w:val="003D3D1B"/>
    <w:rsid w:val="003D4414"/>
    <w:rsid w:val="003D473A"/>
    <w:rsid w:val="003D4A66"/>
    <w:rsid w:val="003D5895"/>
    <w:rsid w:val="003D5DA9"/>
    <w:rsid w:val="003D619E"/>
    <w:rsid w:val="003D7655"/>
    <w:rsid w:val="003E00CA"/>
    <w:rsid w:val="003E0804"/>
    <w:rsid w:val="003E091A"/>
    <w:rsid w:val="003E0AFD"/>
    <w:rsid w:val="003E0E0C"/>
    <w:rsid w:val="003E16B7"/>
    <w:rsid w:val="003E2378"/>
    <w:rsid w:val="003E2AF9"/>
    <w:rsid w:val="003E2E3F"/>
    <w:rsid w:val="003E2F0F"/>
    <w:rsid w:val="003E2F68"/>
    <w:rsid w:val="003E30BB"/>
    <w:rsid w:val="003E30F0"/>
    <w:rsid w:val="003E3F14"/>
    <w:rsid w:val="003E42B4"/>
    <w:rsid w:val="003E4BE3"/>
    <w:rsid w:val="003E4CCB"/>
    <w:rsid w:val="003E5631"/>
    <w:rsid w:val="003E5745"/>
    <w:rsid w:val="003E5ECD"/>
    <w:rsid w:val="003E735C"/>
    <w:rsid w:val="003E7BF3"/>
    <w:rsid w:val="003E7CA7"/>
    <w:rsid w:val="003F09FC"/>
    <w:rsid w:val="003F0E04"/>
    <w:rsid w:val="003F0FE4"/>
    <w:rsid w:val="003F1082"/>
    <w:rsid w:val="003F153D"/>
    <w:rsid w:val="003F155D"/>
    <w:rsid w:val="003F278B"/>
    <w:rsid w:val="003F2D08"/>
    <w:rsid w:val="003F2FBB"/>
    <w:rsid w:val="003F380A"/>
    <w:rsid w:val="003F3A16"/>
    <w:rsid w:val="003F41EA"/>
    <w:rsid w:val="003F440F"/>
    <w:rsid w:val="003F4FB6"/>
    <w:rsid w:val="003F503C"/>
    <w:rsid w:val="003F59B7"/>
    <w:rsid w:val="003F611C"/>
    <w:rsid w:val="003F6186"/>
    <w:rsid w:val="003F70ED"/>
    <w:rsid w:val="003F7C81"/>
    <w:rsid w:val="003F7E8B"/>
    <w:rsid w:val="00400C10"/>
    <w:rsid w:val="00401F3F"/>
    <w:rsid w:val="00402442"/>
    <w:rsid w:val="004028AA"/>
    <w:rsid w:val="0040323C"/>
    <w:rsid w:val="00403AF6"/>
    <w:rsid w:val="00404143"/>
    <w:rsid w:val="004042B4"/>
    <w:rsid w:val="00404CAD"/>
    <w:rsid w:val="00405C29"/>
    <w:rsid w:val="00406278"/>
    <w:rsid w:val="00406449"/>
    <w:rsid w:val="00406B36"/>
    <w:rsid w:val="00406F5B"/>
    <w:rsid w:val="00407651"/>
    <w:rsid w:val="00407B83"/>
    <w:rsid w:val="0041017F"/>
    <w:rsid w:val="00411111"/>
    <w:rsid w:val="00411782"/>
    <w:rsid w:val="00413F28"/>
    <w:rsid w:val="00413F61"/>
    <w:rsid w:val="004149FB"/>
    <w:rsid w:val="004157C1"/>
    <w:rsid w:val="004162D8"/>
    <w:rsid w:val="004169A5"/>
    <w:rsid w:val="00416AF2"/>
    <w:rsid w:val="0041760F"/>
    <w:rsid w:val="004179A8"/>
    <w:rsid w:val="00417B15"/>
    <w:rsid w:val="00420039"/>
    <w:rsid w:val="00420B56"/>
    <w:rsid w:val="00420E8F"/>
    <w:rsid w:val="00420E92"/>
    <w:rsid w:val="00421151"/>
    <w:rsid w:val="004211EE"/>
    <w:rsid w:val="004212D2"/>
    <w:rsid w:val="0042152E"/>
    <w:rsid w:val="00421991"/>
    <w:rsid w:val="00421BA8"/>
    <w:rsid w:val="004223B8"/>
    <w:rsid w:val="0042376D"/>
    <w:rsid w:val="004240BC"/>
    <w:rsid w:val="00424A24"/>
    <w:rsid w:val="004259E0"/>
    <w:rsid w:val="00425F3B"/>
    <w:rsid w:val="004263B9"/>
    <w:rsid w:val="00426B18"/>
    <w:rsid w:val="0043021C"/>
    <w:rsid w:val="00430B8A"/>
    <w:rsid w:val="00431ED0"/>
    <w:rsid w:val="00432491"/>
    <w:rsid w:val="004324F9"/>
    <w:rsid w:val="00432AF0"/>
    <w:rsid w:val="00432E98"/>
    <w:rsid w:val="004333B8"/>
    <w:rsid w:val="0043540D"/>
    <w:rsid w:val="00435858"/>
    <w:rsid w:val="004364BF"/>
    <w:rsid w:val="00437117"/>
    <w:rsid w:val="004402DF"/>
    <w:rsid w:val="00440FE0"/>
    <w:rsid w:val="00441B04"/>
    <w:rsid w:val="004423CE"/>
    <w:rsid w:val="0044253F"/>
    <w:rsid w:val="00442569"/>
    <w:rsid w:val="0044282E"/>
    <w:rsid w:val="00442BC9"/>
    <w:rsid w:val="00442DB7"/>
    <w:rsid w:val="004435DA"/>
    <w:rsid w:val="0044388D"/>
    <w:rsid w:val="00443A17"/>
    <w:rsid w:val="004446D2"/>
    <w:rsid w:val="00444CC5"/>
    <w:rsid w:val="004452D6"/>
    <w:rsid w:val="00445A25"/>
    <w:rsid w:val="00445DBF"/>
    <w:rsid w:val="0044653B"/>
    <w:rsid w:val="004471E3"/>
    <w:rsid w:val="0044760F"/>
    <w:rsid w:val="004476D8"/>
    <w:rsid w:val="004477D0"/>
    <w:rsid w:val="00447E1A"/>
    <w:rsid w:val="00450129"/>
    <w:rsid w:val="004504FA"/>
    <w:rsid w:val="00451B2A"/>
    <w:rsid w:val="00452EE3"/>
    <w:rsid w:val="00453247"/>
    <w:rsid w:val="0045327A"/>
    <w:rsid w:val="004547EE"/>
    <w:rsid w:val="00454D96"/>
    <w:rsid w:val="004555B6"/>
    <w:rsid w:val="004563B0"/>
    <w:rsid w:val="00457845"/>
    <w:rsid w:val="00457ED3"/>
    <w:rsid w:val="00461C24"/>
    <w:rsid w:val="004623AC"/>
    <w:rsid w:val="004630D9"/>
    <w:rsid w:val="00463903"/>
    <w:rsid w:val="00464508"/>
    <w:rsid w:val="004658B7"/>
    <w:rsid w:val="00465BEA"/>
    <w:rsid w:val="00466331"/>
    <w:rsid w:val="00466354"/>
    <w:rsid w:val="004669B9"/>
    <w:rsid w:val="00466EB9"/>
    <w:rsid w:val="0046714B"/>
    <w:rsid w:val="004675A5"/>
    <w:rsid w:val="00467EAD"/>
    <w:rsid w:val="004706DB"/>
    <w:rsid w:val="0047116D"/>
    <w:rsid w:val="004716AD"/>
    <w:rsid w:val="004722C3"/>
    <w:rsid w:val="00473223"/>
    <w:rsid w:val="004732D4"/>
    <w:rsid w:val="00473848"/>
    <w:rsid w:val="004745E4"/>
    <w:rsid w:val="00474EFF"/>
    <w:rsid w:val="004761D6"/>
    <w:rsid w:val="0047654A"/>
    <w:rsid w:val="004766CD"/>
    <w:rsid w:val="004774FC"/>
    <w:rsid w:val="004800BA"/>
    <w:rsid w:val="004808F8"/>
    <w:rsid w:val="00481BC9"/>
    <w:rsid w:val="00481C9C"/>
    <w:rsid w:val="004827F4"/>
    <w:rsid w:val="00482A54"/>
    <w:rsid w:val="00483D86"/>
    <w:rsid w:val="00484E0B"/>
    <w:rsid w:val="00486078"/>
    <w:rsid w:val="00486ADD"/>
    <w:rsid w:val="004874D4"/>
    <w:rsid w:val="004878E7"/>
    <w:rsid w:val="00487EB8"/>
    <w:rsid w:val="00490216"/>
    <w:rsid w:val="00490830"/>
    <w:rsid w:val="00490BA6"/>
    <w:rsid w:val="00490F94"/>
    <w:rsid w:val="004915DE"/>
    <w:rsid w:val="00491989"/>
    <w:rsid w:val="00491BAA"/>
    <w:rsid w:val="00491CEC"/>
    <w:rsid w:val="0049280B"/>
    <w:rsid w:val="00492B50"/>
    <w:rsid w:val="00492BC2"/>
    <w:rsid w:val="004939A0"/>
    <w:rsid w:val="00494447"/>
    <w:rsid w:val="004950D0"/>
    <w:rsid w:val="00497349"/>
    <w:rsid w:val="00497413"/>
    <w:rsid w:val="004977E4"/>
    <w:rsid w:val="004A0EBE"/>
    <w:rsid w:val="004A1248"/>
    <w:rsid w:val="004A17C9"/>
    <w:rsid w:val="004A1A36"/>
    <w:rsid w:val="004A1CBA"/>
    <w:rsid w:val="004A3758"/>
    <w:rsid w:val="004A3F59"/>
    <w:rsid w:val="004A49BD"/>
    <w:rsid w:val="004A53F2"/>
    <w:rsid w:val="004A56BA"/>
    <w:rsid w:val="004A5722"/>
    <w:rsid w:val="004A5AA3"/>
    <w:rsid w:val="004A6241"/>
    <w:rsid w:val="004A6BB5"/>
    <w:rsid w:val="004A7BC3"/>
    <w:rsid w:val="004B0126"/>
    <w:rsid w:val="004B04D9"/>
    <w:rsid w:val="004B04DC"/>
    <w:rsid w:val="004B08D1"/>
    <w:rsid w:val="004B179D"/>
    <w:rsid w:val="004B1CF4"/>
    <w:rsid w:val="004B1EE3"/>
    <w:rsid w:val="004B2EFA"/>
    <w:rsid w:val="004B35A4"/>
    <w:rsid w:val="004B3647"/>
    <w:rsid w:val="004B3EE5"/>
    <w:rsid w:val="004B52B0"/>
    <w:rsid w:val="004B675E"/>
    <w:rsid w:val="004B68C2"/>
    <w:rsid w:val="004C1131"/>
    <w:rsid w:val="004C19BF"/>
    <w:rsid w:val="004C27B5"/>
    <w:rsid w:val="004C2A01"/>
    <w:rsid w:val="004C2B55"/>
    <w:rsid w:val="004C3072"/>
    <w:rsid w:val="004C3530"/>
    <w:rsid w:val="004C35F4"/>
    <w:rsid w:val="004C3B8C"/>
    <w:rsid w:val="004C416E"/>
    <w:rsid w:val="004C4266"/>
    <w:rsid w:val="004C4A75"/>
    <w:rsid w:val="004C62EF"/>
    <w:rsid w:val="004C67EB"/>
    <w:rsid w:val="004C75E1"/>
    <w:rsid w:val="004D034D"/>
    <w:rsid w:val="004D1BB5"/>
    <w:rsid w:val="004D1E4A"/>
    <w:rsid w:val="004D1F87"/>
    <w:rsid w:val="004D22C9"/>
    <w:rsid w:val="004D2D36"/>
    <w:rsid w:val="004D2EE2"/>
    <w:rsid w:val="004D3031"/>
    <w:rsid w:val="004D3730"/>
    <w:rsid w:val="004D3D74"/>
    <w:rsid w:val="004D40A7"/>
    <w:rsid w:val="004D5247"/>
    <w:rsid w:val="004D59BC"/>
    <w:rsid w:val="004D5EBA"/>
    <w:rsid w:val="004D5FE3"/>
    <w:rsid w:val="004D620C"/>
    <w:rsid w:val="004D69A5"/>
    <w:rsid w:val="004E0379"/>
    <w:rsid w:val="004E06D4"/>
    <w:rsid w:val="004E1423"/>
    <w:rsid w:val="004E1973"/>
    <w:rsid w:val="004E1AEB"/>
    <w:rsid w:val="004E1B97"/>
    <w:rsid w:val="004E1C17"/>
    <w:rsid w:val="004E20A2"/>
    <w:rsid w:val="004E24B9"/>
    <w:rsid w:val="004E27E9"/>
    <w:rsid w:val="004E31EA"/>
    <w:rsid w:val="004E3715"/>
    <w:rsid w:val="004E4053"/>
    <w:rsid w:val="004E5512"/>
    <w:rsid w:val="004E5A74"/>
    <w:rsid w:val="004E5CC5"/>
    <w:rsid w:val="004E5E33"/>
    <w:rsid w:val="004E69B5"/>
    <w:rsid w:val="004F0B11"/>
    <w:rsid w:val="004F138D"/>
    <w:rsid w:val="004F1AD2"/>
    <w:rsid w:val="004F2ED4"/>
    <w:rsid w:val="004F31B8"/>
    <w:rsid w:val="004F3233"/>
    <w:rsid w:val="004F3A9A"/>
    <w:rsid w:val="004F48C7"/>
    <w:rsid w:val="004F5059"/>
    <w:rsid w:val="004F5CA2"/>
    <w:rsid w:val="004F5CFD"/>
    <w:rsid w:val="004F6931"/>
    <w:rsid w:val="004F6F3E"/>
    <w:rsid w:val="004F72C3"/>
    <w:rsid w:val="004F7459"/>
    <w:rsid w:val="004F7B14"/>
    <w:rsid w:val="004F7BE6"/>
    <w:rsid w:val="004F7C3B"/>
    <w:rsid w:val="004F7D68"/>
    <w:rsid w:val="005000D8"/>
    <w:rsid w:val="005003B2"/>
    <w:rsid w:val="00501136"/>
    <w:rsid w:val="00501179"/>
    <w:rsid w:val="005012CD"/>
    <w:rsid w:val="00502487"/>
    <w:rsid w:val="00502768"/>
    <w:rsid w:val="00503156"/>
    <w:rsid w:val="00503986"/>
    <w:rsid w:val="00503A6E"/>
    <w:rsid w:val="005047FB"/>
    <w:rsid w:val="00504F9E"/>
    <w:rsid w:val="00505430"/>
    <w:rsid w:val="00505735"/>
    <w:rsid w:val="00505BE0"/>
    <w:rsid w:val="005061F7"/>
    <w:rsid w:val="005105D4"/>
    <w:rsid w:val="00510600"/>
    <w:rsid w:val="00510FEB"/>
    <w:rsid w:val="00511256"/>
    <w:rsid w:val="0051148C"/>
    <w:rsid w:val="005117BA"/>
    <w:rsid w:val="005117CC"/>
    <w:rsid w:val="00511F7C"/>
    <w:rsid w:val="005120B2"/>
    <w:rsid w:val="005123A3"/>
    <w:rsid w:val="005123F1"/>
    <w:rsid w:val="005126AF"/>
    <w:rsid w:val="00513108"/>
    <w:rsid w:val="005135E2"/>
    <w:rsid w:val="00513799"/>
    <w:rsid w:val="00513A18"/>
    <w:rsid w:val="00513A24"/>
    <w:rsid w:val="0051414E"/>
    <w:rsid w:val="00514C1A"/>
    <w:rsid w:val="0051541E"/>
    <w:rsid w:val="00515F10"/>
    <w:rsid w:val="0051620C"/>
    <w:rsid w:val="0051681D"/>
    <w:rsid w:val="00516B8F"/>
    <w:rsid w:val="00516E65"/>
    <w:rsid w:val="005171D3"/>
    <w:rsid w:val="00520006"/>
    <w:rsid w:val="00521380"/>
    <w:rsid w:val="00521A58"/>
    <w:rsid w:val="0052203E"/>
    <w:rsid w:val="005226CA"/>
    <w:rsid w:val="00522704"/>
    <w:rsid w:val="00522F5A"/>
    <w:rsid w:val="00522F61"/>
    <w:rsid w:val="005237E3"/>
    <w:rsid w:val="005239B2"/>
    <w:rsid w:val="00524192"/>
    <w:rsid w:val="005247B9"/>
    <w:rsid w:val="0052484F"/>
    <w:rsid w:val="00524E9C"/>
    <w:rsid w:val="00525EEF"/>
    <w:rsid w:val="00527788"/>
    <w:rsid w:val="00527818"/>
    <w:rsid w:val="00530266"/>
    <w:rsid w:val="00530396"/>
    <w:rsid w:val="005304B2"/>
    <w:rsid w:val="00530D79"/>
    <w:rsid w:val="005310FE"/>
    <w:rsid w:val="00531857"/>
    <w:rsid w:val="00532625"/>
    <w:rsid w:val="00533B1F"/>
    <w:rsid w:val="0053533E"/>
    <w:rsid w:val="0053585A"/>
    <w:rsid w:val="00536705"/>
    <w:rsid w:val="00537238"/>
    <w:rsid w:val="00540003"/>
    <w:rsid w:val="005402B3"/>
    <w:rsid w:val="005411B0"/>
    <w:rsid w:val="00541208"/>
    <w:rsid w:val="00541BC3"/>
    <w:rsid w:val="00541D9A"/>
    <w:rsid w:val="00542688"/>
    <w:rsid w:val="00542D5B"/>
    <w:rsid w:val="00542EA2"/>
    <w:rsid w:val="00542F3E"/>
    <w:rsid w:val="0054324C"/>
    <w:rsid w:val="00543CCB"/>
    <w:rsid w:val="005455D9"/>
    <w:rsid w:val="00546C0B"/>
    <w:rsid w:val="00547FAC"/>
    <w:rsid w:val="00550289"/>
    <w:rsid w:val="00550A90"/>
    <w:rsid w:val="0055121E"/>
    <w:rsid w:val="005515ED"/>
    <w:rsid w:val="00551BAE"/>
    <w:rsid w:val="00551BF4"/>
    <w:rsid w:val="00552046"/>
    <w:rsid w:val="00552371"/>
    <w:rsid w:val="00552A6A"/>
    <w:rsid w:val="00553498"/>
    <w:rsid w:val="00553D5C"/>
    <w:rsid w:val="00553E13"/>
    <w:rsid w:val="0055439B"/>
    <w:rsid w:val="005543C4"/>
    <w:rsid w:val="0055509B"/>
    <w:rsid w:val="00555DEA"/>
    <w:rsid w:val="00556300"/>
    <w:rsid w:val="005564A1"/>
    <w:rsid w:val="0055664B"/>
    <w:rsid w:val="00557B90"/>
    <w:rsid w:val="00557C83"/>
    <w:rsid w:val="00557F3B"/>
    <w:rsid w:val="00560B8B"/>
    <w:rsid w:val="00560BC7"/>
    <w:rsid w:val="00560E40"/>
    <w:rsid w:val="0056116A"/>
    <w:rsid w:val="0056250A"/>
    <w:rsid w:val="0056262D"/>
    <w:rsid w:val="005630FB"/>
    <w:rsid w:val="00564DC5"/>
    <w:rsid w:val="00564F6F"/>
    <w:rsid w:val="00566156"/>
    <w:rsid w:val="00566382"/>
    <w:rsid w:val="00566785"/>
    <w:rsid w:val="00570BA9"/>
    <w:rsid w:val="0057119A"/>
    <w:rsid w:val="00571851"/>
    <w:rsid w:val="00571EDA"/>
    <w:rsid w:val="005727AE"/>
    <w:rsid w:val="00572D2B"/>
    <w:rsid w:val="00573DD5"/>
    <w:rsid w:val="00574634"/>
    <w:rsid w:val="00574DA8"/>
    <w:rsid w:val="00574E5D"/>
    <w:rsid w:val="00574ED8"/>
    <w:rsid w:val="005751C9"/>
    <w:rsid w:val="00575553"/>
    <w:rsid w:val="00575750"/>
    <w:rsid w:val="0057592E"/>
    <w:rsid w:val="00576D30"/>
    <w:rsid w:val="0057745C"/>
    <w:rsid w:val="00577A22"/>
    <w:rsid w:val="005817E0"/>
    <w:rsid w:val="00581B45"/>
    <w:rsid w:val="00581CE5"/>
    <w:rsid w:val="00582BF5"/>
    <w:rsid w:val="005832C5"/>
    <w:rsid w:val="0058356D"/>
    <w:rsid w:val="00583A62"/>
    <w:rsid w:val="005840A1"/>
    <w:rsid w:val="005842EE"/>
    <w:rsid w:val="00584D6D"/>
    <w:rsid w:val="00585368"/>
    <w:rsid w:val="00587777"/>
    <w:rsid w:val="00587F37"/>
    <w:rsid w:val="00591005"/>
    <w:rsid w:val="00591399"/>
    <w:rsid w:val="0059153B"/>
    <w:rsid w:val="005925D6"/>
    <w:rsid w:val="00592756"/>
    <w:rsid w:val="00594158"/>
    <w:rsid w:val="00594839"/>
    <w:rsid w:val="00594CBB"/>
    <w:rsid w:val="00594FE0"/>
    <w:rsid w:val="005955CD"/>
    <w:rsid w:val="00595D65"/>
    <w:rsid w:val="00595DC8"/>
    <w:rsid w:val="00596EEB"/>
    <w:rsid w:val="0059784E"/>
    <w:rsid w:val="00597932"/>
    <w:rsid w:val="005A09EF"/>
    <w:rsid w:val="005A0F98"/>
    <w:rsid w:val="005A15EC"/>
    <w:rsid w:val="005A1D85"/>
    <w:rsid w:val="005A25DE"/>
    <w:rsid w:val="005A3975"/>
    <w:rsid w:val="005A633E"/>
    <w:rsid w:val="005A6577"/>
    <w:rsid w:val="005A6796"/>
    <w:rsid w:val="005A6980"/>
    <w:rsid w:val="005A6E65"/>
    <w:rsid w:val="005A6EB8"/>
    <w:rsid w:val="005A75F6"/>
    <w:rsid w:val="005B08AF"/>
    <w:rsid w:val="005B1818"/>
    <w:rsid w:val="005B1E6B"/>
    <w:rsid w:val="005B22B3"/>
    <w:rsid w:val="005B283B"/>
    <w:rsid w:val="005B28AF"/>
    <w:rsid w:val="005B2EB1"/>
    <w:rsid w:val="005B4050"/>
    <w:rsid w:val="005B4522"/>
    <w:rsid w:val="005B45C2"/>
    <w:rsid w:val="005B46DA"/>
    <w:rsid w:val="005B5020"/>
    <w:rsid w:val="005B5F0B"/>
    <w:rsid w:val="005B617F"/>
    <w:rsid w:val="005B6420"/>
    <w:rsid w:val="005B72BB"/>
    <w:rsid w:val="005C0A28"/>
    <w:rsid w:val="005C0B1E"/>
    <w:rsid w:val="005C0E67"/>
    <w:rsid w:val="005C0FDC"/>
    <w:rsid w:val="005C1251"/>
    <w:rsid w:val="005C1CA0"/>
    <w:rsid w:val="005C2BE8"/>
    <w:rsid w:val="005C2CB7"/>
    <w:rsid w:val="005C3628"/>
    <w:rsid w:val="005C3955"/>
    <w:rsid w:val="005C3A65"/>
    <w:rsid w:val="005C4327"/>
    <w:rsid w:val="005C52A7"/>
    <w:rsid w:val="005C5C87"/>
    <w:rsid w:val="005C5CAF"/>
    <w:rsid w:val="005C614F"/>
    <w:rsid w:val="005C6811"/>
    <w:rsid w:val="005C6C92"/>
    <w:rsid w:val="005C6CB6"/>
    <w:rsid w:val="005C6F9F"/>
    <w:rsid w:val="005C73F9"/>
    <w:rsid w:val="005C7E65"/>
    <w:rsid w:val="005D0241"/>
    <w:rsid w:val="005D04E9"/>
    <w:rsid w:val="005D0E2D"/>
    <w:rsid w:val="005D146A"/>
    <w:rsid w:val="005D14D3"/>
    <w:rsid w:val="005D16AD"/>
    <w:rsid w:val="005D29E6"/>
    <w:rsid w:val="005D2A24"/>
    <w:rsid w:val="005D394E"/>
    <w:rsid w:val="005D395F"/>
    <w:rsid w:val="005D3FA2"/>
    <w:rsid w:val="005D4006"/>
    <w:rsid w:val="005D41E7"/>
    <w:rsid w:val="005D4BBC"/>
    <w:rsid w:val="005D5731"/>
    <w:rsid w:val="005D57C0"/>
    <w:rsid w:val="005D5808"/>
    <w:rsid w:val="005D5873"/>
    <w:rsid w:val="005D5EE9"/>
    <w:rsid w:val="005D5F80"/>
    <w:rsid w:val="005D65C6"/>
    <w:rsid w:val="005D71D2"/>
    <w:rsid w:val="005D73DC"/>
    <w:rsid w:val="005D78BE"/>
    <w:rsid w:val="005E0D11"/>
    <w:rsid w:val="005E0DA7"/>
    <w:rsid w:val="005E1989"/>
    <w:rsid w:val="005E19AF"/>
    <w:rsid w:val="005E2A38"/>
    <w:rsid w:val="005E39B3"/>
    <w:rsid w:val="005E3E6D"/>
    <w:rsid w:val="005E4C92"/>
    <w:rsid w:val="005E4CF5"/>
    <w:rsid w:val="005E5C04"/>
    <w:rsid w:val="005E6A34"/>
    <w:rsid w:val="005E71DB"/>
    <w:rsid w:val="005E7C72"/>
    <w:rsid w:val="005F0093"/>
    <w:rsid w:val="005F06A9"/>
    <w:rsid w:val="005F1082"/>
    <w:rsid w:val="005F18B0"/>
    <w:rsid w:val="005F18D6"/>
    <w:rsid w:val="005F26F1"/>
    <w:rsid w:val="005F28C6"/>
    <w:rsid w:val="005F2B54"/>
    <w:rsid w:val="005F2E10"/>
    <w:rsid w:val="005F306F"/>
    <w:rsid w:val="005F351B"/>
    <w:rsid w:val="005F3F16"/>
    <w:rsid w:val="005F4078"/>
    <w:rsid w:val="005F444B"/>
    <w:rsid w:val="005F4693"/>
    <w:rsid w:val="005F57E4"/>
    <w:rsid w:val="005F66CD"/>
    <w:rsid w:val="005F7D94"/>
    <w:rsid w:val="005F7E86"/>
    <w:rsid w:val="0060046C"/>
    <w:rsid w:val="006014A5"/>
    <w:rsid w:val="00601C4E"/>
    <w:rsid w:val="006024D6"/>
    <w:rsid w:val="00602DA3"/>
    <w:rsid w:val="00602FB6"/>
    <w:rsid w:val="00603004"/>
    <w:rsid w:val="00603CD9"/>
    <w:rsid w:val="00603FE7"/>
    <w:rsid w:val="00604068"/>
    <w:rsid w:val="00604798"/>
    <w:rsid w:val="0060484B"/>
    <w:rsid w:val="006057FD"/>
    <w:rsid w:val="0060641B"/>
    <w:rsid w:val="006065A0"/>
    <w:rsid w:val="00607940"/>
    <w:rsid w:val="006102AE"/>
    <w:rsid w:val="00610B1F"/>
    <w:rsid w:val="00610D15"/>
    <w:rsid w:val="006110E9"/>
    <w:rsid w:val="00611176"/>
    <w:rsid w:val="006119AC"/>
    <w:rsid w:val="006124E2"/>
    <w:rsid w:val="00613003"/>
    <w:rsid w:val="00613292"/>
    <w:rsid w:val="0061375F"/>
    <w:rsid w:val="006139DB"/>
    <w:rsid w:val="00614C03"/>
    <w:rsid w:val="006150CA"/>
    <w:rsid w:val="0061553A"/>
    <w:rsid w:val="006158AD"/>
    <w:rsid w:val="00615987"/>
    <w:rsid w:val="00616884"/>
    <w:rsid w:val="00616D30"/>
    <w:rsid w:val="0061727D"/>
    <w:rsid w:val="00617687"/>
    <w:rsid w:val="00617F66"/>
    <w:rsid w:val="00620865"/>
    <w:rsid w:val="00620AEE"/>
    <w:rsid w:val="006220E5"/>
    <w:rsid w:val="00622309"/>
    <w:rsid w:val="006223F0"/>
    <w:rsid w:val="00622627"/>
    <w:rsid w:val="00622642"/>
    <w:rsid w:val="0062268C"/>
    <w:rsid w:val="00622AAE"/>
    <w:rsid w:val="00623E03"/>
    <w:rsid w:val="00624274"/>
    <w:rsid w:val="006243E9"/>
    <w:rsid w:val="0062491A"/>
    <w:rsid w:val="00624BDF"/>
    <w:rsid w:val="00625DE3"/>
    <w:rsid w:val="00626646"/>
    <w:rsid w:val="00626A41"/>
    <w:rsid w:val="00626A69"/>
    <w:rsid w:val="00630285"/>
    <w:rsid w:val="00630299"/>
    <w:rsid w:val="006307CD"/>
    <w:rsid w:val="00630F8F"/>
    <w:rsid w:val="0063207A"/>
    <w:rsid w:val="00633372"/>
    <w:rsid w:val="00633AEF"/>
    <w:rsid w:val="00635F12"/>
    <w:rsid w:val="0063668D"/>
    <w:rsid w:val="0063682C"/>
    <w:rsid w:val="00636E1E"/>
    <w:rsid w:val="00640A19"/>
    <w:rsid w:val="00641089"/>
    <w:rsid w:val="00641198"/>
    <w:rsid w:val="006418B3"/>
    <w:rsid w:val="006421D5"/>
    <w:rsid w:val="00643076"/>
    <w:rsid w:val="00643D74"/>
    <w:rsid w:val="006445B7"/>
    <w:rsid w:val="00644915"/>
    <w:rsid w:val="00644EA3"/>
    <w:rsid w:val="00645541"/>
    <w:rsid w:val="006455D3"/>
    <w:rsid w:val="00645652"/>
    <w:rsid w:val="006459D1"/>
    <w:rsid w:val="00646DEA"/>
    <w:rsid w:val="00647611"/>
    <w:rsid w:val="00647EC6"/>
    <w:rsid w:val="006512BC"/>
    <w:rsid w:val="006512FF"/>
    <w:rsid w:val="00651502"/>
    <w:rsid w:val="00651F97"/>
    <w:rsid w:val="006521FC"/>
    <w:rsid w:val="006529A6"/>
    <w:rsid w:val="00652A7B"/>
    <w:rsid w:val="00653D9A"/>
    <w:rsid w:val="006549E2"/>
    <w:rsid w:val="00655FB0"/>
    <w:rsid w:val="00657B87"/>
    <w:rsid w:val="00660368"/>
    <w:rsid w:val="006603F4"/>
    <w:rsid w:val="006605E8"/>
    <w:rsid w:val="00661035"/>
    <w:rsid w:val="00661444"/>
    <w:rsid w:val="006614D2"/>
    <w:rsid w:val="006624B6"/>
    <w:rsid w:val="0066276C"/>
    <w:rsid w:val="00662933"/>
    <w:rsid w:val="00663B68"/>
    <w:rsid w:val="00663F55"/>
    <w:rsid w:val="006647C2"/>
    <w:rsid w:val="00664C04"/>
    <w:rsid w:val="00664C48"/>
    <w:rsid w:val="006652F1"/>
    <w:rsid w:val="00665970"/>
    <w:rsid w:val="00665C05"/>
    <w:rsid w:val="00666559"/>
    <w:rsid w:val="00667B84"/>
    <w:rsid w:val="00667D12"/>
    <w:rsid w:val="00670588"/>
    <w:rsid w:val="006707B0"/>
    <w:rsid w:val="0067113D"/>
    <w:rsid w:val="006714E0"/>
    <w:rsid w:val="00671D84"/>
    <w:rsid w:val="00671D95"/>
    <w:rsid w:val="00672292"/>
    <w:rsid w:val="006723C4"/>
    <w:rsid w:val="00672EC9"/>
    <w:rsid w:val="0067450D"/>
    <w:rsid w:val="00676302"/>
    <w:rsid w:val="0067692D"/>
    <w:rsid w:val="0068107F"/>
    <w:rsid w:val="00681BA5"/>
    <w:rsid w:val="0068218D"/>
    <w:rsid w:val="00682648"/>
    <w:rsid w:val="006828B8"/>
    <w:rsid w:val="006837FF"/>
    <w:rsid w:val="00684021"/>
    <w:rsid w:val="006847FC"/>
    <w:rsid w:val="00684A2F"/>
    <w:rsid w:val="00684D5A"/>
    <w:rsid w:val="006850EA"/>
    <w:rsid w:val="006853A3"/>
    <w:rsid w:val="00685D5C"/>
    <w:rsid w:val="006867BE"/>
    <w:rsid w:val="006868AD"/>
    <w:rsid w:val="00687072"/>
    <w:rsid w:val="0068708A"/>
    <w:rsid w:val="006871AA"/>
    <w:rsid w:val="006878BD"/>
    <w:rsid w:val="00692AE3"/>
    <w:rsid w:val="00693069"/>
    <w:rsid w:val="0069332F"/>
    <w:rsid w:val="00693CF4"/>
    <w:rsid w:val="00693E93"/>
    <w:rsid w:val="00693FA5"/>
    <w:rsid w:val="006944BC"/>
    <w:rsid w:val="00694760"/>
    <w:rsid w:val="006948AF"/>
    <w:rsid w:val="006957A6"/>
    <w:rsid w:val="00695E5C"/>
    <w:rsid w:val="00696DAF"/>
    <w:rsid w:val="006971A9"/>
    <w:rsid w:val="006972F7"/>
    <w:rsid w:val="00697E15"/>
    <w:rsid w:val="006A055F"/>
    <w:rsid w:val="006A0DE5"/>
    <w:rsid w:val="006A1FB4"/>
    <w:rsid w:val="006A39C0"/>
    <w:rsid w:val="006A3A68"/>
    <w:rsid w:val="006A41C0"/>
    <w:rsid w:val="006A4A06"/>
    <w:rsid w:val="006A4D55"/>
    <w:rsid w:val="006A5DB1"/>
    <w:rsid w:val="006B02D0"/>
    <w:rsid w:val="006B0AFA"/>
    <w:rsid w:val="006B166A"/>
    <w:rsid w:val="006B1AFE"/>
    <w:rsid w:val="006B1D56"/>
    <w:rsid w:val="006B1E0E"/>
    <w:rsid w:val="006B260F"/>
    <w:rsid w:val="006B2735"/>
    <w:rsid w:val="006B2D21"/>
    <w:rsid w:val="006B5BBF"/>
    <w:rsid w:val="006B6429"/>
    <w:rsid w:val="006B65B4"/>
    <w:rsid w:val="006B6AC2"/>
    <w:rsid w:val="006B710E"/>
    <w:rsid w:val="006B76A8"/>
    <w:rsid w:val="006B7E50"/>
    <w:rsid w:val="006C07C0"/>
    <w:rsid w:val="006C0CAB"/>
    <w:rsid w:val="006C130C"/>
    <w:rsid w:val="006C2FB8"/>
    <w:rsid w:val="006C364C"/>
    <w:rsid w:val="006C38BB"/>
    <w:rsid w:val="006C426D"/>
    <w:rsid w:val="006C4FB4"/>
    <w:rsid w:val="006C562B"/>
    <w:rsid w:val="006C563B"/>
    <w:rsid w:val="006C59B9"/>
    <w:rsid w:val="006C6180"/>
    <w:rsid w:val="006C67B1"/>
    <w:rsid w:val="006C6A71"/>
    <w:rsid w:val="006C6DF7"/>
    <w:rsid w:val="006D0317"/>
    <w:rsid w:val="006D1358"/>
    <w:rsid w:val="006D2513"/>
    <w:rsid w:val="006D2520"/>
    <w:rsid w:val="006D2976"/>
    <w:rsid w:val="006D3524"/>
    <w:rsid w:val="006D3C1E"/>
    <w:rsid w:val="006D48A8"/>
    <w:rsid w:val="006D4950"/>
    <w:rsid w:val="006D5168"/>
    <w:rsid w:val="006D5429"/>
    <w:rsid w:val="006D551A"/>
    <w:rsid w:val="006D560E"/>
    <w:rsid w:val="006D5BFA"/>
    <w:rsid w:val="006D5E9E"/>
    <w:rsid w:val="006D61D4"/>
    <w:rsid w:val="006D669A"/>
    <w:rsid w:val="006D6BFD"/>
    <w:rsid w:val="006D6FCA"/>
    <w:rsid w:val="006D76A8"/>
    <w:rsid w:val="006D7998"/>
    <w:rsid w:val="006E003F"/>
    <w:rsid w:val="006E0D06"/>
    <w:rsid w:val="006E0D66"/>
    <w:rsid w:val="006E105E"/>
    <w:rsid w:val="006E113C"/>
    <w:rsid w:val="006E2047"/>
    <w:rsid w:val="006E2D49"/>
    <w:rsid w:val="006E37A8"/>
    <w:rsid w:val="006E39D5"/>
    <w:rsid w:val="006E4219"/>
    <w:rsid w:val="006E73B2"/>
    <w:rsid w:val="006F0187"/>
    <w:rsid w:val="006F112D"/>
    <w:rsid w:val="006F20A9"/>
    <w:rsid w:val="006F2305"/>
    <w:rsid w:val="006F4591"/>
    <w:rsid w:val="006F45EA"/>
    <w:rsid w:val="006F471A"/>
    <w:rsid w:val="006F4A2B"/>
    <w:rsid w:val="006F4A99"/>
    <w:rsid w:val="006F4DA7"/>
    <w:rsid w:val="006F4FD3"/>
    <w:rsid w:val="006F5EBC"/>
    <w:rsid w:val="006F6805"/>
    <w:rsid w:val="006F6EEA"/>
    <w:rsid w:val="007018CD"/>
    <w:rsid w:val="00701DBE"/>
    <w:rsid w:val="00701EBF"/>
    <w:rsid w:val="00703807"/>
    <w:rsid w:val="00704309"/>
    <w:rsid w:val="007047A4"/>
    <w:rsid w:val="00704B68"/>
    <w:rsid w:val="00705516"/>
    <w:rsid w:val="00705F0C"/>
    <w:rsid w:val="0070662D"/>
    <w:rsid w:val="007066C5"/>
    <w:rsid w:val="00706DE9"/>
    <w:rsid w:val="007077CF"/>
    <w:rsid w:val="00707B90"/>
    <w:rsid w:val="007100DA"/>
    <w:rsid w:val="00710FCA"/>
    <w:rsid w:val="00711227"/>
    <w:rsid w:val="00711404"/>
    <w:rsid w:val="00711737"/>
    <w:rsid w:val="00711C6B"/>
    <w:rsid w:val="0071306F"/>
    <w:rsid w:val="00713419"/>
    <w:rsid w:val="00713678"/>
    <w:rsid w:val="007142A8"/>
    <w:rsid w:val="00714774"/>
    <w:rsid w:val="007148ED"/>
    <w:rsid w:val="00714F5E"/>
    <w:rsid w:val="00714F66"/>
    <w:rsid w:val="0071564B"/>
    <w:rsid w:val="00715830"/>
    <w:rsid w:val="00715A1A"/>
    <w:rsid w:val="00715F4E"/>
    <w:rsid w:val="00716394"/>
    <w:rsid w:val="00716737"/>
    <w:rsid w:val="00716C5D"/>
    <w:rsid w:val="00717687"/>
    <w:rsid w:val="007176A2"/>
    <w:rsid w:val="007201DE"/>
    <w:rsid w:val="00720459"/>
    <w:rsid w:val="00720753"/>
    <w:rsid w:val="00720952"/>
    <w:rsid w:val="00720A98"/>
    <w:rsid w:val="00720D6D"/>
    <w:rsid w:val="007239E3"/>
    <w:rsid w:val="00723B11"/>
    <w:rsid w:val="007242FE"/>
    <w:rsid w:val="00724D49"/>
    <w:rsid w:val="00725E86"/>
    <w:rsid w:val="00726A3B"/>
    <w:rsid w:val="0072700D"/>
    <w:rsid w:val="00727215"/>
    <w:rsid w:val="00731115"/>
    <w:rsid w:val="00732A71"/>
    <w:rsid w:val="00732A75"/>
    <w:rsid w:val="007334CD"/>
    <w:rsid w:val="007335CB"/>
    <w:rsid w:val="00733C39"/>
    <w:rsid w:val="00734569"/>
    <w:rsid w:val="0073460D"/>
    <w:rsid w:val="007346A2"/>
    <w:rsid w:val="00735332"/>
    <w:rsid w:val="0073538D"/>
    <w:rsid w:val="00735551"/>
    <w:rsid w:val="00735F1A"/>
    <w:rsid w:val="007363DD"/>
    <w:rsid w:val="0073718A"/>
    <w:rsid w:val="0073798D"/>
    <w:rsid w:val="00737B89"/>
    <w:rsid w:val="00737B8E"/>
    <w:rsid w:val="00740785"/>
    <w:rsid w:val="007409E3"/>
    <w:rsid w:val="00740E4C"/>
    <w:rsid w:val="007411D2"/>
    <w:rsid w:val="00741DC7"/>
    <w:rsid w:val="007421F5"/>
    <w:rsid w:val="0074300D"/>
    <w:rsid w:val="007437D7"/>
    <w:rsid w:val="00744358"/>
    <w:rsid w:val="007449F4"/>
    <w:rsid w:val="00745EF5"/>
    <w:rsid w:val="007479E9"/>
    <w:rsid w:val="00750302"/>
    <w:rsid w:val="00751721"/>
    <w:rsid w:val="00751CB8"/>
    <w:rsid w:val="00752832"/>
    <w:rsid w:val="00753F43"/>
    <w:rsid w:val="007541FC"/>
    <w:rsid w:val="007543AB"/>
    <w:rsid w:val="00754944"/>
    <w:rsid w:val="00754BE4"/>
    <w:rsid w:val="00755CE9"/>
    <w:rsid w:val="0075600E"/>
    <w:rsid w:val="007562E9"/>
    <w:rsid w:val="007567F7"/>
    <w:rsid w:val="00756A3B"/>
    <w:rsid w:val="00757BD0"/>
    <w:rsid w:val="00757EC4"/>
    <w:rsid w:val="00760A6E"/>
    <w:rsid w:val="00761120"/>
    <w:rsid w:val="00761E7E"/>
    <w:rsid w:val="007629E9"/>
    <w:rsid w:val="00762E2F"/>
    <w:rsid w:val="0076386E"/>
    <w:rsid w:val="0076472A"/>
    <w:rsid w:val="00764C89"/>
    <w:rsid w:val="00764EF2"/>
    <w:rsid w:val="00764F4A"/>
    <w:rsid w:val="0076517F"/>
    <w:rsid w:val="007654F2"/>
    <w:rsid w:val="0076611A"/>
    <w:rsid w:val="00766413"/>
    <w:rsid w:val="007670AD"/>
    <w:rsid w:val="00767363"/>
    <w:rsid w:val="00767D4E"/>
    <w:rsid w:val="00767DFE"/>
    <w:rsid w:val="007702E4"/>
    <w:rsid w:val="00770E1B"/>
    <w:rsid w:val="00771117"/>
    <w:rsid w:val="00772D14"/>
    <w:rsid w:val="007738CB"/>
    <w:rsid w:val="00773DEF"/>
    <w:rsid w:val="00774B7D"/>
    <w:rsid w:val="00774D10"/>
    <w:rsid w:val="007753E6"/>
    <w:rsid w:val="00776135"/>
    <w:rsid w:val="00776497"/>
    <w:rsid w:val="00776605"/>
    <w:rsid w:val="00776DE8"/>
    <w:rsid w:val="0077772B"/>
    <w:rsid w:val="0077797F"/>
    <w:rsid w:val="00777A76"/>
    <w:rsid w:val="007815C3"/>
    <w:rsid w:val="00781E5A"/>
    <w:rsid w:val="00781ED8"/>
    <w:rsid w:val="00782187"/>
    <w:rsid w:val="00783C08"/>
    <w:rsid w:val="00783D23"/>
    <w:rsid w:val="00783F7E"/>
    <w:rsid w:val="0078400B"/>
    <w:rsid w:val="007840BF"/>
    <w:rsid w:val="00784135"/>
    <w:rsid w:val="007841E0"/>
    <w:rsid w:val="00784D10"/>
    <w:rsid w:val="007850C7"/>
    <w:rsid w:val="00785249"/>
    <w:rsid w:val="00785382"/>
    <w:rsid w:val="00785961"/>
    <w:rsid w:val="007867B5"/>
    <w:rsid w:val="0078726A"/>
    <w:rsid w:val="007873ED"/>
    <w:rsid w:val="0079039E"/>
    <w:rsid w:val="007908EE"/>
    <w:rsid w:val="00790CB5"/>
    <w:rsid w:val="007916D5"/>
    <w:rsid w:val="007916F4"/>
    <w:rsid w:val="00792463"/>
    <w:rsid w:val="007940BF"/>
    <w:rsid w:val="0079426A"/>
    <w:rsid w:val="00794E6A"/>
    <w:rsid w:val="00794F0E"/>
    <w:rsid w:val="007951AE"/>
    <w:rsid w:val="0079540D"/>
    <w:rsid w:val="007959D7"/>
    <w:rsid w:val="00796C62"/>
    <w:rsid w:val="00796D79"/>
    <w:rsid w:val="00797353"/>
    <w:rsid w:val="00797501"/>
    <w:rsid w:val="0079750A"/>
    <w:rsid w:val="00797999"/>
    <w:rsid w:val="00797AE9"/>
    <w:rsid w:val="00797C7E"/>
    <w:rsid w:val="007A002E"/>
    <w:rsid w:val="007A0CD0"/>
    <w:rsid w:val="007A39B2"/>
    <w:rsid w:val="007A3A87"/>
    <w:rsid w:val="007A3D9A"/>
    <w:rsid w:val="007A4775"/>
    <w:rsid w:val="007A52F5"/>
    <w:rsid w:val="007A65AF"/>
    <w:rsid w:val="007A6D3D"/>
    <w:rsid w:val="007A7647"/>
    <w:rsid w:val="007A78D8"/>
    <w:rsid w:val="007B0398"/>
    <w:rsid w:val="007B19AA"/>
    <w:rsid w:val="007B1A12"/>
    <w:rsid w:val="007B2C27"/>
    <w:rsid w:val="007B2F71"/>
    <w:rsid w:val="007B3E3C"/>
    <w:rsid w:val="007B4194"/>
    <w:rsid w:val="007B431B"/>
    <w:rsid w:val="007B4426"/>
    <w:rsid w:val="007B5489"/>
    <w:rsid w:val="007B6618"/>
    <w:rsid w:val="007B6C55"/>
    <w:rsid w:val="007B6EB4"/>
    <w:rsid w:val="007C0173"/>
    <w:rsid w:val="007C094D"/>
    <w:rsid w:val="007C0B18"/>
    <w:rsid w:val="007C0B53"/>
    <w:rsid w:val="007C12DE"/>
    <w:rsid w:val="007C18EE"/>
    <w:rsid w:val="007C2931"/>
    <w:rsid w:val="007C3121"/>
    <w:rsid w:val="007C321B"/>
    <w:rsid w:val="007C3369"/>
    <w:rsid w:val="007C3D82"/>
    <w:rsid w:val="007C438D"/>
    <w:rsid w:val="007C4895"/>
    <w:rsid w:val="007C4E2C"/>
    <w:rsid w:val="007C5B43"/>
    <w:rsid w:val="007C647A"/>
    <w:rsid w:val="007C64CA"/>
    <w:rsid w:val="007C7928"/>
    <w:rsid w:val="007C7A4F"/>
    <w:rsid w:val="007D0245"/>
    <w:rsid w:val="007D0302"/>
    <w:rsid w:val="007D0505"/>
    <w:rsid w:val="007D0998"/>
    <w:rsid w:val="007D0A0D"/>
    <w:rsid w:val="007D0D47"/>
    <w:rsid w:val="007D0DF2"/>
    <w:rsid w:val="007D102B"/>
    <w:rsid w:val="007D1739"/>
    <w:rsid w:val="007D2800"/>
    <w:rsid w:val="007D2C23"/>
    <w:rsid w:val="007D2D28"/>
    <w:rsid w:val="007D45BF"/>
    <w:rsid w:val="007D4639"/>
    <w:rsid w:val="007D54E6"/>
    <w:rsid w:val="007D5673"/>
    <w:rsid w:val="007D763F"/>
    <w:rsid w:val="007D770F"/>
    <w:rsid w:val="007D78C8"/>
    <w:rsid w:val="007D7ACC"/>
    <w:rsid w:val="007E0789"/>
    <w:rsid w:val="007E07A7"/>
    <w:rsid w:val="007E081B"/>
    <w:rsid w:val="007E10A8"/>
    <w:rsid w:val="007E192B"/>
    <w:rsid w:val="007E1AD8"/>
    <w:rsid w:val="007E2737"/>
    <w:rsid w:val="007E2EF0"/>
    <w:rsid w:val="007E42A2"/>
    <w:rsid w:val="007E5530"/>
    <w:rsid w:val="007E59EA"/>
    <w:rsid w:val="007E5B81"/>
    <w:rsid w:val="007E5E66"/>
    <w:rsid w:val="007E63D6"/>
    <w:rsid w:val="007E6BF0"/>
    <w:rsid w:val="007E6FE1"/>
    <w:rsid w:val="007E7477"/>
    <w:rsid w:val="007E7752"/>
    <w:rsid w:val="007E7C29"/>
    <w:rsid w:val="007F0631"/>
    <w:rsid w:val="007F085E"/>
    <w:rsid w:val="007F0E44"/>
    <w:rsid w:val="007F34CC"/>
    <w:rsid w:val="007F387A"/>
    <w:rsid w:val="007F500F"/>
    <w:rsid w:val="007F538F"/>
    <w:rsid w:val="007F5576"/>
    <w:rsid w:val="007F5858"/>
    <w:rsid w:val="007F5D95"/>
    <w:rsid w:val="007F69D7"/>
    <w:rsid w:val="007F6A12"/>
    <w:rsid w:val="007F6D80"/>
    <w:rsid w:val="007F6DC5"/>
    <w:rsid w:val="007F7159"/>
    <w:rsid w:val="007F77E9"/>
    <w:rsid w:val="007F7D22"/>
    <w:rsid w:val="007F7E5B"/>
    <w:rsid w:val="008004E8"/>
    <w:rsid w:val="00800CA0"/>
    <w:rsid w:val="008013EF"/>
    <w:rsid w:val="0080168C"/>
    <w:rsid w:val="008018D8"/>
    <w:rsid w:val="00801AED"/>
    <w:rsid w:val="00802F8A"/>
    <w:rsid w:val="00803104"/>
    <w:rsid w:val="008042E1"/>
    <w:rsid w:val="0080444F"/>
    <w:rsid w:val="00804A6F"/>
    <w:rsid w:val="00804BE3"/>
    <w:rsid w:val="00804DC2"/>
    <w:rsid w:val="008054E3"/>
    <w:rsid w:val="00807112"/>
    <w:rsid w:val="0080728C"/>
    <w:rsid w:val="0081007B"/>
    <w:rsid w:val="0081015E"/>
    <w:rsid w:val="00810FEC"/>
    <w:rsid w:val="008118DB"/>
    <w:rsid w:val="008134A6"/>
    <w:rsid w:val="00814446"/>
    <w:rsid w:val="008147DB"/>
    <w:rsid w:val="00815605"/>
    <w:rsid w:val="008172BE"/>
    <w:rsid w:val="0082012C"/>
    <w:rsid w:val="008214F5"/>
    <w:rsid w:val="00822100"/>
    <w:rsid w:val="008225C5"/>
    <w:rsid w:val="00822A96"/>
    <w:rsid w:val="00822BE0"/>
    <w:rsid w:val="008233D3"/>
    <w:rsid w:val="0082368A"/>
    <w:rsid w:val="0082468E"/>
    <w:rsid w:val="00824FC7"/>
    <w:rsid w:val="00825155"/>
    <w:rsid w:val="00826C6E"/>
    <w:rsid w:val="0082718F"/>
    <w:rsid w:val="00827C4B"/>
    <w:rsid w:val="00830258"/>
    <w:rsid w:val="00830410"/>
    <w:rsid w:val="00830420"/>
    <w:rsid w:val="00830D3F"/>
    <w:rsid w:val="00832344"/>
    <w:rsid w:val="008326B1"/>
    <w:rsid w:val="00833124"/>
    <w:rsid w:val="0083353E"/>
    <w:rsid w:val="00834B17"/>
    <w:rsid w:val="0083513A"/>
    <w:rsid w:val="008355BB"/>
    <w:rsid w:val="00836D89"/>
    <w:rsid w:val="00836F1F"/>
    <w:rsid w:val="00837331"/>
    <w:rsid w:val="0083766B"/>
    <w:rsid w:val="00837AB2"/>
    <w:rsid w:val="008401D2"/>
    <w:rsid w:val="00841708"/>
    <w:rsid w:val="00841A19"/>
    <w:rsid w:val="0084277D"/>
    <w:rsid w:val="008428E1"/>
    <w:rsid w:val="00843C9D"/>
    <w:rsid w:val="00843D5B"/>
    <w:rsid w:val="008440C3"/>
    <w:rsid w:val="00844179"/>
    <w:rsid w:val="0084571D"/>
    <w:rsid w:val="00845B9C"/>
    <w:rsid w:val="00845CC1"/>
    <w:rsid w:val="008463BA"/>
    <w:rsid w:val="0085002A"/>
    <w:rsid w:val="00850B2E"/>
    <w:rsid w:val="00850F94"/>
    <w:rsid w:val="0085173E"/>
    <w:rsid w:val="00851ED2"/>
    <w:rsid w:val="008526ED"/>
    <w:rsid w:val="00853258"/>
    <w:rsid w:val="0085435D"/>
    <w:rsid w:val="00854691"/>
    <w:rsid w:val="00854ACB"/>
    <w:rsid w:val="00856C8E"/>
    <w:rsid w:val="00856FE5"/>
    <w:rsid w:val="00857297"/>
    <w:rsid w:val="008572EF"/>
    <w:rsid w:val="00860882"/>
    <w:rsid w:val="008608B4"/>
    <w:rsid w:val="00860E96"/>
    <w:rsid w:val="00861586"/>
    <w:rsid w:val="008615E2"/>
    <w:rsid w:val="008616A8"/>
    <w:rsid w:val="00861E6C"/>
    <w:rsid w:val="008627C3"/>
    <w:rsid w:val="00863696"/>
    <w:rsid w:val="00863B8E"/>
    <w:rsid w:val="00865179"/>
    <w:rsid w:val="0086523A"/>
    <w:rsid w:val="00865462"/>
    <w:rsid w:val="008655EB"/>
    <w:rsid w:val="00865695"/>
    <w:rsid w:val="008658D6"/>
    <w:rsid w:val="00866863"/>
    <w:rsid w:val="008677C9"/>
    <w:rsid w:val="008679C2"/>
    <w:rsid w:val="0087070A"/>
    <w:rsid w:val="00870CEF"/>
    <w:rsid w:val="00872301"/>
    <w:rsid w:val="00872571"/>
    <w:rsid w:val="0087338F"/>
    <w:rsid w:val="008738ED"/>
    <w:rsid w:val="00873FB3"/>
    <w:rsid w:val="0087487F"/>
    <w:rsid w:val="00874A9D"/>
    <w:rsid w:val="00875476"/>
    <w:rsid w:val="00875612"/>
    <w:rsid w:val="00875D91"/>
    <w:rsid w:val="00876638"/>
    <w:rsid w:val="00876E86"/>
    <w:rsid w:val="00877DA5"/>
    <w:rsid w:val="00880707"/>
    <w:rsid w:val="00881B86"/>
    <w:rsid w:val="00881E23"/>
    <w:rsid w:val="0088288D"/>
    <w:rsid w:val="00882BA5"/>
    <w:rsid w:val="008838AE"/>
    <w:rsid w:val="00883A73"/>
    <w:rsid w:val="00883DC2"/>
    <w:rsid w:val="00884201"/>
    <w:rsid w:val="008848D5"/>
    <w:rsid w:val="00885768"/>
    <w:rsid w:val="00885880"/>
    <w:rsid w:val="0088589C"/>
    <w:rsid w:val="00886A8F"/>
    <w:rsid w:val="00886AD3"/>
    <w:rsid w:val="00887AA6"/>
    <w:rsid w:val="00890355"/>
    <w:rsid w:val="008926EA"/>
    <w:rsid w:val="00892B35"/>
    <w:rsid w:val="00892C6C"/>
    <w:rsid w:val="00893558"/>
    <w:rsid w:val="0089371C"/>
    <w:rsid w:val="00893D25"/>
    <w:rsid w:val="00894F53"/>
    <w:rsid w:val="00895205"/>
    <w:rsid w:val="00895E21"/>
    <w:rsid w:val="00896059"/>
    <w:rsid w:val="00896867"/>
    <w:rsid w:val="00897E59"/>
    <w:rsid w:val="008A004E"/>
    <w:rsid w:val="008A069D"/>
    <w:rsid w:val="008A1170"/>
    <w:rsid w:val="008A1743"/>
    <w:rsid w:val="008A190C"/>
    <w:rsid w:val="008A239F"/>
    <w:rsid w:val="008A451A"/>
    <w:rsid w:val="008A4CE4"/>
    <w:rsid w:val="008A5E27"/>
    <w:rsid w:val="008A629A"/>
    <w:rsid w:val="008A66E0"/>
    <w:rsid w:val="008A6EB8"/>
    <w:rsid w:val="008A713C"/>
    <w:rsid w:val="008A71F3"/>
    <w:rsid w:val="008A726F"/>
    <w:rsid w:val="008A797A"/>
    <w:rsid w:val="008A7F1F"/>
    <w:rsid w:val="008B04C8"/>
    <w:rsid w:val="008B2AD9"/>
    <w:rsid w:val="008B375C"/>
    <w:rsid w:val="008B3B85"/>
    <w:rsid w:val="008B3F2C"/>
    <w:rsid w:val="008B530A"/>
    <w:rsid w:val="008B67FB"/>
    <w:rsid w:val="008C0446"/>
    <w:rsid w:val="008C07B3"/>
    <w:rsid w:val="008C0C6A"/>
    <w:rsid w:val="008C3AB9"/>
    <w:rsid w:val="008C4B20"/>
    <w:rsid w:val="008C5EE4"/>
    <w:rsid w:val="008C6229"/>
    <w:rsid w:val="008C725E"/>
    <w:rsid w:val="008C79BA"/>
    <w:rsid w:val="008C7ED5"/>
    <w:rsid w:val="008D0331"/>
    <w:rsid w:val="008D040A"/>
    <w:rsid w:val="008D0989"/>
    <w:rsid w:val="008D16BA"/>
    <w:rsid w:val="008D1CFD"/>
    <w:rsid w:val="008D1F10"/>
    <w:rsid w:val="008D1FB8"/>
    <w:rsid w:val="008D1FF3"/>
    <w:rsid w:val="008D2B1C"/>
    <w:rsid w:val="008D2BEC"/>
    <w:rsid w:val="008D2FE5"/>
    <w:rsid w:val="008D4181"/>
    <w:rsid w:val="008D4353"/>
    <w:rsid w:val="008D4485"/>
    <w:rsid w:val="008D57CF"/>
    <w:rsid w:val="008D5847"/>
    <w:rsid w:val="008D5DA9"/>
    <w:rsid w:val="008D6331"/>
    <w:rsid w:val="008D64AD"/>
    <w:rsid w:val="008D64B2"/>
    <w:rsid w:val="008D69CF"/>
    <w:rsid w:val="008D6BB2"/>
    <w:rsid w:val="008D71F7"/>
    <w:rsid w:val="008D7ABE"/>
    <w:rsid w:val="008D7FC2"/>
    <w:rsid w:val="008E039A"/>
    <w:rsid w:val="008E0A88"/>
    <w:rsid w:val="008E0F76"/>
    <w:rsid w:val="008E2189"/>
    <w:rsid w:val="008E2227"/>
    <w:rsid w:val="008E2BA2"/>
    <w:rsid w:val="008E3FBC"/>
    <w:rsid w:val="008E49F8"/>
    <w:rsid w:val="008E4ADC"/>
    <w:rsid w:val="008E4D5B"/>
    <w:rsid w:val="008E55D7"/>
    <w:rsid w:val="008E56A6"/>
    <w:rsid w:val="008E576D"/>
    <w:rsid w:val="008E6EFF"/>
    <w:rsid w:val="008E7F68"/>
    <w:rsid w:val="008F0244"/>
    <w:rsid w:val="008F036F"/>
    <w:rsid w:val="008F09D1"/>
    <w:rsid w:val="008F1900"/>
    <w:rsid w:val="008F1990"/>
    <w:rsid w:val="008F199B"/>
    <w:rsid w:val="008F1C7C"/>
    <w:rsid w:val="008F1DE1"/>
    <w:rsid w:val="008F1FBB"/>
    <w:rsid w:val="008F2EE1"/>
    <w:rsid w:val="008F307D"/>
    <w:rsid w:val="008F3B02"/>
    <w:rsid w:val="008F3E88"/>
    <w:rsid w:val="008F3ECB"/>
    <w:rsid w:val="008F464F"/>
    <w:rsid w:val="008F597D"/>
    <w:rsid w:val="008F5F85"/>
    <w:rsid w:val="008F63D2"/>
    <w:rsid w:val="008F6447"/>
    <w:rsid w:val="008F679D"/>
    <w:rsid w:val="008F67AC"/>
    <w:rsid w:val="008F6AA7"/>
    <w:rsid w:val="0090082B"/>
    <w:rsid w:val="00901361"/>
    <w:rsid w:val="00901912"/>
    <w:rsid w:val="00901D7F"/>
    <w:rsid w:val="00902253"/>
    <w:rsid w:val="00902268"/>
    <w:rsid w:val="00902B85"/>
    <w:rsid w:val="00902EEB"/>
    <w:rsid w:val="00904284"/>
    <w:rsid w:val="00905371"/>
    <w:rsid w:val="0090564F"/>
    <w:rsid w:val="0090576E"/>
    <w:rsid w:val="00905FFF"/>
    <w:rsid w:val="009114FC"/>
    <w:rsid w:val="00912678"/>
    <w:rsid w:val="00913162"/>
    <w:rsid w:val="00913A13"/>
    <w:rsid w:val="00913F60"/>
    <w:rsid w:val="009148CB"/>
    <w:rsid w:val="00914F29"/>
    <w:rsid w:val="00915819"/>
    <w:rsid w:val="00916F95"/>
    <w:rsid w:val="00917093"/>
    <w:rsid w:val="009176FF"/>
    <w:rsid w:val="00921A9A"/>
    <w:rsid w:val="009220F6"/>
    <w:rsid w:val="009226CB"/>
    <w:rsid w:val="009238F0"/>
    <w:rsid w:val="00923DD1"/>
    <w:rsid w:val="00923F7A"/>
    <w:rsid w:val="0092404A"/>
    <w:rsid w:val="00924497"/>
    <w:rsid w:val="00924699"/>
    <w:rsid w:val="009246BD"/>
    <w:rsid w:val="0092470C"/>
    <w:rsid w:val="00924AF1"/>
    <w:rsid w:val="0092547A"/>
    <w:rsid w:val="009254AD"/>
    <w:rsid w:val="00925BDD"/>
    <w:rsid w:val="00925FC8"/>
    <w:rsid w:val="009260D7"/>
    <w:rsid w:val="0092626C"/>
    <w:rsid w:val="00926910"/>
    <w:rsid w:val="00926930"/>
    <w:rsid w:val="00926DE0"/>
    <w:rsid w:val="00927355"/>
    <w:rsid w:val="009277BC"/>
    <w:rsid w:val="00930301"/>
    <w:rsid w:val="00930649"/>
    <w:rsid w:val="00931A88"/>
    <w:rsid w:val="009335D5"/>
    <w:rsid w:val="009336D5"/>
    <w:rsid w:val="00933E41"/>
    <w:rsid w:val="009352A4"/>
    <w:rsid w:val="00936641"/>
    <w:rsid w:val="0093666C"/>
    <w:rsid w:val="009366D8"/>
    <w:rsid w:val="00936967"/>
    <w:rsid w:val="00936A19"/>
    <w:rsid w:val="009376CD"/>
    <w:rsid w:val="00937BE6"/>
    <w:rsid w:val="0094043E"/>
    <w:rsid w:val="00940F5A"/>
    <w:rsid w:val="0094118B"/>
    <w:rsid w:val="00941477"/>
    <w:rsid w:val="00941E69"/>
    <w:rsid w:val="00942075"/>
    <w:rsid w:val="00942A27"/>
    <w:rsid w:val="0094350D"/>
    <w:rsid w:val="009437A0"/>
    <w:rsid w:val="00943EE8"/>
    <w:rsid w:val="00944441"/>
    <w:rsid w:val="00944BE8"/>
    <w:rsid w:val="00944DF1"/>
    <w:rsid w:val="00945560"/>
    <w:rsid w:val="0094598F"/>
    <w:rsid w:val="00946B0A"/>
    <w:rsid w:val="00947573"/>
    <w:rsid w:val="009502E0"/>
    <w:rsid w:val="00950556"/>
    <w:rsid w:val="00951631"/>
    <w:rsid w:val="00951739"/>
    <w:rsid w:val="009517B2"/>
    <w:rsid w:val="0095352E"/>
    <w:rsid w:val="00953E5D"/>
    <w:rsid w:val="00954567"/>
    <w:rsid w:val="009552AA"/>
    <w:rsid w:val="00955817"/>
    <w:rsid w:val="00955959"/>
    <w:rsid w:val="00956E22"/>
    <w:rsid w:val="00957DF6"/>
    <w:rsid w:val="00960488"/>
    <w:rsid w:val="0096093B"/>
    <w:rsid w:val="009620FD"/>
    <w:rsid w:val="009639A1"/>
    <w:rsid w:val="00963D49"/>
    <w:rsid w:val="00963F58"/>
    <w:rsid w:val="009643EB"/>
    <w:rsid w:val="00964BB1"/>
    <w:rsid w:val="00964CD5"/>
    <w:rsid w:val="00964D2E"/>
    <w:rsid w:val="00964F7C"/>
    <w:rsid w:val="009653E9"/>
    <w:rsid w:val="00966721"/>
    <w:rsid w:val="00966D7B"/>
    <w:rsid w:val="00967491"/>
    <w:rsid w:val="00967964"/>
    <w:rsid w:val="00967D5A"/>
    <w:rsid w:val="00970580"/>
    <w:rsid w:val="00970D32"/>
    <w:rsid w:val="0097118E"/>
    <w:rsid w:val="0097133C"/>
    <w:rsid w:val="009737B5"/>
    <w:rsid w:val="0097489D"/>
    <w:rsid w:val="00974E14"/>
    <w:rsid w:val="00975D54"/>
    <w:rsid w:val="0097649A"/>
    <w:rsid w:val="00976B29"/>
    <w:rsid w:val="00976C27"/>
    <w:rsid w:val="0097735E"/>
    <w:rsid w:val="009776B3"/>
    <w:rsid w:val="00977995"/>
    <w:rsid w:val="009779F9"/>
    <w:rsid w:val="0098049A"/>
    <w:rsid w:val="009804C7"/>
    <w:rsid w:val="009807C0"/>
    <w:rsid w:val="0098087D"/>
    <w:rsid w:val="00981415"/>
    <w:rsid w:val="00981532"/>
    <w:rsid w:val="00982FEC"/>
    <w:rsid w:val="009833FE"/>
    <w:rsid w:val="009835A6"/>
    <w:rsid w:val="0098396A"/>
    <w:rsid w:val="00984173"/>
    <w:rsid w:val="0098426F"/>
    <w:rsid w:val="00984A67"/>
    <w:rsid w:val="00984BB4"/>
    <w:rsid w:val="00984C06"/>
    <w:rsid w:val="0098564E"/>
    <w:rsid w:val="0098617E"/>
    <w:rsid w:val="0098677B"/>
    <w:rsid w:val="009870A6"/>
    <w:rsid w:val="00987DEB"/>
    <w:rsid w:val="00990E4C"/>
    <w:rsid w:val="0099259E"/>
    <w:rsid w:val="00992970"/>
    <w:rsid w:val="00993233"/>
    <w:rsid w:val="009935F8"/>
    <w:rsid w:val="00993E00"/>
    <w:rsid w:val="009953FB"/>
    <w:rsid w:val="0099553F"/>
    <w:rsid w:val="00995EB5"/>
    <w:rsid w:val="0099737E"/>
    <w:rsid w:val="00997481"/>
    <w:rsid w:val="00997734"/>
    <w:rsid w:val="00997FB1"/>
    <w:rsid w:val="009A1D8B"/>
    <w:rsid w:val="009A252E"/>
    <w:rsid w:val="009A255C"/>
    <w:rsid w:val="009A3699"/>
    <w:rsid w:val="009A374E"/>
    <w:rsid w:val="009A3ECF"/>
    <w:rsid w:val="009A4083"/>
    <w:rsid w:val="009A486C"/>
    <w:rsid w:val="009A52E5"/>
    <w:rsid w:val="009A5AD4"/>
    <w:rsid w:val="009A6317"/>
    <w:rsid w:val="009A6576"/>
    <w:rsid w:val="009A6D37"/>
    <w:rsid w:val="009B0775"/>
    <w:rsid w:val="009B0870"/>
    <w:rsid w:val="009B28D9"/>
    <w:rsid w:val="009B4496"/>
    <w:rsid w:val="009B45A4"/>
    <w:rsid w:val="009B45E4"/>
    <w:rsid w:val="009B57DA"/>
    <w:rsid w:val="009B5DBE"/>
    <w:rsid w:val="009B5F0A"/>
    <w:rsid w:val="009B62D0"/>
    <w:rsid w:val="009B70D9"/>
    <w:rsid w:val="009B7ABF"/>
    <w:rsid w:val="009B7DA0"/>
    <w:rsid w:val="009B7F43"/>
    <w:rsid w:val="009C0AA5"/>
    <w:rsid w:val="009C0E30"/>
    <w:rsid w:val="009C1363"/>
    <w:rsid w:val="009C21BD"/>
    <w:rsid w:val="009C29D3"/>
    <w:rsid w:val="009C34B6"/>
    <w:rsid w:val="009C35CC"/>
    <w:rsid w:val="009C63FB"/>
    <w:rsid w:val="009C6417"/>
    <w:rsid w:val="009C68A7"/>
    <w:rsid w:val="009C6D28"/>
    <w:rsid w:val="009C77B5"/>
    <w:rsid w:val="009C7F9D"/>
    <w:rsid w:val="009D0744"/>
    <w:rsid w:val="009D0A92"/>
    <w:rsid w:val="009D11D3"/>
    <w:rsid w:val="009D14FF"/>
    <w:rsid w:val="009D164C"/>
    <w:rsid w:val="009D1655"/>
    <w:rsid w:val="009D1D78"/>
    <w:rsid w:val="009D24F9"/>
    <w:rsid w:val="009D2BC9"/>
    <w:rsid w:val="009D32FD"/>
    <w:rsid w:val="009D3C7C"/>
    <w:rsid w:val="009D4D8B"/>
    <w:rsid w:val="009D4E6D"/>
    <w:rsid w:val="009D5529"/>
    <w:rsid w:val="009D5A75"/>
    <w:rsid w:val="009D725F"/>
    <w:rsid w:val="009D7D1A"/>
    <w:rsid w:val="009E1C26"/>
    <w:rsid w:val="009E2101"/>
    <w:rsid w:val="009E2EA2"/>
    <w:rsid w:val="009E3441"/>
    <w:rsid w:val="009E3489"/>
    <w:rsid w:val="009E41D8"/>
    <w:rsid w:val="009E53B2"/>
    <w:rsid w:val="009E5821"/>
    <w:rsid w:val="009E582D"/>
    <w:rsid w:val="009E5FB6"/>
    <w:rsid w:val="009E6531"/>
    <w:rsid w:val="009E7B0C"/>
    <w:rsid w:val="009E7D73"/>
    <w:rsid w:val="009F0030"/>
    <w:rsid w:val="009F0E56"/>
    <w:rsid w:val="009F183A"/>
    <w:rsid w:val="009F1A4A"/>
    <w:rsid w:val="009F1B9B"/>
    <w:rsid w:val="009F1D8D"/>
    <w:rsid w:val="009F206F"/>
    <w:rsid w:val="009F2C60"/>
    <w:rsid w:val="009F2FD2"/>
    <w:rsid w:val="009F326B"/>
    <w:rsid w:val="009F3C5E"/>
    <w:rsid w:val="009F3F37"/>
    <w:rsid w:val="009F40FE"/>
    <w:rsid w:val="009F41AE"/>
    <w:rsid w:val="009F445E"/>
    <w:rsid w:val="009F47D2"/>
    <w:rsid w:val="009F6587"/>
    <w:rsid w:val="009F6A4D"/>
    <w:rsid w:val="009F6AA8"/>
    <w:rsid w:val="009F6D71"/>
    <w:rsid w:val="009F7D8E"/>
    <w:rsid w:val="00A000E3"/>
    <w:rsid w:val="00A0044A"/>
    <w:rsid w:val="00A0054B"/>
    <w:rsid w:val="00A00AA1"/>
    <w:rsid w:val="00A00B0E"/>
    <w:rsid w:val="00A01317"/>
    <w:rsid w:val="00A015FD"/>
    <w:rsid w:val="00A0283D"/>
    <w:rsid w:val="00A02D21"/>
    <w:rsid w:val="00A02E27"/>
    <w:rsid w:val="00A04177"/>
    <w:rsid w:val="00A04381"/>
    <w:rsid w:val="00A04395"/>
    <w:rsid w:val="00A04C8F"/>
    <w:rsid w:val="00A058FA"/>
    <w:rsid w:val="00A069C0"/>
    <w:rsid w:val="00A0761C"/>
    <w:rsid w:val="00A11DD2"/>
    <w:rsid w:val="00A11FEA"/>
    <w:rsid w:val="00A13251"/>
    <w:rsid w:val="00A1344A"/>
    <w:rsid w:val="00A138CA"/>
    <w:rsid w:val="00A143C9"/>
    <w:rsid w:val="00A14C1A"/>
    <w:rsid w:val="00A153FC"/>
    <w:rsid w:val="00A15408"/>
    <w:rsid w:val="00A15B4A"/>
    <w:rsid w:val="00A15FCC"/>
    <w:rsid w:val="00A16268"/>
    <w:rsid w:val="00A16FC2"/>
    <w:rsid w:val="00A16FD2"/>
    <w:rsid w:val="00A175CC"/>
    <w:rsid w:val="00A178CE"/>
    <w:rsid w:val="00A20B3F"/>
    <w:rsid w:val="00A20FB5"/>
    <w:rsid w:val="00A21BE2"/>
    <w:rsid w:val="00A2387E"/>
    <w:rsid w:val="00A24239"/>
    <w:rsid w:val="00A2459C"/>
    <w:rsid w:val="00A24D97"/>
    <w:rsid w:val="00A253F3"/>
    <w:rsid w:val="00A27E48"/>
    <w:rsid w:val="00A31030"/>
    <w:rsid w:val="00A312C0"/>
    <w:rsid w:val="00A31BF1"/>
    <w:rsid w:val="00A32620"/>
    <w:rsid w:val="00A32E7F"/>
    <w:rsid w:val="00A3337B"/>
    <w:rsid w:val="00A333E8"/>
    <w:rsid w:val="00A346D0"/>
    <w:rsid w:val="00A34BAA"/>
    <w:rsid w:val="00A34BC3"/>
    <w:rsid w:val="00A351BC"/>
    <w:rsid w:val="00A3521F"/>
    <w:rsid w:val="00A353BF"/>
    <w:rsid w:val="00A36298"/>
    <w:rsid w:val="00A36B64"/>
    <w:rsid w:val="00A370CE"/>
    <w:rsid w:val="00A371E9"/>
    <w:rsid w:val="00A37273"/>
    <w:rsid w:val="00A377A4"/>
    <w:rsid w:val="00A37CC7"/>
    <w:rsid w:val="00A37FB1"/>
    <w:rsid w:val="00A402A3"/>
    <w:rsid w:val="00A40887"/>
    <w:rsid w:val="00A409DC"/>
    <w:rsid w:val="00A40BDC"/>
    <w:rsid w:val="00A40F89"/>
    <w:rsid w:val="00A41B4A"/>
    <w:rsid w:val="00A43323"/>
    <w:rsid w:val="00A43553"/>
    <w:rsid w:val="00A436B9"/>
    <w:rsid w:val="00A43829"/>
    <w:rsid w:val="00A44235"/>
    <w:rsid w:val="00A4439E"/>
    <w:rsid w:val="00A445AF"/>
    <w:rsid w:val="00A45E23"/>
    <w:rsid w:val="00A464D2"/>
    <w:rsid w:val="00A4699C"/>
    <w:rsid w:val="00A469EA"/>
    <w:rsid w:val="00A46F76"/>
    <w:rsid w:val="00A47744"/>
    <w:rsid w:val="00A477A1"/>
    <w:rsid w:val="00A47FD2"/>
    <w:rsid w:val="00A50AD2"/>
    <w:rsid w:val="00A50F1A"/>
    <w:rsid w:val="00A50F2F"/>
    <w:rsid w:val="00A5142F"/>
    <w:rsid w:val="00A51D24"/>
    <w:rsid w:val="00A51DD8"/>
    <w:rsid w:val="00A5258A"/>
    <w:rsid w:val="00A53238"/>
    <w:rsid w:val="00A536C6"/>
    <w:rsid w:val="00A54C79"/>
    <w:rsid w:val="00A559F8"/>
    <w:rsid w:val="00A55C51"/>
    <w:rsid w:val="00A56ED9"/>
    <w:rsid w:val="00A56F12"/>
    <w:rsid w:val="00A573BC"/>
    <w:rsid w:val="00A603B7"/>
    <w:rsid w:val="00A607F4"/>
    <w:rsid w:val="00A62216"/>
    <w:rsid w:val="00A62C99"/>
    <w:rsid w:val="00A62D2A"/>
    <w:rsid w:val="00A62E69"/>
    <w:rsid w:val="00A62F61"/>
    <w:rsid w:val="00A62FF4"/>
    <w:rsid w:val="00A6384F"/>
    <w:rsid w:val="00A63B3E"/>
    <w:rsid w:val="00A6523C"/>
    <w:rsid w:val="00A65C4E"/>
    <w:rsid w:val="00A6608F"/>
    <w:rsid w:val="00A6792D"/>
    <w:rsid w:val="00A709B7"/>
    <w:rsid w:val="00A71452"/>
    <w:rsid w:val="00A71C6D"/>
    <w:rsid w:val="00A71E30"/>
    <w:rsid w:val="00A71EA5"/>
    <w:rsid w:val="00A7234C"/>
    <w:rsid w:val="00A73D97"/>
    <w:rsid w:val="00A746DF"/>
    <w:rsid w:val="00A746FA"/>
    <w:rsid w:val="00A75211"/>
    <w:rsid w:val="00A752A6"/>
    <w:rsid w:val="00A77602"/>
    <w:rsid w:val="00A77779"/>
    <w:rsid w:val="00A77F10"/>
    <w:rsid w:val="00A806C8"/>
    <w:rsid w:val="00A8075B"/>
    <w:rsid w:val="00A814E7"/>
    <w:rsid w:val="00A82607"/>
    <w:rsid w:val="00A83104"/>
    <w:rsid w:val="00A83620"/>
    <w:rsid w:val="00A8612C"/>
    <w:rsid w:val="00A87606"/>
    <w:rsid w:val="00A87D74"/>
    <w:rsid w:val="00A90003"/>
    <w:rsid w:val="00A90D37"/>
    <w:rsid w:val="00A91142"/>
    <w:rsid w:val="00A91A6A"/>
    <w:rsid w:val="00A920E5"/>
    <w:rsid w:val="00A92108"/>
    <w:rsid w:val="00A921CE"/>
    <w:rsid w:val="00A9272A"/>
    <w:rsid w:val="00A927C3"/>
    <w:rsid w:val="00A92A16"/>
    <w:rsid w:val="00A92AD5"/>
    <w:rsid w:val="00A92E61"/>
    <w:rsid w:val="00A93451"/>
    <w:rsid w:val="00A93B4A"/>
    <w:rsid w:val="00A9418F"/>
    <w:rsid w:val="00A94C2B"/>
    <w:rsid w:val="00A95379"/>
    <w:rsid w:val="00A956DC"/>
    <w:rsid w:val="00A965C5"/>
    <w:rsid w:val="00A9793D"/>
    <w:rsid w:val="00A97988"/>
    <w:rsid w:val="00A97D26"/>
    <w:rsid w:val="00A97FAF"/>
    <w:rsid w:val="00AA0B93"/>
    <w:rsid w:val="00AA0EF6"/>
    <w:rsid w:val="00AA1C72"/>
    <w:rsid w:val="00AA2C9E"/>
    <w:rsid w:val="00AA33B7"/>
    <w:rsid w:val="00AA3882"/>
    <w:rsid w:val="00AA4A77"/>
    <w:rsid w:val="00AA544F"/>
    <w:rsid w:val="00AA65E4"/>
    <w:rsid w:val="00AA6E63"/>
    <w:rsid w:val="00AB01B4"/>
    <w:rsid w:val="00AB2093"/>
    <w:rsid w:val="00AB2A93"/>
    <w:rsid w:val="00AB3C10"/>
    <w:rsid w:val="00AB4DEF"/>
    <w:rsid w:val="00AB58E2"/>
    <w:rsid w:val="00AB6978"/>
    <w:rsid w:val="00AB6E25"/>
    <w:rsid w:val="00AB70BA"/>
    <w:rsid w:val="00AB70D6"/>
    <w:rsid w:val="00AB70F7"/>
    <w:rsid w:val="00AB7876"/>
    <w:rsid w:val="00AB7A99"/>
    <w:rsid w:val="00AC01F1"/>
    <w:rsid w:val="00AC0242"/>
    <w:rsid w:val="00AC044A"/>
    <w:rsid w:val="00AC07B4"/>
    <w:rsid w:val="00AC0C2C"/>
    <w:rsid w:val="00AC0E30"/>
    <w:rsid w:val="00AC1599"/>
    <w:rsid w:val="00AC1AD6"/>
    <w:rsid w:val="00AC1CE9"/>
    <w:rsid w:val="00AC1DD3"/>
    <w:rsid w:val="00AC1F91"/>
    <w:rsid w:val="00AC315C"/>
    <w:rsid w:val="00AC325A"/>
    <w:rsid w:val="00AC33F2"/>
    <w:rsid w:val="00AC3805"/>
    <w:rsid w:val="00AC6136"/>
    <w:rsid w:val="00AC62D2"/>
    <w:rsid w:val="00AC6FA2"/>
    <w:rsid w:val="00AC73D0"/>
    <w:rsid w:val="00AC7645"/>
    <w:rsid w:val="00AC7714"/>
    <w:rsid w:val="00AD0102"/>
    <w:rsid w:val="00AD080A"/>
    <w:rsid w:val="00AD0F5F"/>
    <w:rsid w:val="00AD14A5"/>
    <w:rsid w:val="00AD208F"/>
    <w:rsid w:val="00AD291B"/>
    <w:rsid w:val="00AD2B99"/>
    <w:rsid w:val="00AD3961"/>
    <w:rsid w:val="00AD483C"/>
    <w:rsid w:val="00AD4DA9"/>
    <w:rsid w:val="00AD4E17"/>
    <w:rsid w:val="00AD5F77"/>
    <w:rsid w:val="00AD6A1D"/>
    <w:rsid w:val="00AD6E63"/>
    <w:rsid w:val="00AD7A0C"/>
    <w:rsid w:val="00AD7C02"/>
    <w:rsid w:val="00AD7CAF"/>
    <w:rsid w:val="00AE0436"/>
    <w:rsid w:val="00AE050C"/>
    <w:rsid w:val="00AE0708"/>
    <w:rsid w:val="00AE0774"/>
    <w:rsid w:val="00AE0909"/>
    <w:rsid w:val="00AE0960"/>
    <w:rsid w:val="00AE0BD2"/>
    <w:rsid w:val="00AE113F"/>
    <w:rsid w:val="00AE1218"/>
    <w:rsid w:val="00AE1A26"/>
    <w:rsid w:val="00AE1FCB"/>
    <w:rsid w:val="00AE230B"/>
    <w:rsid w:val="00AE25C7"/>
    <w:rsid w:val="00AE32C8"/>
    <w:rsid w:val="00AE342E"/>
    <w:rsid w:val="00AE42E9"/>
    <w:rsid w:val="00AE4A18"/>
    <w:rsid w:val="00AE4F06"/>
    <w:rsid w:val="00AE52C5"/>
    <w:rsid w:val="00AE52CB"/>
    <w:rsid w:val="00AE5CC9"/>
    <w:rsid w:val="00AE6432"/>
    <w:rsid w:val="00AE64F3"/>
    <w:rsid w:val="00AE7924"/>
    <w:rsid w:val="00AE7BFE"/>
    <w:rsid w:val="00AE7F35"/>
    <w:rsid w:val="00AF0035"/>
    <w:rsid w:val="00AF1586"/>
    <w:rsid w:val="00AF1949"/>
    <w:rsid w:val="00AF1AC7"/>
    <w:rsid w:val="00AF1EC3"/>
    <w:rsid w:val="00AF36B1"/>
    <w:rsid w:val="00AF394A"/>
    <w:rsid w:val="00AF3CFF"/>
    <w:rsid w:val="00AF3E49"/>
    <w:rsid w:val="00AF44AB"/>
    <w:rsid w:val="00AF4F48"/>
    <w:rsid w:val="00AF6FB5"/>
    <w:rsid w:val="00AF78BA"/>
    <w:rsid w:val="00B00DDC"/>
    <w:rsid w:val="00B0134A"/>
    <w:rsid w:val="00B01D0B"/>
    <w:rsid w:val="00B021D6"/>
    <w:rsid w:val="00B02D48"/>
    <w:rsid w:val="00B02E06"/>
    <w:rsid w:val="00B04ED7"/>
    <w:rsid w:val="00B058E5"/>
    <w:rsid w:val="00B06154"/>
    <w:rsid w:val="00B06872"/>
    <w:rsid w:val="00B07617"/>
    <w:rsid w:val="00B07A7A"/>
    <w:rsid w:val="00B11A02"/>
    <w:rsid w:val="00B1294B"/>
    <w:rsid w:val="00B12E04"/>
    <w:rsid w:val="00B13042"/>
    <w:rsid w:val="00B13569"/>
    <w:rsid w:val="00B136D4"/>
    <w:rsid w:val="00B1409B"/>
    <w:rsid w:val="00B140AF"/>
    <w:rsid w:val="00B1459E"/>
    <w:rsid w:val="00B1478D"/>
    <w:rsid w:val="00B147C9"/>
    <w:rsid w:val="00B164F1"/>
    <w:rsid w:val="00B16B6F"/>
    <w:rsid w:val="00B1722C"/>
    <w:rsid w:val="00B20039"/>
    <w:rsid w:val="00B20274"/>
    <w:rsid w:val="00B20B20"/>
    <w:rsid w:val="00B22622"/>
    <w:rsid w:val="00B24654"/>
    <w:rsid w:val="00B249A9"/>
    <w:rsid w:val="00B25306"/>
    <w:rsid w:val="00B2576D"/>
    <w:rsid w:val="00B2581C"/>
    <w:rsid w:val="00B259EA"/>
    <w:rsid w:val="00B25A6A"/>
    <w:rsid w:val="00B263E1"/>
    <w:rsid w:val="00B2673B"/>
    <w:rsid w:val="00B26A29"/>
    <w:rsid w:val="00B26AD0"/>
    <w:rsid w:val="00B27162"/>
    <w:rsid w:val="00B273CC"/>
    <w:rsid w:val="00B30B4A"/>
    <w:rsid w:val="00B31004"/>
    <w:rsid w:val="00B3174E"/>
    <w:rsid w:val="00B31ABF"/>
    <w:rsid w:val="00B31EA3"/>
    <w:rsid w:val="00B3239A"/>
    <w:rsid w:val="00B32D7E"/>
    <w:rsid w:val="00B32F91"/>
    <w:rsid w:val="00B33036"/>
    <w:rsid w:val="00B3334C"/>
    <w:rsid w:val="00B335AE"/>
    <w:rsid w:val="00B35BCF"/>
    <w:rsid w:val="00B3638A"/>
    <w:rsid w:val="00B3649F"/>
    <w:rsid w:val="00B3664F"/>
    <w:rsid w:val="00B37416"/>
    <w:rsid w:val="00B37926"/>
    <w:rsid w:val="00B40469"/>
    <w:rsid w:val="00B4067C"/>
    <w:rsid w:val="00B40C6A"/>
    <w:rsid w:val="00B42D5C"/>
    <w:rsid w:val="00B42FC8"/>
    <w:rsid w:val="00B43655"/>
    <w:rsid w:val="00B43EBC"/>
    <w:rsid w:val="00B44689"/>
    <w:rsid w:val="00B449CA"/>
    <w:rsid w:val="00B4557D"/>
    <w:rsid w:val="00B456A8"/>
    <w:rsid w:val="00B45743"/>
    <w:rsid w:val="00B45EEC"/>
    <w:rsid w:val="00B46EAF"/>
    <w:rsid w:val="00B471A7"/>
    <w:rsid w:val="00B47A74"/>
    <w:rsid w:val="00B510F4"/>
    <w:rsid w:val="00B5380E"/>
    <w:rsid w:val="00B53CC9"/>
    <w:rsid w:val="00B54020"/>
    <w:rsid w:val="00B55001"/>
    <w:rsid w:val="00B55573"/>
    <w:rsid w:val="00B5577F"/>
    <w:rsid w:val="00B55B6D"/>
    <w:rsid w:val="00B55FC6"/>
    <w:rsid w:val="00B56639"/>
    <w:rsid w:val="00B5684A"/>
    <w:rsid w:val="00B57160"/>
    <w:rsid w:val="00B57A2D"/>
    <w:rsid w:val="00B60467"/>
    <w:rsid w:val="00B6075B"/>
    <w:rsid w:val="00B609E3"/>
    <w:rsid w:val="00B60AE9"/>
    <w:rsid w:val="00B60C21"/>
    <w:rsid w:val="00B611FE"/>
    <w:rsid w:val="00B612F0"/>
    <w:rsid w:val="00B61386"/>
    <w:rsid w:val="00B616E6"/>
    <w:rsid w:val="00B622D8"/>
    <w:rsid w:val="00B62E83"/>
    <w:rsid w:val="00B63570"/>
    <w:rsid w:val="00B63D45"/>
    <w:rsid w:val="00B64E92"/>
    <w:rsid w:val="00B64E94"/>
    <w:rsid w:val="00B650E9"/>
    <w:rsid w:val="00B65588"/>
    <w:rsid w:val="00B65B7B"/>
    <w:rsid w:val="00B66B4E"/>
    <w:rsid w:val="00B66C3F"/>
    <w:rsid w:val="00B66F15"/>
    <w:rsid w:val="00B67017"/>
    <w:rsid w:val="00B67AFD"/>
    <w:rsid w:val="00B7006D"/>
    <w:rsid w:val="00B71777"/>
    <w:rsid w:val="00B72149"/>
    <w:rsid w:val="00B731E1"/>
    <w:rsid w:val="00B734E1"/>
    <w:rsid w:val="00B738DE"/>
    <w:rsid w:val="00B7401C"/>
    <w:rsid w:val="00B74068"/>
    <w:rsid w:val="00B74F62"/>
    <w:rsid w:val="00B74F80"/>
    <w:rsid w:val="00B754E8"/>
    <w:rsid w:val="00B761CA"/>
    <w:rsid w:val="00B767E9"/>
    <w:rsid w:val="00B77DC3"/>
    <w:rsid w:val="00B804A7"/>
    <w:rsid w:val="00B8075A"/>
    <w:rsid w:val="00B80FBD"/>
    <w:rsid w:val="00B813B9"/>
    <w:rsid w:val="00B82B75"/>
    <w:rsid w:val="00B82BFB"/>
    <w:rsid w:val="00B836BD"/>
    <w:rsid w:val="00B83F39"/>
    <w:rsid w:val="00B83FFD"/>
    <w:rsid w:val="00B84EC4"/>
    <w:rsid w:val="00B85CDF"/>
    <w:rsid w:val="00B86525"/>
    <w:rsid w:val="00B866DF"/>
    <w:rsid w:val="00B87A10"/>
    <w:rsid w:val="00B87F93"/>
    <w:rsid w:val="00B90C40"/>
    <w:rsid w:val="00B91174"/>
    <w:rsid w:val="00B911D6"/>
    <w:rsid w:val="00B91292"/>
    <w:rsid w:val="00B91827"/>
    <w:rsid w:val="00B92118"/>
    <w:rsid w:val="00B92290"/>
    <w:rsid w:val="00B92F06"/>
    <w:rsid w:val="00B939DB"/>
    <w:rsid w:val="00B940AD"/>
    <w:rsid w:val="00B948BF"/>
    <w:rsid w:val="00B94EF8"/>
    <w:rsid w:val="00B94F2D"/>
    <w:rsid w:val="00B96173"/>
    <w:rsid w:val="00B96524"/>
    <w:rsid w:val="00B9698E"/>
    <w:rsid w:val="00B96B76"/>
    <w:rsid w:val="00B96BA1"/>
    <w:rsid w:val="00B97D09"/>
    <w:rsid w:val="00B97F4A"/>
    <w:rsid w:val="00BA0A3E"/>
    <w:rsid w:val="00BA0C7D"/>
    <w:rsid w:val="00BA1292"/>
    <w:rsid w:val="00BA199C"/>
    <w:rsid w:val="00BA1BD0"/>
    <w:rsid w:val="00BA2871"/>
    <w:rsid w:val="00BA2EAE"/>
    <w:rsid w:val="00BA2EB3"/>
    <w:rsid w:val="00BA316B"/>
    <w:rsid w:val="00BA3242"/>
    <w:rsid w:val="00BA34F7"/>
    <w:rsid w:val="00BA358E"/>
    <w:rsid w:val="00BA36F2"/>
    <w:rsid w:val="00BA4B76"/>
    <w:rsid w:val="00BA4BEA"/>
    <w:rsid w:val="00BA4CC1"/>
    <w:rsid w:val="00BA4D17"/>
    <w:rsid w:val="00BA59F2"/>
    <w:rsid w:val="00BA6B21"/>
    <w:rsid w:val="00BA7BA3"/>
    <w:rsid w:val="00BB0485"/>
    <w:rsid w:val="00BB05F8"/>
    <w:rsid w:val="00BB0A04"/>
    <w:rsid w:val="00BB1352"/>
    <w:rsid w:val="00BB38F7"/>
    <w:rsid w:val="00BB416C"/>
    <w:rsid w:val="00BB4782"/>
    <w:rsid w:val="00BB4A0E"/>
    <w:rsid w:val="00BB547D"/>
    <w:rsid w:val="00BB5DB6"/>
    <w:rsid w:val="00BB6303"/>
    <w:rsid w:val="00BB658F"/>
    <w:rsid w:val="00BB66D6"/>
    <w:rsid w:val="00BB6F4A"/>
    <w:rsid w:val="00BB7314"/>
    <w:rsid w:val="00BB7600"/>
    <w:rsid w:val="00BB7B52"/>
    <w:rsid w:val="00BB7E5D"/>
    <w:rsid w:val="00BB7F63"/>
    <w:rsid w:val="00BC0112"/>
    <w:rsid w:val="00BC0534"/>
    <w:rsid w:val="00BC0604"/>
    <w:rsid w:val="00BC09E7"/>
    <w:rsid w:val="00BC12CC"/>
    <w:rsid w:val="00BC13A5"/>
    <w:rsid w:val="00BC2654"/>
    <w:rsid w:val="00BC3A92"/>
    <w:rsid w:val="00BC3BBE"/>
    <w:rsid w:val="00BC3F3B"/>
    <w:rsid w:val="00BC4FFF"/>
    <w:rsid w:val="00BC6303"/>
    <w:rsid w:val="00BC707B"/>
    <w:rsid w:val="00BD0358"/>
    <w:rsid w:val="00BD0A4D"/>
    <w:rsid w:val="00BD1342"/>
    <w:rsid w:val="00BD1A01"/>
    <w:rsid w:val="00BD1A8D"/>
    <w:rsid w:val="00BD29C7"/>
    <w:rsid w:val="00BD339E"/>
    <w:rsid w:val="00BD3C23"/>
    <w:rsid w:val="00BD3FD9"/>
    <w:rsid w:val="00BD4726"/>
    <w:rsid w:val="00BD4823"/>
    <w:rsid w:val="00BD4A88"/>
    <w:rsid w:val="00BD4BFF"/>
    <w:rsid w:val="00BD5021"/>
    <w:rsid w:val="00BD5404"/>
    <w:rsid w:val="00BD545A"/>
    <w:rsid w:val="00BD5AB4"/>
    <w:rsid w:val="00BD5DEA"/>
    <w:rsid w:val="00BD5F79"/>
    <w:rsid w:val="00BD5FB4"/>
    <w:rsid w:val="00BD62B7"/>
    <w:rsid w:val="00BD7053"/>
    <w:rsid w:val="00BD7131"/>
    <w:rsid w:val="00BD7574"/>
    <w:rsid w:val="00BE0AB4"/>
    <w:rsid w:val="00BE0E02"/>
    <w:rsid w:val="00BE0EA7"/>
    <w:rsid w:val="00BE13E0"/>
    <w:rsid w:val="00BE212E"/>
    <w:rsid w:val="00BE2686"/>
    <w:rsid w:val="00BE3244"/>
    <w:rsid w:val="00BE33FF"/>
    <w:rsid w:val="00BE3B63"/>
    <w:rsid w:val="00BE4437"/>
    <w:rsid w:val="00BE5008"/>
    <w:rsid w:val="00BE50B1"/>
    <w:rsid w:val="00BE5137"/>
    <w:rsid w:val="00BE564B"/>
    <w:rsid w:val="00BE5969"/>
    <w:rsid w:val="00BE5D1A"/>
    <w:rsid w:val="00BE680B"/>
    <w:rsid w:val="00BE720E"/>
    <w:rsid w:val="00BE73CD"/>
    <w:rsid w:val="00BF0E99"/>
    <w:rsid w:val="00BF14A3"/>
    <w:rsid w:val="00BF2AC2"/>
    <w:rsid w:val="00BF30B3"/>
    <w:rsid w:val="00BF36C4"/>
    <w:rsid w:val="00BF426B"/>
    <w:rsid w:val="00BF438F"/>
    <w:rsid w:val="00BF4440"/>
    <w:rsid w:val="00BF4C17"/>
    <w:rsid w:val="00BF4DE4"/>
    <w:rsid w:val="00BF4FD4"/>
    <w:rsid w:val="00BF544F"/>
    <w:rsid w:val="00BF55D6"/>
    <w:rsid w:val="00BF6706"/>
    <w:rsid w:val="00BF6D2E"/>
    <w:rsid w:val="00BF7377"/>
    <w:rsid w:val="00C00857"/>
    <w:rsid w:val="00C00A7D"/>
    <w:rsid w:val="00C01047"/>
    <w:rsid w:val="00C01E9E"/>
    <w:rsid w:val="00C01F3B"/>
    <w:rsid w:val="00C029BB"/>
    <w:rsid w:val="00C02B9C"/>
    <w:rsid w:val="00C02C5B"/>
    <w:rsid w:val="00C02FEA"/>
    <w:rsid w:val="00C03356"/>
    <w:rsid w:val="00C03592"/>
    <w:rsid w:val="00C03929"/>
    <w:rsid w:val="00C03E8D"/>
    <w:rsid w:val="00C040F7"/>
    <w:rsid w:val="00C06079"/>
    <w:rsid w:val="00C07B0D"/>
    <w:rsid w:val="00C10197"/>
    <w:rsid w:val="00C101FF"/>
    <w:rsid w:val="00C11327"/>
    <w:rsid w:val="00C11A13"/>
    <w:rsid w:val="00C11FE3"/>
    <w:rsid w:val="00C1203D"/>
    <w:rsid w:val="00C1234C"/>
    <w:rsid w:val="00C136EC"/>
    <w:rsid w:val="00C13CFC"/>
    <w:rsid w:val="00C13D23"/>
    <w:rsid w:val="00C13F81"/>
    <w:rsid w:val="00C1426A"/>
    <w:rsid w:val="00C14568"/>
    <w:rsid w:val="00C1482D"/>
    <w:rsid w:val="00C157CD"/>
    <w:rsid w:val="00C16ECD"/>
    <w:rsid w:val="00C1726A"/>
    <w:rsid w:val="00C178D7"/>
    <w:rsid w:val="00C20450"/>
    <w:rsid w:val="00C20661"/>
    <w:rsid w:val="00C20999"/>
    <w:rsid w:val="00C217E6"/>
    <w:rsid w:val="00C21853"/>
    <w:rsid w:val="00C21BCD"/>
    <w:rsid w:val="00C227DF"/>
    <w:rsid w:val="00C238A2"/>
    <w:rsid w:val="00C238BC"/>
    <w:rsid w:val="00C23901"/>
    <w:rsid w:val="00C24734"/>
    <w:rsid w:val="00C24A76"/>
    <w:rsid w:val="00C254F0"/>
    <w:rsid w:val="00C256A2"/>
    <w:rsid w:val="00C2590C"/>
    <w:rsid w:val="00C25A26"/>
    <w:rsid w:val="00C25FAC"/>
    <w:rsid w:val="00C26184"/>
    <w:rsid w:val="00C26383"/>
    <w:rsid w:val="00C26949"/>
    <w:rsid w:val="00C26F83"/>
    <w:rsid w:val="00C31697"/>
    <w:rsid w:val="00C31ABA"/>
    <w:rsid w:val="00C32681"/>
    <w:rsid w:val="00C32B9C"/>
    <w:rsid w:val="00C3354A"/>
    <w:rsid w:val="00C3360A"/>
    <w:rsid w:val="00C33A82"/>
    <w:rsid w:val="00C33B06"/>
    <w:rsid w:val="00C34AFF"/>
    <w:rsid w:val="00C34BEE"/>
    <w:rsid w:val="00C34D35"/>
    <w:rsid w:val="00C34E75"/>
    <w:rsid w:val="00C3506B"/>
    <w:rsid w:val="00C352C1"/>
    <w:rsid w:val="00C359E2"/>
    <w:rsid w:val="00C35DFD"/>
    <w:rsid w:val="00C36400"/>
    <w:rsid w:val="00C408B5"/>
    <w:rsid w:val="00C41ED3"/>
    <w:rsid w:val="00C42E16"/>
    <w:rsid w:val="00C42F0F"/>
    <w:rsid w:val="00C43220"/>
    <w:rsid w:val="00C432B4"/>
    <w:rsid w:val="00C43818"/>
    <w:rsid w:val="00C43D1C"/>
    <w:rsid w:val="00C44871"/>
    <w:rsid w:val="00C448E1"/>
    <w:rsid w:val="00C449A2"/>
    <w:rsid w:val="00C4528C"/>
    <w:rsid w:val="00C4596B"/>
    <w:rsid w:val="00C45E9B"/>
    <w:rsid w:val="00C4663B"/>
    <w:rsid w:val="00C470CE"/>
    <w:rsid w:val="00C47740"/>
    <w:rsid w:val="00C505A3"/>
    <w:rsid w:val="00C50CB8"/>
    <w:rsid w:val="00C513C7"/>
    <w:rsid w:val="00C516BB"/>
    <w:rsid w:val="00C51F2C"/>
    <w:rsid w:val="00C536E7"/>
    <w:rsid w:val="00C539F0"/>
    <w:rsid w:val="00C53B4B"/>
    <w:rsid w:val="00C55A9C"/>
    <w:rsid w:val="00C55E2C"/>
    <w:rsid w:val="00C56E8E"/>
    <w:rsid w:val="00C56EE2"/>
    <w:rsid w:val="00C56F6C"/>
    <w:rsid w:val="00C57518"/>
    <w:rsid w:val="00C601B0"/>
    <w:rsid w:val="00C60576"/>
    <w:rsid w:val="00C60C1F"/>
    <w:rsid w:val="00C60E0B"/>
    <w:rsid w:val="00C61803"/>
    <w:rsid w:val="00C61D23"/>
    <w:rsid w:val="00C6203B"/>
    <w:rsid w:val="00C624AF"/>
    <w:rsid w:val="00C62912"/>
    <w:rsid w:val="00C631A8"/>
    <w:rsid w:val="00C6339B"/>
    <w:rsid w:val="00C637D8"/>
    <w:rsid w:val="00C6384F"/>
    <w:rsid w:val="00C63DE1"/>
    <w:rsid w:val="00C63FFC"/>
    <w:rsid w:val="00C6446B"/>
    <w:rsid w:val="00C649FB"/>
    <w:rsid w:val="00C64E08"/>
    <w:rsid w:val="00C65D86"/>
    <w:rsid w:val="00C65DE9"/>
    <w:rsid w:val="00C6605A"/>
    <w:rsid w:val="00C66284"/>
    <w:rsid w:val="00C66436"/>
    <w:rsid w:val="00C6678C"/>
    <w:rsid w:val="00C67CC2"/>
    <w:rsid w:val="00C701C2"/>
    <w:rsid w:val="00C7302E"/>
    <w:rsid w:val="00C7304B"/>
    <w:rsid w:val="00C735CA"/>
    <w:rsid w:val="00C73D35"/>
    <w:rsid w:val="00C7577F"/>
    <w:rsid w:val="00C7614F"/>
    <w:rsid w:val="00C76769"/>
    <w:rsid w:val="00C76E6D"/>
    <w:rsid w:val="00C7709C"/>
    <w:rsid w:val="00C771A9"/>
    <w:rsid w:val="00C774A0"/>
    <w:rsid w:val="00C777AB"/>
    <w:rsid w:val="00C77888"/>
    <w:rsid w:val="00C779EA"/>
    <w:rsid w:val="00C77D93"/>
    <w:rsid w:val="00C80A93"/>
    <w:rsid w:val="00C80E30"/>
    <w:rsid w:val="00C80E58"/>
    <w:rsid w:val="00C816F0"/>
    <w:rsid w:val="00C81FC4"/>
    <w:rsid w:val="00C821A4"/>
    <w:rsid w:val="00C822D8"/>
    <w:rsid w:val="00C82A48"/>
    <w:rsid w:val="00C832DE"/>
    <w:rsid w:val="00C834D9"/>
    <w:rsid w:val="00C83595"/>
    <w:rsid w:val="00C83CED"/>
    <w:rsid w:val="00C8410B"/>
    <w:rsid w:val="00C84B66"/>
    <w:rsid w:val="00C851A8"/>
    <w:rsid w:val="00C853CA"/>
    <w:rsid w:val="00C86336"/>
    <w:rsid w:val="00C86784"/>
    <w:rsid w:val="00C86A80"/>
    <w:rsid w:val="00C8714B"/>
    <w:rsid w:val="00C8720B"/>
    <w:rsid w:val="00C874B9"/>
    <w:rsid w:val="00C90447"/>
    <w:rsid w:val="00C90BFB"/>
    <w:rsid w:val="00C90BFE"/>
    <w:rsid w:val="00C90CBF"/>
    <w:rsid w:val="00C90DDD"/>
    <w:rsid w:val="00C919FC"/>
    <w:rsid w:val="00C91E84"/>
    <w:rsid w:val="00C92866"/>
    <w:rsid w:val="00C92B42"/>
    <w:rsid w:val="00C93ABC"/>
    <w:rsid w:val="00C96CD1"/>
    <w:rsid w:val="00C9759A"/>
    <w:rsid w:val="00CA05AD"/>
    <w:rsid w:val="00CA0954"/>
    <w:rsid w:val="00CA0A13"/>
    <w:rsid w:val="00CA3349"/>
    <w:rsid w:val="00CA3741"/>
    <w:rsid w:val="00CA3C26"/>
    <w:rsid w:val="00CA4959"/>
    <w:rsid w:val="00CA4BD5"/>
    <w:rsid w:val="00CA4DEA"/>
    <w:rsid w:val="00CA52C3"/>
    <w:rsid w:val="00CA52CC"/>
    <w:rsid w:val="00CA59B2"/>
    <w:rsid w:val="00CA6C9D"/>
    <w:rsid w:val="00CA6EEF"/>
    <w:rsid w:val="00CA745E"/>
    <w:rsid w:val="00CB0164"/>
    <w:rsid w:val="00CB0B9E"/>
    <w:rsid w:val="00CB100C"/>
    <w:rsid w:val="00CB19DC"/>
    <w:rsid w:val="00CB1B55"/>
    <w:rsid w:val="00CB2227"/>
    <w:rsid w:val="00CB271E"/>
    <w:rsid w:val="00CB2E31"/>
    <w:rsid w:val="00CB34EF"/>
    <w:rsid w:val="00CB4F64"/>
    <w:rsid w:val="00CB5838"/>
    <w:rsid w:val="00CB5E6C"/>
    <w:rsid w:val="00CB6AC2"/>
    <w:rsid w:val="00CB71C2"/>
    <w:rsid w:val="00CB75B0"/>
    <w:rsid w:val="00CB7D98"/>
    <w:rsid w:val="00CC04B7"/>
    <w:rsid w:val="00CC0EE7"/>
    <w:rsid w:val="00CC183D"/>
    <w:rsid w:val="00CC3B72"/>
    <w:rsid w:val="00CC3BCA"/>
    <w:rsid w:val="00CC3EEF"/>
    <w:rsid w:val="00CC475A"/>
    <w:rsid w:val="00CC4D8B"/>
    <w:rsid w:val="00CC5B49"/>
    <w:rsid w:val="00CC5CA8"/>
    <w:rsid w:val="00CC631A"/>
    <w:rsid w:val="00CC6810"/>
    <w:rsid w:val="00CC6C32"/>
    <w:rsid w:val="00CC75CB"/>
    <w:rsid w:val="00CC79BD"/>
    <w:rsid w:val="00CC7B2F"/>
    <w:rsid w:val="00CD0726"/>
    <w:rsid w:val="00CD1263"/>
    <w:rsid w:val="00CD13B1"/>
    <w:rsid w:val="00CD187C"/>
    <w:rsid w:val="00CD1AAA"/>
    <w:rsid w:val="00CD2165"/>
    <w:rsid w:val="00CD31EB"/>
    <w:rsid w:val="00CD42CF"/>
    <w:rsid w:val="00CD4B40"/>
    <w:rsid w:val="00CD52A2"/>
    <w:rsid w:val="00CD5353"/>
    <w:rsid w:val="00CD53FA"/>
    <w:rsid w:val="00CD57A3"/>
    <w:rsid w:val="00CD5F35"/>
    <w:rsid w:val="00CD6B1B"/>
    <w:rsid w:val="00CD6EE0"/>
    <w:rsid w:val="00CD6FEC"/>
    <w:rsid w:val="00CD7127"/>
    <w:rsid w:val="00CD79DF"/>
    <w:rsid w:val="00CD7F43"/>
    <w:rsid w:val="00CE0170"/>
    <w:rsid w:val="00CE0676"/>
    <w:rsid w:val="00CE06A1"/>
    <w:rsid w:val="00CE07AE"/>
    <w:rsid w:val="00CE0DF2"/>
    <w:rsid w:val="00CE0ECE"/>
    <w:rsid w:val="00CE0EF3"/>
    <w:rsid w:val="00CE1FE5"/>
    <w:rsid w:val="00CE22D5"/>
    <w:rsid w:val="00CE362F"/>
    <w:rsid w:val="00CE403E"/>
    <w:rsid w:val="00CE4283"/>
    <w:rsid w:val="00CE4A15"/>
    <w:rsid w:val="00CE4AFD"/>
    <w:rsid w:val="00CE4E1A"/>
    <w:rsid w:val="00CE5AAA"/>
    <w:rsid w:val="00CE5D5F"/>
    <w:rsid w:val="00CE5D67"/>
    <w:rsid w:val="00CE6E54"/>
    <w:rsid w:val="00CE73FF"/>
    <w:rsid w:val="00CE776D"/>
    <w:rsid w:val="00CE7A5D"/>
    <w:rsid w:val="00CE7A82"/>
    <w:rsid w:val="00CF03D2"/>
    <w:rsid w:val="00CF0584"/>
    <w:rsid w:val="00CF0B9E"/>
    <w:rsid w:val="00CF118C"/>
    <w:rsid w:val="00CF17C1"/>
    <w:rsid w:val="00CF1B0F"/>
    <w:rsid w:val="00CF1E55"/>
    <w:rsid w:val="00CF36FF"/>
    <w:rsid w:val="00CF3849"/>
    <w:rsid w:val="00CF576D"/>
    <w:rsid w:val="00CF5BA4"/>
    <w:rsid w:val="00CF5D5B"/>
    <w:rsid w:val="00CF60DE"/>
    <w:rsid w:val="00CF6F54"/>
    <w:rsid w:val="00CF727C"/>
    <w:rsid w:val="00CF73B0"/>
    <w:rsid w:val="00CF7F47"/>
    <w:rsid w:val="00D00C7B"/>
    <w:rsid w:val="00D00CB5"/>
    <w:rsid w:val="00D010B6"/>
    <w:rsid w:val="00D01778"/>
    <w:rsid w:val="00D019E7"/>
    <w:rsid w:val="00D01DC5"/>
    <w:rsid w:val="00D02605"/>
    <w:rsid w:val="00D0315F"/>
    <w:rsid w:val="00D031D4"/>
    <w:rsid w:val="00D043FC"/>
    <w:rsid w:val="00D0445C"/>
    <w:rsid w:val="00D04482"/>
    <w:rsid w:val="00D04667"/>
    <w:rsid w:val="00D047FB"/>
    <w:rsid w:val="00D050EA"/>
    <w:rsid w:val="00D05443"/>
    <w:rsid w:val="00D05B91"/>
    <w:rsid w:val="00D0645A"/>
    <w:rsid w:val="00D0674B"/>
    <w:rsid w:val="00D0678C"/>
    <w:rsid w:val="00D076FC"/>
    <w:rsid w:val="00D106F6"/>
    <w:rsid w:val="00D10C35"/>
    <w:rsid w:val="00D10D92"/>
    <w:rsid w:val="00D1121B"/>
    <w:rsid w:val="00D11470"/>
    <w:rsid w:val="00D117B1"/>
    <w:rsid w:val="00D12101"/>
    <w:rsid w:val="00D12CC8"/>
    <w:rsid w:val="00D131DD"/>
    <w:rsid w:val="00D1323B"/>
    <w:rsid w:val="00D13A8D"/>
    <w:rsid w:val="00D13D93"/>
    <w:rsid w:val="00D1449F"/>
    <w:rsid w:val="00D15A7C"/>
    <w:rsid w:val="00D15F2E"/>
    <w:rsid w:val="00D17535"/>
    <w:rsid w:val="00D20A41"/>
    <w:rsid w:val="00D20E04"/>
    <w:rsid w:val="00D2108A"/>
    <w:rsid w:val="00D22623"/>
    <w:rsid w:val="00D22A1F"/>
    <w:rsid w:val="00D23386"/>
    <w:rsid w:val="00D238F7"/>
    <w:rsid w:val="00D23E31"/>
    <w:rsid w:val="00D23ED6"/>
    <w:rsid w:val="00D256B9"/>
    <w:rsid w:val="00D277EB"/>
    <w:rsid w:val="00D27B55"/>
    <w:rsid w:val="00D27EE0"/>
    <w:rsid w:val="00D30120"/>
    <w:rsid w:val="00D30DEA"/>
    <w:rsid w:val="00D30EB4"/>
    <w:rsid w:val="00D3109A"/>
    <w:rsid w:val="00D3144F"/>
    <w:rsid w:val="00D31FF1"/>
    <w:rsid w:val="00D32555"/>
    <w:rsid w:val="00D32E48"/>
    <w:rsid w:val="00D331AE"/>
    <w:rsid w:val="00D33379"/>
    <w:rsid w:val="00D34B33"/>
    <w:rsid w:val="00D34C88"/>
    <w:rsid w:val="00D34F9E"/>
    <w:rsid w:val="00D3508E"/>
    <w:rsid w:val="00D358DE"/>
    <w:rsid w:val="00D35A7B"/>
    <w:rsid w:val="00D36CA3"/>
    <w:rsid w:val="00D37371"/>
    <w:rsid w:val="00D37862"/>
    <w:rsid w:val="00D37B44"/>
    <w:rsid w:val="00D37BF7"/>
    <w:rsid w:val="00D415D0"/>
    <w:rsid w:val="00D417FE"/>
    <w:rsid w:val="00D42367"/>
    <w:rsid w:val="00D42592"/>
    <w:rsid w:val="00D4327C"/>
    <w:rsid w:val="00D442A6"/>
    <w:rsid w:val="00D44E7D"/>
    <w:rsid w:val="00D45DD9"/>
    <w:rsid w:val="00D46BB4"/>
    <w:rsid w:val="00D46FDC"/>
    <w:rsid w:val="00D4715F"/>
    <w:rsid w:val="00D47195"/>
    <w:rsid w:val="00D472DC"/>
    <w:rsid w:val="00D47A76"/>
    <w:rsid w:val="00D50570"/>
    <w:rsid w:val="00D5071F"/>
    <w:rsid w:val="00D508B7"/>
    <w:rsid w:val="00D508D6"/>
    <w:rsid w:val="00D508FC"/>
    <w:rsid w:val="00D50E5E"/>
    <w:rsid w:val="00D512E3"/>
    <w:rsid w:val="00D513A1"/>
    <w:rsid w:val="00D51543"/>
    <w:rsid w:val="00D5186B"/>
    <w:rsid w:val="00D51EEB"/>
    <w:rsid w:val="00D5219C"/>
    <w:rsid w:val="00D531F0"/>
    <w:rsid w:val="00D53761"/>
    <w:rsid w:val="00D54815"/>
    <w:rsid w:val="00D54825"/>
    <w:rsid w:val="00D55415"/>
    <w:rsid w:val="00D55555"/>
    <w:rsid w:val="00D555DE"/>
    <w:rsid w:val="00D55EC9"/>
    <w:rsid w:val="00D56415"/>
    <w:rsid w:val="00D565E1"/>
    <w:rsid w:val="00D5771A"/>
    <w:rsid w:val="00D60DEC"/>
    <w:rsid w:val="00D60E04"/>
    <w:rsid w:val="00D61529"/>
    <w:rsid w:val="00D61793"/>
    <w:rsid w:val="00D61AB7"/>
    <w:rsid w:val="00D62BE3"/>
    <w:rsid w:val="00D64437"/>
    <w:rsid w:val="00D64F7C"/>
    <w:rsid w:val="00D65018"/>
    <w:rsid w:val="00D65848"/>
    <w:rsid w:val="00D667E5"/>
    <w:rsid w:val="00D668BB"/>
    <w:rsid w:val="00D673ED"/>
    <w:rsid w:val="00D67B69"/>
    <w:rsid w:val="00D70AD5"/>
    <w:rsid w:val="00D71297"/>
    <w:rsid w:val="00D72527"/>
    <w:rsid w:val="00D728F8"/>
    <w:rsid w:val="00D72A58"/>
    <w:rsid w:val="00D731FA"/>
    <w:rsid w:val="00D7342F"/>
    <w:rsid w:val="00D73DF2"/>
    <w:rsid w:val="00D747DA"/>
    <w:rsid w:val="00D74F64"/>
    <w:rsid w:val="00D74FD7"/>
    <w:rsid w:val="00D75458"/>
    <w:rsid w:val="00D75D59"/>
    <w:rsid w:val="00D75F57"/>
    <w:rsid w:val="00D764C3"/>
    <w:rsid w:val="00D765A2"/>
    <w:rsid w:val="00D76E74"/>
    <w:rsid w:val="00D77A6A"/>
    <w:rsid w:val="00D80180"/>
    <w:rsid w:val="00D81184"/>
    <w:rsid w:val="00D81224"/>
    <w:rsid w:val="00D81264"/>
    <w:rsid w:val="00D8135E"/>
    <w:rsid w:val="00D81E75"/>
    <w:rsid w:val="00D824F2"/>
    <w:rsid w:val="00D829CF"/>
    <w:rsid w:val="00D82DE3"/>
    <w:rsid w:val="00D82FE7"/>
    <w:rsid w:val="00D83070"/>
    <w:rsid w:val="00D832B1"/>
    <w:rsid w:val="00D83DF7"/>
    <w:rsid w:val="00D843E7"/>
    <w:rsid w:val="00D8441C"/>
    <w:rsid w:val="00D8483B"/>
    <w:rsid w:val="00D84EB2"/>
    <w:rsid w:val="00D859F0"/>
    <w:rsid w:val="00D85A2E"/>
    <w:rsid w:val="00D85E29"/>
    <w:rsid w:val="00D85E5A"/>
    <w:rsid w:val="00D86564"/>
    <w:rsid w:val="00D87B06"/>
    <w:rsid w:val="00D902F2"/>
    <w:rsid w:val="00D918A4"/>
    <w:rsid w:val="00D92029"/>
    <w:rsid w:val="00D92FD0"/>
    <w:rsid w:val="00D9309B"/>
    <w:rsid w:val="00D94929"/>
    <w:rsid w:val="00D94960"/>
    <w:rsid w:val="00D966C9"/>
    <w:rsid w:val="00D9684A"/>
    <w:rsid w:val="00D9728B"/>
    <w:rsid w:val="00D97535"/>
    <w:rsid w:val="00D97574"/>
    <w:rsid w:val="00D979A0"/>
    <w:rsid w:val="00D97A78"/>
    <w:rsid w:val="00D97FC1"/>
    <w:rsid w:val="00DA01E6"/>
    <w:rsid w:val="00DA0735"/>
    <w:rsid w:val="00DA0AA8"/>
    <w:rsid w:val="00DA0B45"/>
    <w:rsid w:val="00DA0BB7"/>
    <w:rsid w:val="00DA1844"/>
    <w:rsid w:val="00DA188D"/>
    <w:rsid w:val="00DA1A73"/>
    <w:rsid w:val="00DA1D68"/>
    <w:rsid w:val="00DA2122"/>
    <w:rsid w:val="00DA22E4"/>
    <w:rsid w:val="00DA252C"/>
    <w:rsid w:val="00DA287F"/>
    <w:rsid w:val="00DA2FC9"/>
    <w:rsid w:val="00DA3279"/>
    <w:rsid w:val="00DA32EB"/>
    <w:rsid w:val="00DA3526"/>
    <w:rsid w:val="00DA4574"/>
    <w:rsid w:val="00DA4934"/>
    <w:rsid w:val="00DA4CDD"/>
    <w:rsid w:val="00DA4F17"/>
    <w:rsid w:val="00DA539C"/>
    <w:rsid w:val="00DA59B3"/>
    <w:rsid w:val="00DA5F90"/>
    <w:rsid w:val="00DA6B14"/>
    <w:rsid w:val="00DA6BE1"/>
    <w:rsid w:val="00DA6DBD"/>
    <w:rsid w:val="00DA7E63"/>
    <w:rsid w:val="00DB046B"/>
    <w:rsid w:val="00DB0ADC"/>
    <w:rsid w:val="00DB0C5E"/>
    <w:rsid w:val="00DB0F08"/>
    <w:rsid w:val="00DB0FD6"/>
    <w:rsid w:val="00DB12AB"/>
    <w:rsid w:val="00DB1AE5"/>
    <w:rsid w:val="00DB22B9"/>
    <w:rsid w:val="00DB2D8C"/>
    <w:rsid w:val="00DB2DB0"/>
    <w:rsid w:val="00DB3072"/>
    <w:rsid w:val="00DB411B"/>
    <w:rsid w:val="00DB42BD"/>
    <w:rsid w:val="00DB4F21"/>
    <w:rsid w:val="00DB5100"/>
    <w:rsid w:val="00DB5779"/>
    <w:rsid w:val="00DB59EA"/>
    <w:rsid w:val="00DB6263"/>
    <w:rsid w:val="00DB6894"/>
    <w:rsid w:val="00DB68A5"/>
    <w:rsid w:val="00DB75C1"/>
    <w:rsid w:val="00DC0198"/>
    <w:rsid w:val="00DC03E9"/>
    <w:rsid w:val="00DC19CC"/>
    <w:rsid w:val="00DC3137"/>
    <w:rsid w:val="00DC3851"/>
    <w:rsid w:val="00DC38D1"/>
    <w:rsid w:val="00DC3A1A"/>
    <w:rsid w:val="00DC42C4"/>
    <w:rsid w:val="00DC5317"/>
    <w:rsid w:val="00DC59A5"/>
    <w:rsid w:val="00DC5EAC"/>
    <w:rsid w:val="00DC6172"/>
    <w:rsid w:val="00DD032B"/>
    <w:rsid w:val="00DD0FD4"/>
    <w:rsid w:val="00DD1728"/>
    <w:rsid w:val="00DD1802"/>
    <w:rsid w:val="00DD1D6E"/>
    <w:rsid w:val="00DD2223"/>
    <w:rsid w:val="00DD31EB"/>
    <w:rsid w:val="00DD3A60"/>
    <w:rsid w:val="00DD3B3E"/>
    <w:rsid w:val="00DD3C94"/>
    <w:rsid w:val="00DD3D2F"/>
    <w:rsid w:val="00DD4D2F"/>
    <w:rsid w:val="00DD63B5"/>
    <w:rsid w:val="00DD78C8"/>
    <w:rsid w:val="00DE020E"/>
    <w:rsid w:val="00DE0A03"/>
    <w:rsid w:val="00DE1140"/>
    <w:rsid w:val="00DE2A40"/>
    <w:rsid w:val="00DE2DFD"/>
    <w:rsid w:val="00DE3B43"/>
    <w:rsid w:val="00DE4BB2"/>
    <w:rsid w:val="00DE4CB2"/>
    <w:rsid w:val="00DE4F0D"/>
    <w:rsid w:val="00DE572C"/>
    <w:rsid w:val="00DE5B97"/>
    <w:rsid w:val="00DE6459"/>
    <w:rsid w:val="00DE7ACD"/>
    <w:rsid w:val="00DF000F"/>
    <w:rsid w:val="00DF00EA"/>
    <w:rsid w:val="00DF0DF4"/>
    <w:rsid w:val="00DF1E5A"/>
    <w:rsid w:val="00DF2271"/>
    <w:rsid w:val="00DF3239"/>
    <w:rsid w:val="00DF3843"/>
    <w:rsid w:val="00DF3B64"/>
    <w:rsid w:val="00DF3E4C"/>
    <w:rsid w:val="00DF57ED"/>
    <w:rsid w:val="00DF698C"/>
    <w:rsid w:val="00DF6A45"/>
    <w:rsid w:val="00DF6BDC"/>
    <w:rsid w:val="00DF7A5E"/>
    <w:rsid w:val="00DF7BD7"/>
    <w:rsid w:val="00E00892"/>
    <w:rsid w:val="00E00BDD"/>
    <w:rsid w:val="00E00E98"/>
    <w:rsid w:val="00E02098"/>
    <w:rsid w:val="00E0219C"/>
    <w:rsid w:val="00E022B6"/>
    <w:rsid w:val="00E02901"/>
    <w:rsid w:val="00E03AB8"/>
    <w:rsid w:val="00E0433D"/>
    <w:rsid w:val="00E04F5F"/>
    <w:rsid w:val="00E05D67"/>
    <w:rsid w:val="00E061B4"/>
    <w:rsid w:val="00E06438"/>
    <w:rsid w:val="00E06548"/>
    <w:rsid w:val="00E067D8"/>
    <w:rsid w:val="00E067EE"/>
    <w:rsid w:val="00E06974"/>
    <w:rsid w:val="00E074CC"/>
    <w:rsid w:val="00E075E4"/>
    <w:rsid w:val="00E07B32"/>
    <w:rsid w:val="00E07CA5"/>
    <w:rsid w:val="00E110B9"/>
    <w:rsid w:val="00E12618"/>
    <w:rsid w:val="00E12BC8"/>
    <w:rsid w:val="00E12E9D"/>
    <w:rsid w:val="00E1310D"/>
    <w:rsid w:val="00E140E8"/>
    <w:rsid w:val="00E1492D"/>
    <w:rsid w:val="00E14F80"/>
    <w:rsid w:val="00E15E1B"/>
    <w:rsid w:val="00E16239"/>
    <w:rsid w:val="00E16926"/>
    <w:rsid w:val="00E169BB"/>
    <w:rsid w:val="00E17DA2"/>
    <w:rsid w:val="00E17F76"/>
    <w:rsid w:val="00E20C45"/>
    <w:rsid w:val="00E21973"/>
    <w:rsid w:val="00E2390F"/>
    <w:rsid w:val="00E23949"/>
    <w:rsid w:val="00E24066"/>
    <w:rsid w:val="00E24616"/>
    <w:rsid w:val="00E24A0D"/>
    <w:rsid w:val="00E2670D"/>
    <w:rsid w:val="00E269E3"/>
    <w:rsid w:val="00E26DC4"/>
    <w:rsid w:val="00E2715D"/>
    <w:rsid w:val="00E27574"/>
    <w:rsid w:val="00E3017B"/>
    <w:rsid w:val="00E3043F"/>
    <w:rsid w:val="00E306E9"/>
    <w:rsid w:val="00E311D2"/>
    <w:rsid w:val="00E311DB"/>
    <w:rsid w:val="00E3188D"/>
    <w:rsid w:val="00E31C21"/>
    <w:rsid w:val="00E31DAA"/>
    <w:rsid w:val="00E31FD1"/>
    <w:rsid w:val="00E33647"/>
    <w:rsid w:val="00E34015"/>
    <w:rsid w:val="00E341A4"/>
    <w:rsid w:val="00E3436B"/>
    <w:rsid w:val="00E34A34"/>
    <w:rsid w:val="00E34BE9"/>
    <w:rsid w:val="00E34DC8"/>
    <w:rsid w:val="00E3504D"/>
    <w:rsid w:val="00E350C8"/>
    <w:rsid w:val="00E35A7C"/>
    <w:rsid w:val="00E3602A"/>
    <w:rsid w:val="00E36232"/>
    <w:rsid w:val="00E36368"/>
    <w:rsid w:val="00E365B2"/>
    <w:rsid w:val="00E366E6"/>
    <w:rsid w:val="00E3689A"/>
    <w:rsid w:val="00E368A7"/>
    <w:rsid w:val="00E36A4A"/>
    <w:rsid w:val="00E3732C"/>
    <w:rsid w:val="00E377A0"/>
    <w:rsid w:val="00E37964"/>
    <w:rsid w:val="00E40D2D"/>
    <w:rsid w:val="00E41068"/>
    <w:rsid w:val="00E41141"/>
    <w:rsid w:val="00E41207"/>
    <w:rsid w:val="00E41E97"/>
    <w:rsid w:val="00E41F2A"/>
    <w:rsid w:val="00E41F3B"/>
    <w:rsid w:val="00E424D3"/>
    <w:rsid w:val="00E4478B"/>
    <w:rsid w:val="00E4619C"/>
    <w:rsid w:val="00E46C43"/>
    <w:rsid w:val="00E47017"/>
    <w:rsid w:val="00E47ACC"/>
    <w:rsid w:val="00E47B9D"/>
    <w:rsid w:val="00E51663"/>
    <w:rsid w:val="00E52593"/>
    <w:rsid w:val="00E52EC0"/>
    <w:rsid w:val="00E53069"/>
    <w:rsid w:val="00E540B4"/>
    <w:rsid w:val="00E546F3"/>
    <w:rsid w:val="00E55B17"/>
    <w:rsid w:val="00E56B59"/>
    <w:rsid w:val="00E573E8"/>
    <w:rsid w:val="00E57A5A"/>
    <w:rsid w:val="00E57D22"/>
    <w:rsid w:val="00E60E27"/>
    <w:rsid w:val="00E621D7"/>
    <w:rsid w:val="00E62800"/>
    <w:rsid w:val="00E628FD"/>
    <w:rsid w:val="00E63584"/>
    <w:rsid w:val="00E642A1"/>
    <w:rsid w:val="00E6431C"/>
    <w:rsid w:val="00E64D66"/>
    <w:rsid w:val="00E64D80"/>
    <w:rsid w:val="00E65722"/>
    <w:rsid w:val="00E66126"/>
    <w:rsid w:val="00E66467"/>
    <w:rsid w:val="00E6681B"/>
    <w:rsid w:val="00E676A6"/>
    <w:rsid w:val="00E71244"/>
    <w:rsid w:val="00E726BE"/>
    <w:rsid w:val="00E7290F"/>
    <w:rsid w:val="00E73295"/>
    <w:rsid w:val="00E73895"/>
    <w:rsid w:val="00E742EE"/>
    <w:rsid w:val="00E74CC8"/>
    <w:rsid w:val="00E75572"/>
    <w:rsid w:val="00E75A23"/>
    <w:rsid w:val="00E7675C"/>
    <w:rsid w:val="00E76885"/>
    <w:rsid w:val="00E779E2"/>
    <w:rsid w:val="00E77BC5"/>
    <w:rsid w:val="00E80587"/>
    <w:rsid w:val="00E8062A"/>
    <w:rsid w:val="00E80BD1"/>
    <w:rsid w:val="00E811D5"/>
    <w:rsid w:val="00E82091"/>
    <w:rsid w:val="00E8234B"/>
    <w:rsid w:val="00E82538"/>
    <w:rsid w:val="00E8298E"/>
    <w:rsid w:val="00E83414"/>
    <w:rsid w:val="00E834B9"/>
    <w:rsid w:val="00E835B4"/>
    <w:rsid w:val="00E838A2"/>
    <w:rsid w:val="00E844D8"/>
    <w:rsid w:val="00E84C90"/>
    <w:rsid w:val="00E854BE"/>
    <w:rsid w:val="00E85F76"/>
    <w:rsid w:val="00E865BF"/>
    <w:rsid w:val="00E86F12"/>
    <w:rsid w:val="00E8712D"/>
    <w:rsid w:val="00E871D0"/>
    <w:rsid w:val="00E87241"/>
    <w:rsid w:val="00E876D7"/>
    <w:rsid w:val="00E878D7"/>
    <w:rsid w:val="00E90C9D"/>
    <w:rsid w:val="00E913D3"/>
    <w:rsid w:val="00E9159A"/>
    <w:rsid w:val="00E917EB"/>
    <w:rsid w:val="00E9293F"/>
    <w:rsid w:val="00E929FE"/>
    <w:rsid w:val="00E93E39"/>
    <w:rsid w:val="00E9497A"/>
    <w:rsid w:val="00E94B05"/>
    <w:rsid w:val="00E9504B"/>
    <w:rsid w:val="00E961DA"/>
    <w:rsid w:val="00E964C2"/>
    <w:rsid w:val="00E966CF"/>
    <w:rsid w:val="00E96DAB"/>
    <w:rsid w:val="00E96FC4"/>
    <w:rsid w:val="00EA07F4"/>
    <w:rsid w:val="00EA0831"/>
    <w:rsid w:val="00EA123C"/>
    <w:rsid w:val="00EA15F3"/>
    <w:rsid w:val="00EA16AE"/>
    <w:rsid w:val="00EA1C03"/>
    <w:rsid w:val="00EA21DB"/>
    <w:rsid w:val="00EA231F"/>
    <w:rsid w:val="00EA28D7"/>
    <w:rsid w:val="00EA2FCE"/>
    <w:rsid w:val="00EA370E"/>
    <w:rsid w:val="00EA376A"/>
    <w:rsid w:val="00EA3C1A"/>
    <w:rsid w:val="00EA3EDE"/>
    <w:rsid w:val="00EA4340"/>
    <w:rsid w:val="00EA46B1"/>
    <w:rsid w:val="00EA48C2"/>
    <w:rsid w:val="00EA498D"/>
    <w:rsid w:val="00EA4FFE"/>
    <w:rsid w:val="00EA54E8"/>
    <w:rsid w:val="00EA5926"/>
    <w:rsid w:val="00EA5EC7"/>
    <w:rsid w:val="00EA693E"/>
    <w:rsid w:val="00EA6D4D"/>
    <w:rsid w:val="00EA76C7"/>
    <w:rsid w:val="00EA7A5F"/>
    <w:rsid w:val="00EB05E5"/>
    <w:rsid w:val="00EB05F2"/>
    <w:rsid w:val="00EB07E5"/>
    <w:rsid w:val="00EB2062"/>
    <w:rsid w:val="00EB263B"/>
    <w:rsid w:val="00EB39D3"/>
    <w:rsid w:val="00EB4341"/>
    <w:rsid w:val="00EB4ADC"/>
    <w:rsid w:val="00EB5C24"/>
    <w:rsid w:val="00EB5C2D"/>
    <w:rsid w:val="00EB5C5C"/>
    <w:rsid w:val="00EB6269"/>
    <w:rsid w:val="00EB655C"/>
    <w:rsid w:val="00EB6CE4"/>
    <w:rsid w:val="00EB70DA"/>
    <w:rsid w:val="00EC11D0"/>
    <w:rsid w:val="00EC1998"/>
    <w:rsid w:val="00EC44B6"/>
    <w:rsid w:val="00EC4D19"/>
    <w:rsid w:val="00EC537B"/>
    <w:rsid w:val="00EC53A1"/>
    <w:rsid w:val="00EC53B2"/>
    <w:rsid w:val="00EC5526"/>
    <w:rsid w:val="00EC5A67"/>
    <w:rsid w:val="00EC6046"/>
    <w:rsid w:val="00EC625B"/>
    <w:rsid w:val="00EC6B27"/>
    <w:rsid w:val="00EC754E"/>
    <w:rsid w:val="00ED140B"/>
    <w:rsid w:val="00ED2AB9"/>
    <w:rsid w:val="00ED2B01"/>
    <w:rsid w:val="00ED2C12"/>
    <w:rsid w:val="00ED2FAA"/>
    <w:rsid w:val="00ED3065"/>
    <w:rsid w:val="00ED379A"/>
    <w:rsid w:val="00ED3B3D"/>
    <w:rsid w:val="00ED3D94"/>
    <w:rsid w:val="00ED3FB8"/>
    <w:rsid w:val="00ED411A"/>
    <w:rsid w:val="00ED4389"/>
    <w:rsid w:val="00ED4756"/>
    <w:rsid w:val="00ED49ED"/>
    <w:rsid w:val="00ED6517"/>
    <w:rsid w:val="00ED66FD"/>
    <w:rsid w:val="00ED6AA6"/>
    <w:rsid w:val="00ED6B63"/>
    <w:rsid w:val="00ED6E2B"/>
    <w:rsid w:val="00ED7572"/>
    <w:rsid w:val="00EE1032"/>
    <w:rsid w:val="00EE123D"/>
    <w:rsid w:val="00EE1D19"/>
    <w:rsid w:val="00EE2AC8"/>
    <w:rsid w:val="00EE3175"/>
    <w:rsid w:val="00EE3AF9"/>
    <w:rsid w:val="00EE3EE4"/>
    <w:rsid w:val="00EE3F2A"/>
    <w:rsid w:val="00EE55A7"/>
    <w:rsid w:val="00EE55FE"/>
    <w:rsid w:val="00EE5E4D"/>
    <w:rsid w:val="00EE6144"/>
    <w:rsid w:val="00EE659D"/>
    <w:rsid w:val="00EE7778"/>
    <w:rsid w:val="00EE7899"/>
    <w:rsid w:val="00EE7AB6"/>
    <w:rsid w:val="00EE7C4D"/>
    <w:rsid w:val="00EE7F18"/>
    <w:rsid w:val="00EF018E"/>
    <w:rsid w:val="00EF0372"/>
    <w:rsid w:val="00EF17CA"/>
    <w:rsid w:val="00EF219F"/>
    <w:rsid w:val="00EF2A65"/>
    <w:rsid w:val="00EF3726"/>
    <w:rsid w:val="00EF3812"/>
    <w:rsid w:val="00EF3DC6"/>
    <w:rsid w:val="00EF42B1"/>
    <w:rsid w:val="00EF4489"/>
    <w:rsid w:val="00EF6148"/>
    <w:rsid w:val="00EF65F0"/>
    <w:rsid w:val="00EF6A09"/>
    <w:rsid w:val="00EF6E3A"/>
    <w:rsid w:val="00EF7376"/>
    <w:rsid w:val="00F0043D"/>
    <w:rsid w:val="00F00453"/>
    <w:rsid w:val="00F007A7"/>
    <w:rsid w:val="00F00ED5"/>
    <w:rsid w:val="00F01239"/>
    <w:rsid w:val="00F02162"/>
    <w:rsid w:val="00F021F6"/>
    <w:rsid w:val="00F03169"/>
    <w:rsid w:val="00F03362"/>
    <w:rsid w:val="00F03A95"/>
    <w:rsid w:val="00F04386"/>
    <w:rsid w:val="00F0597F"/>
    <w:rsid w:val="00F07CDC"/>
    <w:rsid w:val="00F102BE"/>
    <w:rsid w:val="00F10892"/>
    <w:rsid w:val="00F12EB8"/>
    <w:rsid w:val="00F1312C"/>
    <w:rsid w:val="00F1324D"/>
    <w:rsid w:val="00F13602"/>
    <w:rsid w:val="00F143C8"/>
    <w:rsid w:val="00F143FC"/>
    <w:rsid w:val="00F144CC"/>
    <w:rsid w:val="00F146D7"/>
    <w:rsid w:val="00F15333"/>
    <w:rsid w:val="00F15363"/>
    <w:rsid w:val="00F15DD2"/>
    <w:rsid w:val="00F16084"/>
    <w:rsid w:val="00F16C10"/>
    <w:rsid w:val="00F17305"/>
    <w:rsid w:val="00F1790A"/>
    <w:rsid w:val="00F17975"/>
    <w:rsid w:val="00F17E9A"/>
    <w:rsid w:val="00F17F49"/>
    <w:rsid w:val="00F20A97"/>
    <w:rsid w:val="00F20E00"/>
    <w:rsid w:val="00F2214B"/>
    <w:rsid w:val="00F222C6"/>
    <w:rsid w:val="00F22516"/>
    <w:rsid w:val="00F229D1"/>
    <w:rsid w:val="00F2358F"/>
    <w:rsid w:val="00F23AFA"/>
    <w:rsid w:val="00F244D1"/>
    <w:rsid w:val="00F24D5B"/>
    <w:rsid w:val="00F254E5"/>
    <w:rsid w:val="00F26579"/>
    <w:rsid w:val="00F2666A"/>
    <w:rsid w:val="00F268E9"/>
    <w:rsid w:val="00F26D2A"/>
    <w:rsid w:val="00F27073"/>
    <w:rsid w:val="00F273E6"/>
    <w:rsid w:val="00F27C8A"/>
    <w:rsid w:val="00F318AE"/>
    <w:rsid w:val="00F324B5"/>
    <w:rsid w:val="00F325A1"/>
    <w:rsid w:val="00F32B56"/>
    <w:rsid w:val="00F33628"/>
    <w:rsid w:val="00F33D97"/>
    <w:rsid w:val="00F340F9"/>
    <w:rsid w:val="00F34127"/>
    <w:rsid w:val="00F34FED"/>
    <w:rsid w:val="00F350BE"/>
    <w:rsid w:val="00F352F4"/>
    <w:rsid w:val="00F3542A"/>
    <w:rsid w:val="00F359BD"/>
    <w:rsid w:val="00F3708D"/>
    <w:rsid w:val="00F37E8A"/>
    <w:rsid w:val="00F404B1"/>
    <w:rsid w:val="00F407A6"/>
    <w:rsid w:val="00F40F3E"/>
    <w:rsid w:val="00F41379"/>
    <w:rsid w:val="00F42CD0"/>
    <w:rsid w:val="00F42E4E"/>
    <w:rsid w:val="00F4303B"/>
    <w:rsid w:val="00F4363F"/>
    <w:rsid w:val="00F43D8A"/>
    <w:rsid w:val="00F44849"/>
    <w:rsid w:val="00F44C62"/>
    <w:rsid w:val="00F44DA6"/>
    <w:rsid w:val="00F44EF8"/>
    <w:rsid w:val="00F45635"/>
    <w:rsid w:val="00F459CB"/>
    <w:rsid w:val="00F4649D"/>
    <w:rsid w:val="00F472BB"/>
    <w:rsid w:val="00F50277"/>
    <w:rsid w:val="00F503B4"/>
    <w:rsid w:val="00F50528"/>
    <w:rsid w:val="00F509A5"/>
    <w:rsid w:val="00F50BF9"/>
    <w:rsid w:val="00F50C49"/>
    <w:rsid w:val="00F52287"/>
    <w:rsid w:val="00F525BE"/>
    <w:rsid w:val="00F52F8B"/>
    <w:rsid w:val="00F536AF"/>
    <w:rsid w:val="00F544A2"/>
    <w:rsid w:val="00F54675"/>
    <w:rsid w:val="00F546C9"/>
    <w:rsid w:val="00F54FD5"/>
    <w:rsid w:val="00F55215"/>
    <w:rsid w:val="00F55A3D"/>
    <w:rsid w:val="00F55B4C"/>
    <w:rsid w:val="00F5613F"/>
    <w:rsid w:val="00F5617E"/>
    <w:rsid w:val="00F56192"/>
    <w:rsid w:val="00F561C4"/>
    <w:rsid w:val="00F56411"/>
    <w:rsid w:val="00F572DC"/>
    <w:rsid w:val="00F57A9C"/>
    <w:rsid w:val="00F600AE"/>
    <w:rsid w:val="00F60F2C"/>
    <w:rsid w:val="00F60FD4"/>
    <w:rsid w:val="00F62499"/>
    <w:rsid w:val="00F624A9"/>
    <w:rsid w:val="00F62623"/>
    <w:rsid w:val="00F63658"/>
    <w:rsid w:val="00F63BB5"/>
    <w:rsid w:val="00F640A2"/>
    <w:rsid w:val="00F649E7"/>
    <w:rsid w:val="00F64B86"/>
    <w:rsid w:val="00F65C1B"/>
    <w:rsid w:val="00F65C27"/>
    <w:rsid w:val="00F65DD9"/>
    <w:rsid w:val="00F65E66"/>
    <w:rsid w:val="00F6771C"/>
    <w:rsid w:val="00F678C3"/>
    <w:rsid w:val="00F709D6"/>
    <w:rsid w:val="00F70C1B"/>
    <w:rsid w:val="00F70CFE"/>
    <w:rsid w:val="00F70E86"/>
    <w:rsid w:val="00F720B2"/>
    <w:rsid w:val="00F72427"/>
    <w:rsid w:val="00F738D5"/>
    <w:rsid w:val="00F746A4"/>
    <w:rsid w:val="00F74BB0"/>
    <w:rsid w:val="00F74C02"/>
    <w:rsid w:val="00F75103"/>
    <w:rsid w:val="00F773DC"/>
    <w:rsid w:val="00F813A8"/>
    <w:rsid w:val="00F818FA"/>
    <w:rsid w:val="00F819A4"/>
    <w:rsid w:val="00F82989"/>
    <w:rsid w:val="00F82E26"/>
    <w:rsid w:val="00F82FF1"/>
    <w:rsid w:val="00F83299"/>
    <w:rsid w:val="00F83670"/>
    <w:rsid w:val="00F83989"/>
    <w:rsid w:val="00F85710"/>
    <w:rsid w:val="00F86829"/>
    <w:rsid w:val="00F86C30"/>
    <w:rsid w:val="00F86D8B"/>
    <w:rsid w:val="00F86DE9"/>
    <w:rsid w:val="00F8726C"/>
    <w:rsid w:val="00F872CF"/>
    <w:rsid w:val="00F903FC"/>
    <w:rsid w:val="00F90654"/>
    <w:rsid w:val="00F91331"/>
    <w:rsid w:val="00F91535"/>
    <w:rsid w:val="00F916CA"/>
    <w:rsid w:val="00F91AF8"/>
    <w:rsid w:val="00F92A95"/>
    <w:rsid w:val="00F93C22"/>
    <w:rsid w:val="00F94ACA"/>
    <w:rsid w:val="00F94BC8"/>
    <w:rsid w:val="00F94DA3"/>
    <w:rsid w:val="00F95F6D"/>
    <w:rsid w:val="00F95FD2"/>
    <w:rsid w:val="00F963D6"/>
    <w:rsid w:val="00F96C41"/>
    <w:rsid w:val="00F97503"/>
    <w:rsid w:val="00F97835"/>
    <w:rsid w:val="00FA0508"/>
    <w:rsid w:val="00FA09C0"/>
    <w:rsid w:val="00FA0B8A"/>
    <w:rsid w:val="00FA17A2"/>
    <w:rsid w:val="00FA1B64"/>
    <w:rsid w:val="00FA24A8"/>
    <w:rsid w:val="00FA3042"/>
    <w:rsid w:val="00FA4527"/>
    <w:rsid w:val="00FA469F"/>
    <w:rsid w:val="00FA5E1E"/>
    <w:rsid w:val="00FA613D"/>
    <w:rsid w:val="00FA6263"/>
    <w:rsid w:val="00FA7293"/>
    <w:rsid w:val="00FA779F"/>
    <w:rsid w:val="00FB05BF"/>
    <w:rsid w:val="00FB05FB"/>
    <w:rsid w:val="00FB1372"/>
    <w:rsid w:val="00FB1456"/>
    <w:rsid w:val="00FB1927"/>
    <w:rsid w:val="00FB29CA"/>
    <w:rsid w:val="00FB2AF3"/>
    <w:rsid w:val="00FB3133"/>
    <w:rsid w:val="00FB3BD9"/>
    <w:rsid w:val="00FB403A"/>
    <w:rsid w:val="00FB4052"/>
    <w:rsid w:val="00FB45F3"/>
    <w:rsid w:val="00FB4799"/>
    <w:rsid w:val="00FB4C45"/>
    <w:rsid w:val="00FB4FA5"/>
    <w:rsid w:val="00FB51B1"/>
    <w:rsid w:val="00FB546B"/>
    <w:rsid w:val="00FB6BF7"/>
    <w:rsid w:val="00FB77BE"/>
    <w:rsid w:val="00FB7ECE"/>
    <w:rsid w:val="00FC0314"/>
    <w:rsid w:val="00FC2326"/>
    <w:rsid w:val="00FC25BE"/>
    <w:rsid w:val="00FC2AD6"/>
    <w:rsid w:val="00FC42C0"/>
    <w:rsid w:val="00FC4BED"/>
    <w:rsid w:val="00FC5439"/>
    <w:rsid w:val="00FC5973"/>
    <w:rsid w:val="00FC64DE"/>
    <w:rsid w:val="00FC6530"/>
    <w:rsid w:val="00FC6827"/>
    <w:rsid w:val="00FC72C8"/>
    <w:rsid w:val="00FC7527"/>
    <w:rsid w:val="00FC7A89"/>
    <w:rsid w:val="00FD101F"/>
    <w:rsid w:val="00FD1559"/>
    <w:rsid w:val="00FD15F1"/>
    <w:rsid w:val="00FD1847"/>
    <w:rsid w:val="00FD2928"/>
    <w:rsid w:val="00FD3C8D"/>
    <w:rsid w:val="00FD5B07"/>
    <w:rsid w:val="00FD65F9"/>
    <w:rsid w:val="00FD6BD1"/>
    <w:rsid w:val="00FE1FE6"/>
    <w:rsid w:val="00FE2BB7"/>
    <w:rsid w:val="00FE3A84"/>
    <w:rsid w:val="00FE42CC"/>
    <w:rsid w:val="00FE4962"/>
    <w:rsid w:val="00FE51C7"/>
    <w:rsid w:val="00FE5880"/>
    <w:rsid w:val="00FE5E9A"/>
    <w:rsid w:val="00FE5F3A"/>
    <w:rsid w:val="00FE5F45"/>
    <w:rsid w:val="00FE64CD"/>
    <w:rsid w:val="00FE663C"/>
    <w:rsid w:val="00FE6D57"/>
    <w:rsid w:val="00FE7B7B"/>
    <w:rsid w:val="00FF0061"/>
    <w:rsid w:val="00FF012F"/>
    <w:rsid w:val="00FF228C"/>
    <w:rsid w:val="00FF2FF2"/>
    <w:rsid w:val="00FF4B3B"/>
    <w:rsid w:val="00FF4F2B"/>
    <w:rsid w:val="00FF50B8"/>
    <w:rsid w:val="00FF5CBC"/>
    <w:rsid w:val="00FF6301"/>
    <w:rsid w:val="00FF6539"/>
    <w:rsid w:val="00FF7767"/>
    <w:rsid w:val="00FF7ACE"/>
    <w:rsid w:val="00FF7E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3AFA46"/>
  <w15:chartTrackingRefBased/>
  <w15:docId w15:val="{233D588E-EBC9-41FE-9F9F-47BED987D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2878"/>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94598F"/>
    <w:rPr>
      <w:color w:val="0563C1" w:themeColor="hyperlink"/>
      <w:u w:val="single"/>
    </w:rPr>
  </w:style>
  <w:style w:type="paragraph" w:styleId="Paragraphe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suivi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Policepardfaut"/>
    <w:uiPriority w:val="99"/>
    <w:semiHidden/>
    <w:unhideWhenUsed/>
    <w:rsid w:val="00DA287F"/>
    <w:rPr>
      <w:color w:val="808080"/>
      <w:shd w:val="clear" w:color="auto" w:fill="E6E6E6"/>
    </w:rPr>
  </w:style>
  <w:style w:type="character" w:customStyle="1" w:styleId="UnresolvedMention2">
    <w:name w:val="Unresolved Mention2"/>
    <w:basedOn w:val="Policepardfaut"/>
    <w:uiPriority w:val="99"/>
    <w:semiHidden/>
    <w:unhideWhenUsed/>
    <w:rsid w:val="00C77D93"/>
    <w:rPr>
      <w:color w:val="808080"/>
      <w:shd w:val="clear" w:color="auto" w:fill="E6E6E6"/>
    </w:rPr>
  </w:style>
  <w:style w:type="character" w:customStyle="1" w:styleId="UnresolvedMention3">
    <w:name w:val="Unresolved Mention3"/>
    <w:basedOn w:val="Policepardfaut"/>
    <w:uiPriority w:val="99"/>
    <w:semiHidden/>
    <w:unhideWhenUsed/>
    <w:rsid w:val="00007E59"/>
    <w:rPr>
      <w:color w:val="808080"/>
      <w:shd w:val="clear" w:color="auto" w:fill="E6E6E6"/>
    </w:rPr>
  </w:style>
  <w:style w:type="character" w:customStyle="1" w:styleId="UnresolvedMention4">
    <w:name w:val="Unresolved Mention4"/>
    <w:basedOn w:val="Policepardfaut"/>
    <w:uiPriority w:val="99"/>
    <w:semiHidden/>
    <w:unhideWhenUsed/>
    <w:rsid w:val="00AC3805"/>
    <w:rPr>
      <w:color w:val="808080"/>
      <w:shd w:val="clear" w:color="auto" w:fill="E6E6E6"/>
    </w:rPr>
  </w:style>
  <w:style w:type="paragraph" w:styleId="Notedefin">
    <w:name w:val="endnote text"/>
    <w:basedOn w:val="Normal"/>
    <w:link w:val="NotedefinCar"/>
    <w:uiPriority w:val="99"/>
    <w:semiHidden/>
    <w:unhideWhenUsed/>
    <w:rsid w:val="00381E42"/>
    <w:rPr>
      <w:sz w:val="20"/>
      <w:szCs w:val="20"/>
    </w:rPr>
  </w:style>
  <w:style w:type="character" w:customStyle="1" w:styleId="NotedefinCar">
    <w:name w:val="Note de fin Car"/>
    <w:basedOn w:val="Policepardfaut"/>
    <w:link w:val="Notedefin"/>
    <w:uiPriority w:val="99"/>
    <w:semiHidden/>
    <w:rsid w:val="00381E42"/>
    <w:rPr>
      <w:sz w:val="20"/>
      <w:szCs w:val="20"/>
    </w:rPr>
  </w:style>
  <w:style w:type="character" w:styleId="Appeldenotedefin">
    <w:name w:val="endnote reference"/>
    <w:basedOn w:val="Policepardfaut"/>
    <w:uiPriority w:val="99"/>
    <w:semiHidden/>
    <w:unhideWhenUsed/>
    <w:rsid w:val="00381E42"/>
    <w:rPr>
      <w:vertAlign w:val="superscript"/>
    </w:rPr>
  </w:style>
  <w:style w:type="character" w:customStyle="1" w:styleId="UnresolvedMention5">
    <w:name w:val="Unresolved Mention5"/>
    <w:basedOn w:val="Policepardfaut"/>
    <w:uiPriority w:val="99"/>
    <w:semiHidden/>
    <w:unhideWhenUsed/>
    <w:rsid w:val="00271A03"/>
    <w:rPr>
      <w:color w:val="808080"/>
      <w:shd w:val="clear" w:color="auto" w:fill="E6E6E6"/>
    </w:rPr>
  </w:style>
  <w:style w:type="character" w:customStyle="1" w:styleId="UnresolvedMention6">
    <w:name w:val="Unresolved Mention6"/>
    <w:basedOn w:val="Policepardfaut"/>
    <w:uiPriority w:val="99"/>
    <w:semiHidden/>
    <w:unhideWhenUsed/>
    <w:rsid w:val="008E2189"/>
    <w:rPr>
      <w:color w:val="605E5C"/>
      <w:shd w:val="clear" w:color="auto" w:fill="E1DFDD"/>
    </w:rPr>
  </w:style>
  <w:style w:type="character" w:customStyle="1" w:styleId="UnresolvedMention7">
    <w:name w:val="Unresolved Mention7"/>
    <w:basedOn w:val="Policepardfaut"/>
    <w:uiPriority w:val="99"/>
    <w:semiHidden/>
    <w:unhideWhenUsed/>
    <w:rsid w:val="00734569"/>
    <w:rPr>
      <w:color w:val="605E5C"/>
      <w:shd w:val="clear" w:color="auto" w:fill="E1DFDD"/>
    </w:rPr>
  </w:style>
  <w:style w:type="character" w:customStyle="1" w:styleId="UnresolvedMention8">
    <w:name w:val="Unresolved Mention8"/>
    <w:basedOn w:val="Policepardfaut"/>
    <w:uiPriority w:val="99"/>
    <w:semiHidden/>
    <w:unhideWhenUsed/>
    <w:rsid w:val="00CD13B1"/>
    <w:rPr>
      <w:color w:val="605E5C"/>
      <w:shd w:val="clear" w:color="auto" w:fill="E1DFDD"/>
    </w:rPr>
  </w:style>
  <w:style w:type="character" w:styleId="Accentuation">
    <w:name w:val="Emphasis"/>
    <w:basedOn w:val="Policepardfaut"/>
    <w:uiPriority w:val="20"/>
    <w:qFormat/>
    <w:rsid w:val="00837331"/>
    <w:rPr>
      <w:i/>
      <w:iCs/>
    </w:rPr>
  </w:style>
  <w:style w:type="character" w:customStyle="1" w:styleId="sup">
    <w:name w:val="sup"/>
    <w:basedOn w:val="Policepardfaut"/>
    <w:rsid w:val="00C4528C"/>
  </w:style>
  <w:style w:type="paragraph" w:customStyle="1" w:styleId="rtejustify">
    <w:name w:val="rtejustify"/>
    <w:basedOn w:val="Normal"/>
    <w:rsid w:val="000D00DB"/>
    <w:pPr>
      <w:spacing w:before="100" w:beforeAutospacing="1" w:after="100" w:afterAutospacing="1"/>
    </w:pPr>
    <w:rPr>
      <w:rFonts w:ascii="Times New Roman" w:eastAsia="Times New Roman" w:hAnsi="Times New Roman" w:cs="Times New Roman"/>
      <w:lang w:eastAsia="en-GB"/>
    </w:rPr>
  </w:style>
  <w:style w:type="character" w:customStyle="1" w:styleId="UnresolvedMention9">
    <w:name w:val="Unresolved Mention9"/>
    <w:basedOn w:val="Policepardfaut"/>
    <w:uiPriority w:val="99"/>
    <w:semiHidden/>
    <w:unhideWhenUsed/>
    <w:rsid w:val="004555B6"/>
    <w:rPr>
      <w:color w:val="605E5C"/>
      <w:shd w:val="clear" w:color="auto" w:fill="E1DFDD"/>
    </w:rPr>
  </w:style>
  <w:style w:type="character" w:customStyle="1" w:styleId="UnresolvedMention10">
    <w:name w:val="Unresolved Mention10"/>
    <w:basedOn w:val="Policepardfaut"/>
    <w:uiPriority w:val="99"/>
    <w:semiHidden/>
    <w:unhideWhenUsed/>
    <w:rsid w:val="00B77DC3"/>
    <w:rPr>
      <w:color w:val="605E5C"/>
      <w:shd w:val="clear" w:color="auto" w:fill="E1DFDD"/>
    </w:rPr>
  </w:style>
  <w:style w:type="paragraph" w:customStyle="1" w:styleId="list-groupitem">
    <w:name w:val="list-group__item"/>
    <w:basedOn w:val="Normal"/>
    <w:uiPriority w:val="99"/>
    <w:semiHidden/>
    <w:rsid w:val="00F102BE"/>
    <w:pPr>
      <w:spacing w:before="100" w:beforeAutospacing="1" w:after="100" w:afterAutospacing="1"/>
    </w:pPr>
    <w:rPr>
      <w:rFonts w:ascii="Calibri" w:hAnsi="Calibri" w:cs="Calibri"/>
      <w:sz w:val="22"/>
      <w:szCs w:val="22"/>
      <w:lang w:eastAsia="en-GB"/>
    </w:rPr>
  </w:style>
  <w:style w:type="character" w:customStyle="1" w:styleId="list-grouptitle">
    <w:name w:val="list-group__title"/>
    <w:basedOn w:val="Policepardfaut"/>
    <w:rsid w:val="00F102BE"/>
  </w:style>
  <w:style w:type="character" w:customStyle="1" w:styleId="UnresolvedMention11">
    <w:name w:val="Unresolved Mention11"/>
    <w:basedOn w:val="Policepardfaut"/>
    <w:uiPriority w:val="99"/>
    <w:semiHidden/>
    <w:unhideWhenUsed/>
    <w:rsid w:val="00DC19CC"/>
    <w:rPr>
      <w:color w:val="605E5C"/>
      <w:shd w:val="clear" w:color="auto" w:fill="E1DFDD"/>
    </w:rPr>
  </w:style>
  <w:style w:type="character" w:styleId="Mentionnonrsolue">
    <w:name w:val="Unresolved Mention"/>
    <w:basedOn w:val="Policepardfaut"/>
    <w:uiPriority w:val="99"/>
    <w:semiHidden/>
    <w:unhideWhenUsed/>
    <w:rsid w:val="004425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5498">
      <w:bodyDiv w:val="1"/>
      <w:marLeft w:val="0"/>
      <w:marRight w:val="0"/>
      <w:marTop w:val="0"/>
      <w:marBottom w:val="0"/>
      <w:divBdr>
        <w:top w:val="none" w:sz="0" w:space="0" w:color="auto"/>
        <w:left w:val="none" w:sz="0" w:space="0" w:color="auto"/>
        <w:bottom w:val="none" w:sz="0" w:space="0" w:color="auto"/>
        <w:right w:val="none" w:sz="0" w:space="0" w:color="auto"/>
      </w:divBdr>
    </w:div>
    <w:div w:id="4065021">
      <w:bodyDiv w:val="1"/>
      <w:marLeft w:val="0"/>
      <w:marRight w:val="0"/>
      <w:marTop w:val="0"/>
      <w:marBottom w:val="0"/>
      <w:divBdr>
        <w:top w:val="none" w:sz="0" w:space="0" w:color="auto"/>
        <w:left w:val="none" w:sz="0" w:space="0" w:color="auto"/>
        <w:bottom w:val="none" w:sz="0" w:space="0" w:color="auto"/>
        <w:right w:val="none" w:sz="0" w:space="0" w:color="auto"/>
      </w:divBdr>
    </w:div>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294778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35277160">
      <w:bodyDiv w:val="1"/>
      <w:marLeft w:val="0"/>
      <w:marRight w:val="0"/>
      <w:marTop w:val="0"/>
      <w:marBottom w:val="0"/>
      <w:divBdr>
        <w:top w:val="none" w:sz="0" w:space="0" w:color="auto"/>
        <w:left w:val="none" w:sz="0" w:space="0" w:color="auto"/>
        <w:bottom w:val="none" w:sz="0" w:space="0" w:color="auto"/>
        <w:right w:val="none" w:sz="0" w:space="0" w:color="auto"/>
      </w:divBdr>
    </w:div>
    <w:div w:id="53243349">
      <w:bodyDiv w:val="1"/>
      <w:marLeft w:val="0"/>
      <w:marRight w:val="0"/>
      <w:marTop w:val="0"/>
      <w:marBottom w:val="0"/>
      <w:divBdr>
        <w:top w:val="none" w:sz="0" w:space="0" w:color="auto"/>
        <w:left w:val="none" w:sz="0" w:space="0" w:color="auto"/>
        <w:bottom w:val="none" w:sz="0" w:space="0" w:color="auto"/>
        <w:right w:val="none" w:sz="0" w:space="0" w:color="auto"/>
      </w:divBdr>
    </w:div>
    <w:div w:id="63265941">
      <w:bodyDiv w:val="1"/>
      <w:marLeft w:val="0"/>
      <w:marRight w:val="0"/>
      <w:marTop w:val="0"/>
      <w:marBottom w:val="0"/>
      <w:divBdr>
        <w:top w:val="none" w:sz="0" w:space="0" w:color="auto"/>
        <w:left w:val="none" w:sz="0" w:space="0" w:color="auto"/>
        <w:bottom w:val="none" w:sz="0" w:space="0" w:color="auto"/>
        <w:right w:val="none" w:sz="0" w:space="0" w:color="auto"/>
      </w:divBdr>
    </w:div>
    <w:div w:id="67195547">
      <w:bodyDiv w:val="1"/>
      <w:marLeft w:val="0"/>
      <w:marRight w:val="0"/>
      <w:marTop w:val="0"/>
      <w:marBottom w:val="0"/>
      <w:divBdr>
        <w:top w:val="none" w:sz="0" w:space="0" w:color="auto"/>
        <w:left w:val="none" w:sz="0" w:space="0" w:color="auto"/>
        <w:bottom w:val="none" w:sz="0" w:space="0" w:color="auto"/>
        <w:right w:val="none" w:sz="0" w:space="0" w:color="auto"/>
      </w:divBdr>
    </w:div>
    <w:div w:id="77559556">
      <w:bodyDiv w:val="1"/>
      <w:marLeft w:val="0"/>
      <w:marRight w:val="0"/>
      <w:marTop w:val="0"/>
      <w:marBottom w:val="0"/>
      <w:divBdr>
        <w:top w:val="none" w:sz="0" w:space="0" w:color="auto"/>
        <w:left w:val="none" w:sz="0" w:space="0" w:color="auto"/>
        <w:bottom w:val="none" w:sz="0" w:space="0" w:color="auto"/>
        <w:right w:val="none" w:sz="0" w:space="0" w:color="auto"/>
      </w:divBdr>
    </w:div>
    <w:div w:id="81531959">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87577464">
      <w:bodyDiv w:val="1"/>
      <w:marLeft w:val="0"/>
      <w:marRight w:val="0"/>
      <w:marTop w:val="0"/>
      <w:marBottom w:val="0"/>
      <w:divBdr>
        <w:top w:val="none" w:sz="0" w:space="0" w:color="auto"/>
        <w:left w:val="none" w:sz="0" w:space="0" w:color="auto"/>
        <w:bottom w:val="none" w:sz="0" w:space="0" w:color="auto"/>
        <w:right w:val="none" w:sz="0" w:space="0" w:color="auto"/>
      </w:divBdr>
    </w:div>
    <w:div w:id="88308504">
      <w:bodyDiv w:val="1"/>
      <w:marLeft w:val="0"/>
      <w:marRight w:val="0"/>
      <w:marTop w:val="0"/>
      <w:marBottom w:val="0"/>
      <w:divBdr>
        <w:top w:val="none" w:sz="0" w:space="0" w:color="auto"/>
        <w:left w:val="none" w:sz="0" w:space="0" w:color="auto"/>
        <w:bottom w:val="none" w:sz="0" w:space="0" w:color="auto"/>
        <w:right w:val="none" w:sz="0" w:space="0" w:color="auto"/>
      </w:divBdr>
    </w:div>
    <w:div w:id="95833124">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00221966">
      <w:bodyDiv w:val="1"/>
      <w:marLeft w:val="0"/>
      <w:marRight w:val="0"/>
      <w:marTop w:val="0"/>
      <w:marBottom w:val="0"/>
      <w:divBdr>
        <w:top w:val="none" w:sz="0" w:space="0" w:color="auto"/>
        <w:left w:val="none" w:sz="0" w:space="0" w:color="auto"/>
        <w:bottom w:val="none" w:sz="0" w:space="0" w:color="auto"/>
        <w:right w:val="none" w:sz="0" w:space="0" w:color="auto"/>
      </w:divBdr>
    </w:div>
    <w:div w:id="103354473">
      <w:bodyDiv w:val="1"/>
      <w:marLeft w:val="0"/>
      <w:marRight w:val="0"/>
      <w:marTop w:val="0"/>
      <w:marBottom w:val="0"/>
      <w:divBdr>
        <w:top w:val="none" w:sz="0" w:space="0" w:color="auto"/>
        <w:left w:val="none" w:sz="0" w:space="0" w:color="auto"/>
        <w:bottom w:val="none" w:sz="0" w:space="0" w:color="auto"/>
        <w:right w:val="none" w:sz="0" w:space="0" w:color="auto"/>
      </w:divBdr>
    </w:div>
    <w:div w:id="106779845">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1853960">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4436">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0125160">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57425536">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176122416">
      <w:bodyDiv w:val="1"/>
      <w:marLeft w:val="0"/>
      <w:marRight w:val="0"/>
      <w:marTop w:val="0"/>
      <w:marBottom w:val="0"/>
      <w:divBdr>
        <w:top w:val="none" w:sz="0" w:space="0" w:color="auto"/>
        <w:left w:val="none" w:sz="0" w:space="0" w:color="auto"/>
        <w:bottom w:val="none" w:sz="0" w:space="0" w:color="auto"/>
        <w:right w:val="none" w:sz="0" w:space="0" w:color="auto"/>
      </w:divBdr>
    </w:div>
    <w:div w:id="188757479">
      <w:bodyDiv w:val="1"/>
      <w:marLeft w:val="0"/>
      <w:marRight w:val="0"/>
      <w:marTop w:val="0"/>
      <w:marBottom w:val="0"/>
      <w:divBdr>
        <w:top w:val="none" w:sz="0" w:space="0" w:color="auto"/>
        <w:left w:val="none" w:sz="0" w:space="0" w:color="auto"/>
        <w:bottom w:val="none" w:sz="0" w:space="0" w:color="auto"/>
        <w:right w:val="none" w:sz="0" w:space="0" w:color="auto"/>
      </w:divBdr>
    </w:div>
    <w:div w:id="201093414">
      <w:bodyDiv w:val="1"/>
      <w:marLeft w:val="0"/>
      <w:marRight w:val="0"/>
      <w:marTop w:val="0"/>
      <w:marBottom w:val="0"/>
      <w:divBdr>
        <w:top w:val="none" w:sz="0" w:space="0" w:color="auto"/>
        <w:left w:val="none" w:sz="0" w:space="0" w:color="auto"/>
        <w:bottom w:val="none" w:sz="0" w:space="0" w:color="auto"/>
        <w:right w:val="none" w:sz="0" w:space="0" w:color="auto"/>
      </w:divBdr>
    </w:div>
    <w:div w:id="213547241">
      <w:bodyDiv w:val="1"/>
      <w:marLeft w:val="0"/>
      <w:marRight w:val="0"/>
      <w:marTop w:val="0"/>
      <w:marBottom w:val="0"/>
      <w:divBdr>
        <w:top w:val="none" w:sz="0" w:space="0" w:color="auto"/>
        <w:left w:val="none" w:sz="0" w:space="0" w:color="auto"/>
        <w:bottom w:val="none" w:sz="0" w:space="0" w:color="auto"/>
        <w:right w:val="none" w:sz="0" w:space="0" w:color="auto"/>
      </w:divBdr>
    </w:div>
    <w:div w:id="217129766">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35361520">
      <w:bodyDiv w:val="1"/>
      <w:marLeft w:val="0"/>
      <w:marRight w:val="0"/>
      <w:marTop w:val="0"/>
      <w:marBottom w:val="0"/>
      <w:divBdr>
        <w:top w:val="none" w:sz="0" w:space="0" w:color="auto"/>
        <w:left w:val="none" w:sz="0" w:space="0" w:color="auto"/>
        <w:bottom w:val="none" w:sz="0" w:space="0" w:color="auto"/>
        <w:right w:val="none" w:sz="0" w:space="0" w:color="auto"/>
      </w:divBdr>
    </w:div>
    <w:div w:id="241111997">
      <w:bodyDiv w:val="1"/>
      <w:marLeft w:val="0"/>
      <w:marRight w:val="0"/>
      <w:marTop w:val="0"/>
      <w:marBottom w:val="0"/>
      <w:divBdr>
        <w:top w:val="none" w:sz="0" w:space="0" w:color="auto"/>
        <w:left w:val="none" w:sz="0" w:space="0" w:color="auto"/>
        <w:bottom w:val="none" w:sz="0" w:space="0" w:color="auto"/>
        <w:right w:val="none" w:sz="0" w:space="0" w:color="auto"/>
      </w:divBdr>
    </w:div>
    <w:div w:id="251088841">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72245645">
      <w:bodyDiv w:val="1"/>
      <w:marLeft w:val="0"/>
      <w:marRight w:val="0"/>
      <w:marTop w:val="0"/>
      <w:marBottom w:val="0"/>
      <w:divBdr>
        <w:top w:val="none" w:sz="0" w:space="0" w:color="auto"/>
        <w:left w:val="none" w:sz="0" w:space="0" w:color="auto"/>
        <w:bottom w:val="none" w:sz="0" w:space="0" w:color="auto"/>
        <w:right w:val="none" w:sz="0" w:space="0" w:color="auto"/>
      </w:divBdr>
    </w:div>
    <w:div w:id="27999773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297420606">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07365953">
      <w:bodyDiv w:val="1"/>
      <w:marLeft w:val="0"/>
      <w:marRight w:val="0"/>
      <w:marTop w:val="0"/>
      <w:marBottom w:val="0"/>
      <w:divBdr>
        <w:top w:val="none" w:sz="0" w:space="0" w:color="auto"/>
        <w:left w:val="none" w:sz="0" w:space="0" w:color="auto"/>
        <w:bottom w:val="none" w:sz="0" w:space="0" w:color="auto"/>
        <w:right w:val="none" w:sz="0" w:space="0" w:color="auto"/>
      </w:divBdr>
    </w:div>
    <w:div w:id="312487639">
      <w:bodyDiv w:val="1"/>
      <w:marLeft w:val="0"/>
      <w:marRight w:val="0"/>
      <w:marTop w:val="0"/>
      <w:marBottom w:val="0"/>
      <w:divBdr>
        <w:top w:val="none" w:sz="0" w:space="0" w:color="auto"/>
        <w:left w:val="none" w:sz="0" w:space="0" w:color="auto"/>
        <w:bottom w:val="none" w:sz="0" w:space="0" w:color="auto"/>
        <w:right w:val="none" w:sz="0" w:space="0" w:color="auto"/>
      </w:divBdr>
    </w:div>
    <w:div w:id="312955224">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25090023">
      <w:bodyDiv w:val="1"/>
      <w:marLeft w:val="0"/>
      <w:marRight w:val="0"/>
      <w:marTop w:val="0"/>
      <w:marBottom w:val="0"/>
      <w:divBdr>
        <w:top w:val="none" w:sz="0" w:space="0" w:color="auto"/>
        <w:left w:val="none" w:sz="0" w:space="0" w:color="auto"/>
        <w:bottom w:val="none" w:sz="0" w:space="0" w:color="auto"/>
        <w:right w:val="none" w:sz="0" w:space="0" w:color="auto"/>
      </w:divBdr>
    </w:div>
    <w:div w:id="327755017">
      <w:bodyDiv w:val="1"/>
      <w:marLeft w:val="0"/>
      <w:marRight w:val="0"/>
      <w:marTop w:val="0"/>
      <w:marBottom w:val="0"/>
      <w:divBdr>
        <w:top w:val="none" w:sz="0" w:space="0" w:color="auto"/>
        <w:left w:val="none" w:sz="0" w:space="0" w:color="auto"/>
        <w:bottom w:val="none" w:sz="0" w:space="0" w:color="auto"/>
        <w:right w:val="none" w:sz="0" w:space="0" w:color="auto"/>
      </w:divBdr>
    </w:div>
    <w:div w:id="336079186">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0425747">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352808932">
      <w:bodyDiv w:val="1"/>
      <w:marLeft w:val="0"/>
      <w:marRight w:val="0"/>
      <w:marTop w:val="0"/>
      <w:marBottom w:val="0"/>
      <w:divBdr>
        <w:top w:val="none" w:sz="0" w:space="0" w:color="auto"/>
        <w:left w:val="none" w:sz="0" w:space="0" w:color="auto"/>
        <w:bottom w:val="none" w:sz="0" w:space="0" w:color="auto"/>
        <w:right w:val="none" w:sz="0" w:space="0" w:color="auto"/>
      </w:divBdr>
    </w:div>
    <w:div w:id="354115466">
      <w:bodyDiv w:val="1"/>
      <w:marLeft w:val="0"/>
      <w:marRight w:val="0"/>
      <w:marTop w:val="0"/>
      <w:marBottom w:val="0"/>
      <w:divBdr>
        <w:top w:val="none" w:sz="0" w:space="0" w:color="auto"/>
        <w:left w:val="none" w:sz="0" w:space="0" w:color="auto"/>
        <w:bottom w:val="none" w:sz="0" w:space="0" w:color="auto"/>
        <w:right w:val="none" w:sz="0" w:space="0" w:color="auto"/>
      </w:divBdr>
    </w:div>
    <w:div w:id="356582069">
      <w:bodyDiv w:val="1"/>
      <w:marLeft w:val="0"/>
      <w:marRight w:val="0"/>
      <w:marTop w:val="0"/>
      <w:marBottom w:val="0"/>
      <w:divBdr>
        <w:top w:val="none" w:sz="0" w:space="0" w:color="auto"/>
        <w:left w:val="none" w:sz="0" w:space="0" w:color="auto"/>
        <w:bottom w:val="none" w:sz="0" w:space="0" w:color="auto"/>
        <w:right w:val="none" w:sz="0" w:space="0" w:color="auto"/>
      </w:divBdr>
    </w:div>
    <w:div w:id="379016821">
      <w:bodyDiv w:val="1"/>
      <w:marLeft w:val="0"/>
      <w:marRight w:val="0"/>
      <w:marTop w:val="0"/>
      <w:marBottom w:val="0"/>
      <w:divBdr>
        <w:top w:val="none" w:sz="0" w:space="0" w:color="auto"/>
        <w:left w:val="none" w:sz="0" w:space="0" w:color="auto"/>
        <w:bottom w:val="none" w:sz="0" w:space="0" w:color="auto"/>
        <w:right w:val="none" w:sz="0" w:space="0" w:color="auto"/>
      </w:divBdr>
    </w:div>
    <w:div w:id="393235438">
      <w:bodyDiv w:val="1"/>
      <w:marLeft w:val="0"/>
      <w:marRight w:val="0"/>
      <w:marTop w:val="0"/>
      <w:marBottom w:val="0"/>
      <w:divBdr>
        <w:top w:val="none" w:sz="0" w:space="0" w:color="auto"/>
        <w:left w:val="none" w:sz="0" w:space="0" w:color="auto"/>
        <w:bottom w:val="none" w:sz="0" w:space="0" w:color="auto"/>
        <w:right w:val="none" w:sz="0" w:space="0" w:color="auto"/>
      </w:divBdr>
    </w:div>
    <w:div w:id="394360020">
      <w:bodyDiv w:val="1"/>
      <w:marLeft w:val="0"/>
      <w:marRight w:val="0"/>
      <w:marTop w:val="0"/>
      <w:marBottom w:val="0"/>
      <w:divBdr>
        <w:top w:val="none" w:sz="0" w:space="0" w:color="auto"/>
        <w:left w:val="none" w:sz="0" w:space="0" w:color="auto"/>
        <w:bottom w:val="none" w:sz="0" w:space="0" w:color="auto"/>
        <w:right w:val="none" w:sz="0" w:space="0" w:color="auto"/>
      </w:divBdr>
    </w:div>
    <w:div w:id="396829685">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2238168">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19564217">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25536181">
      <w:bodyDiv w:val="1"/>
      <w:marLeft w:val="0"/>
      <w:marRight w:val="0"/>
      <w:marTop w:val="0"/>
      <w:marBottom w:val="0"/>
      <w:divBdr>
        <w:top w:val="none" w:sz="0" w:space="0" w:color="auto"/>
        <w:left w:val="none" w:sz="0" w:space="0" w:color="auto"/>
        <w:bottom w:val="none" w:sz="0" w:space="0" w:color="auto"/>
        <w:right w:val="none" w:sz="0" w:space="0" w:color="auto"/>
      </w:divBdr>
    </w:div>
    <w:div w:id="430469960">
      <w:bodyDiv w:val="1"/>
      <w:marLeft w:val="0"/>
      <w:marRight w:val="0"/>
      <w:marTop w:val="0"/>
      <w:marBottom w:val="0"/>
      <w:divBdr>
        <w:top w:val="none" w:sz="0" w:space="0" w:color="auto"/>
        <w:left w:val="none" w:sz="0" w:space="0" w:color="auto"/>
        <w:bottom w:val="none" w:sz="0" w:space="0" w:color="auto"/>
        <w:right w:val="none" w:sz="0" w:space="0" w:color="auto"/>
      </w:divBdr>
    </w:div>
    <w:div w:id="441537230">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47623878">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2698078">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7087636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496775754">
      <w:bodyDiv w:val="1"/>
      <w:marLeft w:val="0"/>
      <w:marRight w:val="0"/>
      <w:marTop w:val="0"/>
      <w:marBottom w:val="0"/>
      <w:divBdr>
        <w:top w:val="none" w:sz="0" w:space="0" w:color="auto"/>
        <w:left w:val="none" w:sz="0" w:space="0" w:color="auto"/>
        <w:bottom w:val="none" w:sz="0" w:space="0" w:color="auto"/>
        <w:right w:val="none" w:sz="0" w:space="0" w:color="auto"/>
      </w:divBdr>
    </w:div>
    <w:div w:id="513613255">
      <w:bodyDiv w:val="1"/>
      <w:marLeft w:val="0"/>
      <w:marRight w:val="0"/>
      <w:marTop w:val="0"/>
      <w:marBottom w:val="0"/>
      <w:divBdr>
        <w:top w:val="none" w:sz="0" w:space="0" w:color="auto"/>
        <w:left w:val="none" w:sz="0" w:space="0" w:color="auto"/>
        <w:bottom w:val="none" w:sz="0" w:space="0" w:color="auto"/>
        <w:right w:val="none" w:sz="0" w:space="0" w:color="auto"/>
      </w:divBdr>
    </w:div>
    <w:div w:id="516845253">
      <w:bodyDiv w:val="1"/>
      <w:marLeft w:val="0"/>
      <w:marRight w:val="0"/>
      <w:marTop w:val="0"/>
      <w:marBottom w:val="0"/>
      <w:divBdr>
        <w:top w:val="none" w:sz="0" w:space="0" w:color="auto"/>
        <w:left w:val="none" w:sz="0" w:space="0" w:color="auto"/>
        <w:bottom w:val="none" w:sz="0" w:space="0" w:color="auto"/>
        <w:right w:val="none" w:sz="0" w:space="0" w:color="auto"/>
      </w:divBdr>
    </w:div>
    <w:div w:id="520245665">
      <w:bodyDiv w:val="1"/>
      <w:marLeft w:val="0"/>
      <w:marRight w:val="0"/>
      <w:marTop w:val="0"/>
      <w:marBottom w:val="0"/>
      <w:divBdr>
        <w:top w:val="none" w:sz="0" w:space="0" w:color="auto"/>
        <w:left w:val="none" w:sz="0" w:space="0" w:color="auto"/>
        <w:bottom w:val="none" w:sz="0" w:space="0" w:color="auto"/>
        <w:right w:val="none" w:sz="0" w:space="0" w:color="auto"/>
      </w:divBdr>
    </w:div>
    <w:div w:id="529344291">
      <w:bodyDiv w:val="1"/>
      <w:marLeft w:val="0"/>
      <w:marRight w:val="0"/>
      <w:marTop w:val="0"/>
      <w:marBottom w:val="0"/>
      <w:divBdr>
        <w:top w:val="none" w:sz="0" w:space="0" w:color="auto"/>
        <w:left w:val="none" w:sz="0" w:space="0" w:color="auto"/>
        <w:bottom w:val="none" w:sz="0" w:space="0" w:color="auto"/>
        <w:right w:val="none" w:sz="0" w:space="0" w:color="auto"/>
      </w:divBdr>
    </w:div>
    <w:div w:id="529487663">
      <w:bodyDiv w:val="1"/>
      <w:marLeft w:val="0"/>
      <w:marRight w:val="0"/>
      <w:marTop w:val="0"/>
      <w:marBottom w:val="0"/>
      <w:divBdr>
        <w:top w:val="none" w:sz="0" w:space="0" w:color="auto"/>
        <w:left w:val="none" w:sz="0" w:space="0" w:color="auto"/>
        <w:bottom w:val="none" w:sz="0" w:space="0" w:color="auto"/>
        <w:right w:val="none" w:sz="0" w:space="0" w:color="auto"/>
      </w:divBdr>
    </w:div>
    <w:div w:id="538010958">
      <w:bodyDiv w:val="1"/>
      <w:marLeft w:val="0"/>
      <w:marRight w:val="0"/>
      <w:marTop w:val="0"/>
      <w:marBottom w:val="0"/>
      <w:divBdr>
        <w:top w:val="none" w:sz="0" w:space="0" w:color="auto"/>
        <w:left w:val="none" w:sz="0" w:space="0" w:color="auto"/>
        <w:bottom w:val="none" w:sz="0" w:space="0" w:color="auto"/>
        <w:right w:val="none" w:sz="0" w:space="0" w:color="auto"/>
      </w:divBdr>
    </w:div>
    <w:div w:id="560949565">
      <w:bodyDiv w:val="1"/>
      <w:marLeft w:val="0"/>
      <w:marRight w:val="0"/>
      <w:marTop w:val="0"/>
      <w:marBottom w:val="0"/>
      <w:divBdr>
        <w:top w:val="none" w:sz="0" w:space="0" w:color="auto"/>
        <w:left w:val="none" w:sz="0" w:space="0" w:color="auto"/>
        <w:bottom w:val="none" w:sz="0" w:space="0" w:color="auto"/>
        <w:right w:val="none" w:sz="0" w:space="0" w:color="auto"/>
      </w:divBdr>
    </w:div>
    <w:div w:id="568001860">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594290890">
      <w:bodyDiv w:val="1"/>
      <w:marLeft w:val="0"/>
      <w:marRight w:val="0"/>
      <w:marTop w:val="0"/>
      <w:marBottom w:val="0"/>
      <w:divBdr>
        <w:top w:val="none" w:sz="0" w:space="0" w:color="auto"/>
        <w:left w:val="none" w:sz="0" w:space="0" w:color="auto"/>
        <w:bottom w:val="none" w:sz="0" w:space="0" w:color="auto"/>
        <w:right w:val="none" w:sz="0" w:space="0" w:color="auto"/>
      </w:divBdr>
    </w:div>
    <w:div w:id="604659222">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76886743">
      <w:bodyDiv w:val="1"/>
      <w:marLeft w:val="0"/>
      <w:marRight w:val="0"/>
      <w:marTop w:val="0"/>
      <w:marBottom w:val="0"/>
      <w:divBdr>
        <w:top w:val="none" w:sz="0" w:space="0" w:color="auto"/>
        <w:left w:val="none" w:sz="0" w:space="0" w:color="auto"/>
        <w:bottom w:val="none" w:sz="0" w:space="0" w:color="auto"/>
        <w:right w:val="none" w:sz="0" w:space="0" w:color="auto"/>
      </w:divBdr>
    </w:div>
    <w:div w:id="689141739">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0689197">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34857712">
      <w:bodyDiv w:val="1"/>
      <w:marLeft w:val="0"/>
      <w:marRight w:val="0"/>
      <w:marTop w:val="0"/>
      <w:marBottom w:val="0"/>
      <w:divBdr>
        <w:top w:val="none" w:sz="0" w:space="0" w:color="auto"/>
        <w:left w:val="none" w:sz="0" w:space="0" w:color="auto"/>
        <w:bottom w:val="none" w:sz="0" w:space="0" w:color="auto"/>
        <w:right w:val="none" w:sz="0" w:space="0" w:color="auto"/>
      </w:divBdr>
    </w:div>
    <w:div w:id="748962048">
      <w:bodyDiv w:val="1"/>
      <w:marLeft w:val="0"/>
      <w:marRight w:val="0"/>
      <w:marTop w:val="0"/>
      <w:marBottom w:val="0"/>
      <w:divBdr>
        <w:top w:val="none" w:sz="0" w:space="0" w:color="auto"/>
        <w:left w:val="none" w:sz="0" w:space="0" w:color="auto"/>
        <w:bottom w:val="none" w:sz="0" w:space="0" w:color="auto"/>
        <w:right w:val="none" w:sz="0" w:space="0" w:color="auto"/>
      </w:divBdr>
    </w:div>
    <w:div w:id="754548648">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147211">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7654992">
      <w:bodyDiv w:val="1"/>
      <w:marLeft w:val="0"/>
      <w:marRight w:val="0"/>
      <w:marTop w:val="0"/>
      <w:marBottom w:val="0"/>
      <w:divBdr>
        <w:top w:val="none" w:sz="0" w:space="0" w:color="auto"/>
        <w:left w:val="none" w:sz="0" w:space="0" w:color="auto"/>
        <w:bottom w:val="none" w:sz="0" w:space="0" w:color="auto"/>
        <w:right w:val="none" w:sz="0" w:space="0" w:color="auto"/>
      </w:divBdr>
    </w:div>
    <w:div w:id="767847329">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73286898">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04201124">
      <w:bodyDiv w:val="1"/>
      <w:marLeft w:val="0"/>
      <w:marRight w:val="0"/>
      <w:marTop w:val="0"/>
      <w:marBottom w:val="0"/>
      <w:divBdr>
        <w:top w:val="none" w:sz="0" w:space="0" w:color="auto"/>
        <w:left w:val="none" w:sz="0" w:space="0" w:color="auto"/>
        <w:bottom w:val="none" w:sz="0" w:space="0" w:color="auto"/>
        <w:right w:val="none" w:sz="0" w:space="0" w:color="auto"/>
      </w:divBdr>
    </w:div>
    <w:div w:id="815296205">
      <w:bodyDiv w:val="1"/>
      <w:marLeft w:val="0"/>
      <w:marRight w:val="0"/>
      <w:marTop w:val="0"/>
      <w:marBottom w:val="0"/>
      <w:divBdr>
        <w:top w:val="none" w:sz="0" w:space="0" w:color="auto"/>
        <w:left w:val="none" w:sz="0" w:space="0" w:color="auto"/>
        <w:bottom w:val="none" w:sz="0" w:space="0" w:color="auto"/>
        <w:right w:val="none" w:sz="0" w:space="0" w:color="auto"/>
      </w:divBdr>
    </w:div>
    <w:div w:id="830292923">
      <w:bodyDiv w:val="1"/>
      <w:marLeft w:val="0"/>
      <w:marRight w:val="0"/>
      <w:marTop w:val="0"/>
      <w:marBottom w:val="0"/>
      <w:divBdr>
        <w:top w:val="none" w:sz="0" w:space="0" w:color="auto"/>
        <w:left w:val="none" w:sz="0" w:space="0" w:color="auto"/>
        <w:bottom w:val="none" w:sz="0" w:space="0" w:color="auto"/>
        <w:right w:val="none" w:sz="0" w:space="0" w:color="auto"/>
      </w:divBdr>
    </w:div>
    <w:div w:id="832841628">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50416429">
      <w:bodyDiv w:val="1"/>
      <w:marLeft w:val="0"/>
      <w:marRight w:val="0"/>
      <w:marTop w:val="0"/>
      <w:marBottom w:val="0"/>
      <w:divBdr>
        <w:top w:val="none" w:sz="0" w:space="0" w:color="auto"/>
        <w:left w:val="none" w:sz="0" w:space="0" w:color="auto"/>
        <w:bottom w:val="none" w:sz="0" w:space="0" w:color="auto"/>
        <w:right w:val="none" w:sz="0" w:space="0" w:color="auto"/>
      </w:divBdr>
    </w:div>
    <w:div w:id="862747800">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64902069">
      <w:bodyDiv w:val="1"/>
      <w:marLeft w:val="0"/>
      <w:marRight w:val="0"/>
      <w:marTop w:val="0"/>
      <w:marBottom w:val="0"/>
      <w:divBdr>
        <w:top w:val="none" w:sz="0" w:space="0" w:color="auto"/>
        <w:left w:val="none" w:sz="0" w:space="0" w:color="auto"/>
        <w:bottom w:val="none" w:sz="0" w:space="0" w:color="auto"/>
        <w:right w:val="none" w:sz="0" w:space="0" w:color="auto"/>
      </w:divBdr>
    </w:div>
    <w:div w:id="865026679">
      <w:bodyDiv w:val="1"/>
      <w:marLeft w:val="0"/>
      <w:marRight w:val="0"/>
      <w:marTop w:val="0"/>
      <w:marBottom w:val="0"/>
      <w:divBdr>
        <w:top w:val="none" w:sz="0" w:space="0" w:color="auto"/>
        <w:left w:val="none" w:sz="0" w:space="0" w:color="auto"/>
        <w:bottom w:val="none" w:sz="0" w:space="0" w:color="auto"/>
        <w:right w:val="none" w:sz="0" w:space="0" w:color="auto"/>
      </w:divBdr>
    </w:div>
    <w:div w:id="867261631">
      <w:bodyDiv w:val="1"/>
      <w:marLeft w:val="0"/>
      <w:marRight w:val="0"/>
      <w:marTop w:val="0"/>
      <w:marBottom w:val="0"/>
      <w:divBdr>
        <w:top w:val="none" w:sz="0" w:space="0" w:color="auto"/>
        <w:left w:val="none" w:sz="0" w:space="0" w:color="auto"/>
        <w:bottom w:val="none" w:sz="0" w:space="0" w:color="auto"/>
        <w:right w:val="none" w:sz="0" w:space="0" w:color="auto"/>
      </w:divBdr>
    </w:div>
    <w:div w:id="871654772">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8487553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667417">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08853380">
      <w:bodyDiv w:val="1"/>
      <w:marLeft w:val="0"/>
      <w:marRight w:val="0"/>
      <w:marTop w:val="0"/>
      <w:marBottom w:val="0"/>
      <w:divBdr>
        <w:top w:val="none" w:sz="0" w:space="0" w:color="auto"/>
        <w:left w:val="none" w:sz="0" w:space="0" w:color="auto"/>
        <w:bottom w:val="none" w:sz="0" w:space="0" w:color="auto"/>
        <w:right w:val="none" w:sz="0" w:space="0" w:color="auto"/>
      </w:divBdr>
    </w:div>
    <w:div w:id="914096170">
      <w:bodyDiv w:val="1"/>
      <w:marLeft w:val="0"/>
      <w:marRight w:val="0"/>
      <w:marTop w:val="0"/>
      <w:marBottom w:val="0"/>
      <w:divBdr>
        <w:top w:val="none" w:sz="0" w:space="0" w:color="auto"/>
        <w:left w:val="none" w:sz="0" w:space="0" w:color="auto"/>
        <w:bottom w:val="none" w:sz="0" w:space="0" w:color="auto"/>
        <w:right w:val="none" w:sz="0" w:space="0" w:color="auto"/>
      </w:divBdr>
    </w:div>
    <w:div w:id="924076083">
      <w:bodyDiv w:val="1"/>
      <w:marLeft w:val="0"/>
      <w:marRight w:val="0"/>
      <w:marTop w:val="0"/>
      <w:marBottom w:val="0"/>
      <w:divBdr>
        <w:top w:val="none" w:sz="0" w:space="0" w:color="auto"/>
        <w:left w:val="none" w:sz="0" w:space="0" w:color="auto"/>
        <w:bottom w:val="none" w:sz="0" w:space="0" w:color="auto"/>
        <w:right w:val="none" w:sz="0" w:space="0" w:color="auto"/>
      </w:divBdr>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30891026">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977958053">
      <w:bodyDiv w:val="1"/>
      <w:marLeft w:val="0"/>
      <w:marRight w:val="0"/>
      <w:marTop w:val="0"/>
      <w:marBottom w:val="0"/>
      <w:divBdr>
        <w:top w:val="none" w:sz="0" w:space="0" w:color="auto"/>
        <w:left w:val="none" w:sz="0" w:space="0" w:color="auto"/>
        <w:bottom w:val="none" w:sz="0" w:space="0" w:color="auto"/>
        <w:right w:val="none" w:sz="0" w:space="0" w:color="auto"/>
      </w:divBdr>
    </w:div>
    <w:div w:id="995260809">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00545427">
      <w:bodyDiv w:val="1"/>
      <w:marLeft w:val="0"/>
      <w:marRight w:val="0"/>
      <w:marTop w:val="0"/>
      <w:marBottom w:val="0"/>
      <w:divBdr>
        <w:top w:val="none" w:sz="0" w:space="0" w:color="auto"/>
        <w:left w:val="none" w:sz="0" w:space="0" w:color="auto"/>
        <w:bottom w:val="none" w:sz="0" w:space="0" w:color="auto"/>
        <w:right w:val="none" w:sz="0" w:space="0" w:color="auto"/>
      </w:divBdr>
    </w:div>
    <w:div w:id="1007749278">
      <w:bodyDiv w:val="1"/>
      <w:marLeft w:val="0"/>
      <w:marRight w:val="0"/>
      <w:marTop w:val="0"/>
      <w:marBottom w:val="0"/>
      <w:divBdr>
        <w:top w:val="none" w:sz="0" w:space="0" w:color="auto"/>
        <w:left w:val="none" w:sz="0" w:space="0" w:color="auto"/>
        <w:bottom w:val="none" w:sz="0" w:space="0" w:color="auto"/>
        <w:right w:val="none" w:sz="0" w:space="0" w:color="auto"/>
      </w:divBdr>
    </w:div>
    <w:div w:id="1020619770">
      <w:bodyDiv w:val="1"/>
      <w:marLeft w:val="0"/>
      <w:marRight w:val="0"/>
      <w:marTop w:val="0"/>
      <w:marBottom w:val="0"/>
      <w:divBdr>
        <w:top w:val="none" w:sz="0" w:space="0" w:color="auto"/>
        <w:left w:val="none" w:sz="0" w:space="0" w:color="auto"/>
        <w:bottom w:val="none" w:sz="0" w:space="0" w:color="auto"/>
        <w:right w:val="none" w:sz="0" w:space="0" w:color="auto"/>
      </w:divBdr>
    </w:div>
    <w:div w:id="1029602389">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45905827">
      <w:bodyDiv w:val="1"/>
      <w:marLeft w:val="0"/>
      <w:marRight w:val="0"/>
      <w:marTop w:val="0"/>
      <w:marBottom w:val="0"/>
      <w:divBdr>
        <w:top w:val="none" w:sz="0" w:space="0" w:color="auto"/>
        <w:left w:val="none" w:sz="0" w:space="0" w:color="auto"/>
        <w:bottom w:val="none" w:sz="0" w:space="0" w:color="auto"/>
        <w:right w:val="none" w:sz="0" w:space="0" w:color="auto"/>
      </w:divBdr>
    </w:div>
    <w:div w:id="1050227438">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78553107">
      <w:bodyDiv w:val="1"/>
      <w:marLeft w:val="0"/>
      <w:marRight w:val="0"/>
      <w:marTop w:val="0"/>
      <w:marBottom w:val="0"/>
      <w:divBdr>
        <w:top w:val="none" w:sz="0" w:space="0" w:color="auto"/>
        <w:left w:val="none" w:sz="0" w:space="0" w:color="auto"/>
        <w:bottom w:val="none" w:sz="0" w:space="0" w:color="auto"/>
        <w:right w:val="none" w:sz="0" w:space="0" w:color="auto"/>
      </w:divBdr>
    </w:div>
    <w:div w:id="1079063657">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18528961">
      <w:bodyDiv w:val="1"/>
      <w:marLeft w:val="0"/>
      <w:marRight w:val="0"/>
      <w:marTop w:val="0"/>
      <w:marBottom w:val="0"/>
      <w:divBdr>
        <w:top w:val="none" w:sz="0" w:space="0" w:color="auto"/>
        <w:left w:val="none" w:sz="0" w:space="0" w:color="auto"/>
        <w:bottom w:val="none" w:sz="0" w:space="0" w:color="auto"/>
        <w:right w:val="none" w:sz="0" w:space="0" w:color="auto"/>
      </w:divBdr>
    </w:div>
    <w:div w:id="1138299225">
      <w:bodyDiv w:val="1"/>
      <w:marLeft w:val="0"/>
      <w:marRight w:val="0"/>
      <w:marTop w:val="0"/>
      <w:marBottom w:val="0"/>
      <w:divBdr>
        <w:top w:val="none" w:sz="0" w:space="0" w:color="auto"/>
        <w:left w:val="none" w:sz="0" w:space="0" w:color="auto"/>
        <w:bottom w:val="none" w:sz="0" w:space="0" w:color="auto"/>
        <w:right w:val="none" w:sz="0" w:space="0" w:color="auto"/>
      </w:divBdr>
    </w:div>
    <w:div w:id="1143690831">
      <w:bodyDiv w:val="1"/>
      <w:marLeft w:val="0"/>
      <w:marRight w:val="0"/>
      <w:marTop w:val="0"/>
      <w:marBottom w:val="0"/>
      <w:divBdr>
        <w:top w:val="none" w:sz="0" w:space="0" w:color="auto"/>
        <w:left w:val="none" w:sz="0" w:space="0" w:color="auto"/>
        <w:bottom w:val="none" w:sz="0" w:space="0" w:color="auto"/>
        <w:right w:val="none" w:sz="0" w:space="0" w:color="auto"/>
      </w:divBdr>
    </w:div>
    <w:div w:id="115587684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159073614">
      <w:bodyDiv w:val="1"/>
      <w:marLeft w:val="0"/>
      <w:marRight w:val="0"/>
      <w:marTop w:val="0"/>
      <w:marBottom w:val="0"/>
      <w:divBdr>
        <w:top w:val="none" w:sz="0" w:space="0" w:color="auto"/>
        <w:left w:val="none" w:sz="0" w:space="0" w:color="auto"/>
        <w:bottom w:val="none" w:sz="0" w:space="0" w:color="auto"/>
        <w:right w:val="none" w:sz="0" w:space="0" w:color="auto"/>
      </w:divBdr>
    </w:div>
    <w:div w:id="1168787497">
      <w:bodyDiv w:val="1"/>
      <w:marLeft w:val="0"/>
      <w:marRight w:val="0"/>
      <w:marTop w:val="0"/>
      <w:marBottom w:val="0"/>
      <w:divBdr>
        <w:top w:val="none" w:sz="0" w:space="0" w:color="auto"/>
        <w:left w:val="none" w:sz="0" w:space="0" w:color="auto"/>
        <w:bottom w:val="none" w:sz="0" w:space="0" w:color="auto"/>
        <w:right w:val="none" w:sz="0" w:space="0" w:color="auto"/>
      </w:divBdr>
    </w:div>
    <w:div w:id="1179542911">
      <w:bodyDiv w:val="1"/>
      <w:marLeft w:val="0"/>
      <w:marRight w:val="0"/>
      <w:marTop w:val="0"/>
      <w:marBottom w:val="0"/>
      <w:divBdr>
        <w:top w:val="none" w:sz="0" w:space="0" w:color="auto"/>
        <w:left w:val="none" w:sz="0" w:space="0" w:color="auto"/>
        <w:bottom w:val="none" w:sz="0" w:space="0" w:color="auto"/>
        <w:right w:val="none" w:sz="0" w:space="0" w:color="auto"/>
      </w:divBdr>
    </w:div>
    <w:div w:id="1182935358">
      <w:bodyDiv w:val="1"/>
      <w:marLeft w:val="0"/>
      <w:marRight w:val="0"/>
      <w:marTop w:val="0"/>
      <w:marBottom w:val="0"/>
      <w:divBdr>
        <w:top w:val="none" w:sz="0" w:space="0" w:color="auto"/>
        <w:left w:val="none" w:sz="0" w:space="0" w:color="auto"/>
        <w:bottom w:val="none" w:sz="0" w:space="0" w:color="auto"/>
        <w:right w:val="none" w:sz="0" w:space="0" w:color="auto"/>
      </w:divBdr>
    </w:div>
    <w:div w:id="1187984394">
      <w:bodyDiv w:val="1"/>
      <w:marLeft w:val="0"/>
      <w:marRight w:val="0"/>
      <w:marTop w:val="0"/>
      <w:marBottom w:val="0"/>
      <w:divBdr>
        <w:top w:val="none" w:sz="0" w:space="0" w:color="auto"/>
        <w:left w:val="none" w:sz="0" w:space="0" w:color="auto"/>
        <w:bottom w:val="none" w:sz="0" w:space="0" w:color="auto"/>
        <w:right w:val="none" w:sz="0" w:space="0" w:color="auto"/>
      </w:divBdr>
    </w:div>
    <w:div w:id="1188835315">
      <w:bodyDiv w:val="1"/>
      <w:marLeft w:val="0"/>
      <w:marRight w:val="0"/>
      <w:marTop w:val="0"/>
      <w:marBottom w:val="0"/>
      <w:divBdr>
        <w:top w:val="none" w:sz="0" w:space="0" w:color="auto"/>
        <w:left w:val="none" w:sz="0" w:space="0" w:color="auto"/>
        <w:bottom w:val="none" w:sz="0" w:space="0" w:color="auto"/>
        <w:right w:val="none" w:sz="0" w:space="0" w:color="auto"/>
      </w:divBdr>
    </w:div>
    <w:div w:id="1190215880">
      <w:bodyDiv w:val="1"/>
      <w:marLeft w:val="0"/>
      <w:marRight w:val="0"/>
      <w:marTop w:val="0"/>
      <w:marBottom w:val="0"/>
      <w:divBdr>
        <w:top w:val="none" w:sz="0" w:space="0" w:color="auto"/>
        <w:left w:val="none" w:sz="0" w:space="0" w:color="auto"/>
        <w:bottom w:val="none" w:sz="0" w:space="0" w:color="auto"/>
        <w:right w:val="none" w:sz="0" w:space="0" w:color="auto"/>
      </w:divBdr>
    </w:div>
    <w:div w:id="1196621872">
      <w:bodyDiv w:val="1"/>
      <w:marLeft w:val="0"/>
      <w:marRight w:val="0"/>
      <w:marTop w:val="0"/>
      <w:marBottom w:val="0"/>
      <w:divBdr>
        <w:top w:val="none" w:sz="0" w:space="0" w:color="auto"/>
        <w:left w:val="none" w:sz="0" w:space="0" w:color="auto"/>
        <w:bottom w:val="none" w:sz="0" w:space="0" w:color="auto"/>
        <w:right w:val="none" w:sz="0" w:space="0" w:color="auto"/>
      </w:divBdr>
    </w:div>
    <w:div w:id="1202092379">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2571272">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170042">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21287717">
      <w:bodyDiv w:val="1"/>
      <w:marLeft w:val="0"/>
      <w:marRight w:val="0"/>
      <w:marTop w:val="0"/>
      <w:marBottom w:val="0"/>
      <w:divBdr>
        <w:top w:val="none" w:sz="0" w:space="0" w:color="auto"/>
        <w:left w:val="none" w:sz="0" w:space="0" w:color="auto"/>
        <w:bottom w:val="none" w:sz="0" w:space="0" w:color="auto"/>
        <w:right w:val="none" w:sz="0" w:space="0" w:color="auto"/>
      </w:divBdr>
    </w:div>
    <w:div w:id="1222517756">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69464104">
      <w:bodyDiv w:val="1"/>
      <w:marLeft w:val="0"/>
      <w:marRight w:val="0"/>
      <w:marTop w:val="0"/>
      <w:marBottom w:val="0"/>
      <w:divBdr>
        <w:top w:val="none" w:sz="0" w:space="0" w:color="auto"/>
        <w:left w:val="none" w:sz="0" w:space="0" w:color="auto"/>
        <w:bottom w:val="none" w:sz="0" w:space="0" w:color="auto"/>
        <w:right w:val="none" w:sz="0" w:space="0" w:color="auto"/>
      </w:divBdr>
    </w:div>
    <w:div w:id="1270314884">
      <w:bodyDiv w:val="1"/>
      <w:marLeft w:val="0"/>
      <w:marRight w:val="0"/>
      <w:marTop w:val="0"/>
      <w:marBottom w:val="0"/>
      <w:divBdr>
        <w:top w:val="none" w:sz="0" w:space="0" w:color="auto"/>
        <w:left w:val="none" w:sz="0" w:space="0" w:color="auto"/>
        <w:bottom w:val="none" w:sz="0" w:space="0" w:color="auto"/>
        <w:right w:val="none" w:sz="0" w:space="0" w:color="auto"/>
      </w:divBdr>
    </w:div>
    <w:div w:id="1272281256">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277906968">
      <w:bodyDiv w:val="1"/>
      <w:marLeft w:val="0"/>
      <w:marRight w:val="0"/>
      <w:marTop w:val="0"/>
      <w:marBottom w:val="0"/>
      <w:divBdr>
        <w:top w:val="none" w:sz="0" w:space="0" w:color="auto"/>
        <w:left w:val="none" w:sz="0" w:space="0" w:color="auto"/>
        <w:bottom w:val="none" w:sz="0" w:space="0" w:color="auto"/>
        <w:right w:val="none" w:sz="0" w:space="0" w:color="auto"/>
      </w:divBdr>
    </w:div>
    <w:div w:id="1295065133">
      <w:bodyDiv w:val="1"/>
      <w:marLeft w:val="0"/>
      <w:marRight w:val="0"/>
      <w:marTop w:val="0"/>
      <w:marBottom w:val="0"/>
      <w:divBdr>
        <w:top w:val="none" w:sz="0" w:space="0" w:color="auto"/>
        <w:left w:val="none" w:sz="0" w:space="0" w:color="auto"/>
        <w:bottom w:val="none" w:sz="0" w:space="0" w:color="auto"/>
        <w:right w:val="none" w:sz="0" w:space="0" w:color="auto"/>
      </w:divBdr>
    </w:div>
    <w:div w:id="1314529069">
      <w:bodyDiv w:val="1"/>
      <w:marLeft w:val="0"/>
      <w:marRight w:val="0"/>
      <w:marTop w:val="0"/>
      <w:marBottom w:val="0"/>
      <w:divBdr>
        <w:top w:val="none" w:sz="0" w:space="0" w:color="auto"/>
        <w:left w:val="none" w:sz="0" w:space="0" w:color="auto"/>
        <w:bottom w:val="none" w:sz="0" w:space="0" w:color="auto"/>
        <w:right w:val="none" w:sz="0" w:space="0" w:color="auto"/>
      </w:divBdr>
    </w:div>
    <w:div w:id="1315834996">
      <w:bodyDiv w:val="1"/>
      <w:marLeft w:val="0"/>
      <w:marRight w:val="0"/>
      <w:marTop w:val="0"/>
      <w:marBottom w:val="0"/>
      <w:divBdr>
        <w:top w:val="none" w:sz="0" w:space="0" w:color="auto"/>
        <w:left w:val="none" w:sz="0" w:space="0" w:color="auto"/>
        <w:bottom w:val="none" w:sz="0" w:space="0" w:color="auto"/>
        <w:right w:val="none" w:sz="0" w:space="0" w:color="auto"/>
      </w:divBdr>
    </w:div>
    <w:div w:id="1316951222">
      <w:bodyDiv w:val="1"/>
      <w:marLeft w:val="0"/>
      <w:marRight w:val="0"/>
      <w:marTop w:val="0"/>
      <w:marBottom w:val="0"/>
      <w:divBdr>
        <w:top w:val="none" w:sz="0" w:space="0" w:color="auto"/>
        <w:left w:val="none" w:sz="0" w:space="0" w:color="auto"/>
        <w:bottom w:val="none" w:sz="0" w:space="0" w:color="auto"/>
        <w:right w:val="none" w:sz="0" w:space="0" w:color="auto"/>
      </w:divBdr>
    </w:div>
    <w:div w:id="1327628759">
      <w:bodyDiv w:val="1"/>
      <w:marLeft w:val="0"/>
      <w:marRight w:val="0"/>
      <w:marTop w:val="0"/>
      <w:marBottom w:val="0"/>
      <w:divBdr>
        <w:top w:val="none" w:sz="0" w:space="0" w:color="auto"/>
        <w:left w:val="none" w:sz="0" w:space="0" w:color="auto"/>
        <w:bottom w:val="none" w:sz="0" w:space="0" w:color="auto"/>
        <w:right w:val="none" w:sz="0" w:space="0" w:color="auto"/>
      </w:divBdr>
    </w:div>
    <w:div w:id="1333291420">
      <w:bodyDiv w:val="1"/>
      <w:marLeft w:val="0"/>
      <w:marRight w:val="0"/>
      <w:marTop w:val="0"/>
      <w:marBottom w:val="0"/>
      <w:divBdr>
        <w:top w:val="none" w:sz="0" w:space="0" w:color="auto"/>
        <w:left w:val="none" w:sz="0" w:space="0" w:color="auto"/>
        <w:bottom w:val="none" w:sz="0" w:space="0" w:color="auto"/>
        <w:right w:val="none" w:sz="0" w:space="0" w:color="auto"/>
      </w:divBdr>
    </w:div>
    <w:div w:id="1335381526">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52797031">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5735002">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87410723">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399550623">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72362143">
      <w:bodyDiv w:val="1"/>
      <w:marLeft w:val="0"/>
      <w:marRight w:val="0"/>
      <w:marTop w:val="0"/>
      <w:marBottom w:val="0"/>
      <w:divBdr>
        <w:top w:val="none" w:sz="0" w:space="0" w:color="auto"/>
        <w:left w:val="none" w:sz="0" w:space="0" w:color="auto"/>
        <w:bottom w:val="none" w:sz="0" w:space="0" w:color="auto"/>
        <w:right w:val="none" w:sz="0" w:space="0" w:color="auto"/>
      </w:divBdr>
    </w:div>
    <w:div w:id="1476294013">
      <w:bodyDiv w:val="1"/>
      <w:marLeft w:val="0"/>
      <w:marRight w:val="0"/>
      <w:marTop w:val="0"/>
      <w:marBottom w:val="0"/>
      <w:divBdr>
        <w:top w:val="none" w:sz="0" w:space="0" w:color="auto"/>
        <w:left w:val="none" w:sz="0" w:space="0" w:color="auto"/>
        <w:bottom w:val="none" w:sz="0" w:space="0" w:color="auto"/>
        <w:right w:val="none" w:sz="0" w:space="0" w:color="auto"/>
      </w:divBdr>
    </w:div>
    <w:div w:id="1484080204">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6803657">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0656108">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19270017">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0144548">
      <w:bodyDiv w:val="1"/>
      <w:marLeft w:val="0"/>
      <w:marRight w:val="0"/>
      <w:marTop w:val="0"/>
      <w:marBottom w:val="0"/>
      <w:divBdr>
        <w:top w:val="none" w:sz="0" w:space="0" w:color="auto"/>
        <w:left w:val="none" w:sz="0" w:space="0" w:color="auto"/>
        <w:bottom w:val="none" w:sz="0" w:space="0" w:color="auto"/>
        <w:right w:val="none" w:sz="0" w:space="0" w:color="auto"/>
      </w:divBdr>
    </w:div>
    <w:div w:id="1530756858">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0971440">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55700760">
      <w:bodyDiv w:val="1"/>
      <w:marLeft w:val="0"/>
      <w:marRight w:val="0"/>
      <w:marTop w:val="0"/>
      <w:marBottom w:val="0"/>
      <w:divBdr>
        <w:top w:val="none" w:sz="0" w:space="0" w:color="auto"/>
        <w:left w:val="none" w:sz="0" w:space="0" w:color="auto"/>
        <w:bottom w:val="none" w:sz="0" w:space="0" w:color="auto"/>
        <w:right w:val="none" w:sz="0" w:space="0" w:color="auto"/>
      </w:divBdr>
    </w:div>
    <w:div w:id="1575160293">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1546336">
      <w:bodyDiv w:val="1"/>
      <w:marLeft w:val="0"/>
      <w:marRight w:val="0"/>
      <w:marTop w:val="0"/>
      <w:marBottom w:val="0"/>
      <w:divBdr>
        <w:top w:val="none" w:sz="0" w:space="0" w:color="auto"/>
        <w:left w:val="none" w:sz="0" w:space="0" w:color="auto"/>
        <w:bottom w:val="none" w:sz="0" w:space="0" w:color="auto"/>
        <w:right w:val="none" w:sz="0" w:space="0" w:color="auto"/>
      </w:divBdr>
    </w:div>
    <w:div w:id="1594320733">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596476584">
      <w:bodyDiv w:val="1"/>
      <w:marLeft w:val="0"/>
      <w:marRight w:val="0"/>
      <w:marTop w:val="0"/>
      <w:marBottom w:val="0"/>
      <w:divBdr>
        <w:top w:val="none" w:sz="0" w:space="0" w:color="auto"/>
        <w:left w:val="none" w:sz="0" w:space="0" w:color="auto"/>
        <w:bottom w:val="none" w:sz="0" w:space="0" w:color="auto"/>
        <w:right w:val="none" w:sz="0" w:space="0" w:color="auto"/>
      </w:divBdr>
    </w:div>
    <w:div w:id="1598519154">
      <w:bodyDiv w:val="1"/>
      <w:marLeft w:val="0"/>
      <w:marRight w:val="0"/>
      <w:marTop w:val="0"/>
      <w:marBottom w:val="0"/>
      <w:divBdr>
        <w:top w:val="none" w:sz="0" w:space="0" w:color="auto"/>
        <w:left w:val="none" w:sz="0" w:space="0" w:color="auto"/>
        <w:bottom w:val="none" w:sz="0" w:space="0" w:color="auto"/>
        <w:right w:val="none" w:sz="0" w:space="0" w:color="auto"/>
      </w:divBdr>
    </w:div>
    <w:div w:id="1606576973">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6345671">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27736028">
      <w:bodyDiv w:val="1"/>
      <w:marLeft w:val="0"/>
      <w:marRight w:val="0"/>
      <w:marTop w:val="0"/>
      <w:marBottom w:val="0"/>
      <w:divBdr>
        <w:top w:val="none" w:sz="0" w:space="0" w:color="auto"/>
        <w:left w:val="none" w:sz="0" w:space="0" w:color="auto"/>
        <w:bottom w:val="none" w:sz="0" w:space="0" w:color="auto"/>
        <w:right w:val="none" w:sz="0" w:space="0" w:color="auto"/>
      </w:divBdr>
    </w:div>
    <w:div w:id="1629168043">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34403121">
      <w:bodyDiv w:val="1"/>
      <w:marLeft w:val="0"/>
      <w:marRight w:val="0"/>
      <w:marTop w:val="0"/>
      <w:marBottom w:val="0"/>
      <w:divBdr>
        <w:top w:val="none" w:sz="0" w:space="0" w:color="auto"/>
        <w:left w:val="none" w:sz="0" w:space="0" w:color="auto"/>
        <w:bottom w:val="none" w:sz="0" w:space="0" w:color="auto"/>
        <w:right w:val="none" w:sz="0" w:space="0" w:color="auto"/>
      </w:divBdr>
    </w:div>
    <w:div w:id="1642230486">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58724645">
      <w:bodyDiv w:val="1"/>
      <w:marLeft w:val="0"/>
      <w:marRight w:val="0"/>
      <w:marTop w:val="0"/>
      <w:marBottom w:val="0"/>
      <w:divBdr>
        <w:top w:val="none" w:sz="0" w:space="0" w:color="auto"/>
        <w:left w:val="none" w:sz="0" w:space="0" w:color="auto"/>
        <w:bottom w:val="none" w:sz="0" w:space="0" w:color="auto"/>
        <w:right w:val="none" w:sz="0" w:space="0" w:color="auto"/>
      </w:divBdr>
    </w:div>
    <w:div w:id="1673989130">
      <w:bodyDiv w:val="1"/>
      <w:marLeft w:val="0"/>
      <w:marRight w:val="0"/>
      <w:marTop w:val="0"/>
      <w:marBottom w:val="0"/>
      <w:divBdr>
        <w:top w:val="none" w:sz="0" w:space="0" w:color="auto"/>
        <w:left w:val="none" w:sz="0" w:space="0" w:color="auto"/>
        <w:bottom w:val="none" w:sz="0" w:space="0" w:color="auto"/>
        <w:right w:val="none" w:sz="0" w:space="0" w:color="auto"/>
      </w:divBdr>
    </w:div>
    <w:div w:id="1681080933">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690059563">
      <w:bodyDiv w:val="1"/>
      <w:marLeft w:val="0"/>
      <w:marRight w:val="0"/>
      <w:marTop w:val="0"/>
      <w:marBottom w:val="0"/>
      <w:divBdr>
        <w:top w:val="none" w:sz="0" w:space="0" w:color="auto"/>
        <w:left w:val="none" w:sz="0" w:space="0" w:color="auto"/>
        <w:bottom w:val="none" w:sz="0" w:space="0" w:color="auto"/>
        <w:right w:val="none" w:sz="0" w:space="0" w:color="auto"/>
      </w:divBdr>
    </w:div>
    <w:div w:id="1709643848">
      <w:bodyDiv w:val="1"/>
      <w:marLeft w:val="0"/>
      <w:marRight w:val="0"/>
      <w:marTop w:val="0"/>
      <w:marBottom w:val="0"/>
      <w:divBdr>
        <w:top w:val="none" w:sz="0" w:space="0" w:color="auto"/>
        <w:left w:val="none" w:sz="0" w:space="0" w:color="auto"/>
        <w:bottom w:val="none" w:sz="0" w:space="0" w:color="auto"/>
        <w:right w:val="none" w:sz="0" w:space="0" w:color="auto"/>
      </w:divBdr>
    </w:div>
    <w:div w:id="1711951510">
      <w:bodyDiv w:val="1"/>
      <w:marLeft w:val="0"/>
      <w:marRight w:val="0"/>
      <w:marTop w:val="0"/>
      <w:marBottom w:val="0"/>
      <w:divBdr>
        <w:top w:val="none" w:sz="0" w:space="0" w:color="auto"/>
        <w:left w:val="none" w:sz="0" w:space="0" w:color="auto"/>
        <w:bottom w:val="none" w:sz="0" w:space="0" w:color="auto"/>
        <w:right w:val="none" w:sz="0" w:space="0" w:color="auto"/>
      </w:divBdr>
    </w:div>
    <w:div w:id="1715733596">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27100726">
      <w:bodyDiv w:val="1"/>
      <w:marLeft w:val="0"/>
      <w:marRight w:val="0"/>
      <w:marTop w:val="0"/>
      <w:marBottom w:val="0"/>
      <w:divBdr>
        <w:top w:val="none" w:sz="0" w:space="0" w:color="auto"/>
        <w:left w:val="none" w:sz="0" w:space="0" w:color="auto"/>
        <w:bottom w:val="none" w:sz="0" w:space="0" w:color="auto"/>
        <w:right w:val="none" w:sz="0" w:space="0" w:color="auto"/>
      </w:divBdr>
    </w:div>
    <w:div w:id="1745252844">
      <w:bodyDiv w:val="1"/>
      <w:marLeft w:val="0"/>
      <w:marRight w:val="0"/>
      <w:marTop w:val="0"/>
      <w:marBottom w:val="0"/>
      <w:divBdr>
        <w:top w:val="none" w:sz="0" w:space="0" w:color="auto"/>
        <w:left w:val="none" w:sz="0" w:space="0" w:color="auto"/>
        <w:bottom w:val="none" w:sz="0" w:space="0" w:color="auto"/>
        <w:right w:val="none" w:sz="0" w:space="0" w:color="auto"/>
      </w:divBdr>
    </w:div>
    <w:div w:id="1756051611">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69698301">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778325363">
      <w:bodyDiv w:val="1"/>
      <w:marLeft w:val="0"/>
      <w:marRight w:val="0"/>
      <w:marTop w:val="0"/>
      <w:marBottom w:val="0"/>
      <w:divBdr>
        <w:top w:val="none" w:sz="0" w:space="0" w:color="auto"/>
        <w:left w:val="none" w:sz="0" w:space="0" w:color="auto"/>
        <w:bottom w:val="none" w:sz="0" w:space="0" w:color="auto"/>
        <w:right w:val="none" w:sz="0" w:space="0" w:color="auto"/>
      </w:divBdr>
    </w:div>
    <w:div w:id="1779329662">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29666653">
      <w:bodyDiv w:val="1"/>
      <w:marLeft w:val="0"/>
      <w:marRight w:val="0"/>
      <w:marTop w:val="0"/>
      <w:marBottom w:val="0"/>
      <w:divBdr>
        <w:top w:val="none" w:sz="0" w:space="0" w:color="auto"/>
        <w:left w:val="none" w:sz="0" w:space="0" w:color="auto"/>
        <w:bottom w:val="none" w:sz="0" w:space="0" w:color="auto"/>
        <w:right w:val="none" w:sz="0" w:space="0" w:color="auto"/>
      </w:divBdr>
    </w:div>
    <w:div w:id="183534066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38380168">
      <w:bodyDiv w:val="1"/>
      <w:marLeft w:val="0"/>
      <w:marRight w:val="0"/>
      <w:marTop w:val="0"/>
      <w:marBottom w:val="0"/>
      <w:divBdr>
        <w:top w:val="none" w:sz="0" w:space="0" w:color="auto"/>
        <w:left w:val="none" w:sz="0" w:space="0" w:color="auto"/>
        <w:bottom w:val="none" w:sz="0" w:space="0" w:color="auto"/>
        <w:right w:val="none" w:sz="0" w:space="0" w:color="auto"/>
      </w:divBdr>
    </w:div>
    <w:div w:id="1844120933">
      <w:bodyDiv w:val="1"/>
      <w:marLeft w:val="0"/>
      <w:marRight w:val="0"/>
      <w:marTop w:val="0"/>
      <w:marBottom w:val="0"/>
      <w:divBdr>
        <w:top w:val="none" w:sz="0" w:space="0" w:color="auto"/>
        <w:left w:val="none" w:sz="0" w:space="0" w:color="auto"/>
        <w:bottom w:val="none" w:sz="0" w:space="0" w:color="auto"/>
        <w:right w:val="none" w:sz="0" w:space="0" w:color="auto"/>
      </w:divBdr>
    </w:div>
    <w:div w:id="1849248955">
      <w:bodyDiv w:val="1"/>
      <w:marLeft w:val="0"/>
      <w:marRight w:val="0"/>
      <w:marTop w:val="0"/>
      <w:marBottom w:val="0"/>
      <w:divBdr>
        <w:top w:val="none" w:sz="0" w:space="0" w:color="auto"/>
        <w:left w:val="none" w:sz="0" w:space="0" w:color="auto"/>
        <w:bottom w:val="none" w:sz="0" w:space="0" w:color="auto"/>
        <w:right w:val="none" w:sz="0" w:space="0" w:color="auto"/>
      </w:divBdr>
    </w:div>
    <w:div w:id="1857309059">
      <w:bodyDiv w:val="1"/>
      <w:marLeft w:val="0"/>
      <w:marRight w:val="0"/>
      <w:marTop w:val="0"/>
      <w:marBottom w:val="0"/>
      <w:divBdr>
        <w:top w:val="none" w:sz="0" w:space="0" w:color="auto"/>
        <w:left w:val="none" w:sz="0" w:space="0" w:color="auto"/>
        <w:bottom w:val="none" w:sz="0" w:space="0" w:color="auto"/>
        <w:right w:val="none" w:sz="0" w:space="0" w:color="auto"/>
      </w:divBdr>
    </w:div>
    <w:div w:id="1874463197">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5365372">
      <w:bodyDiv w:val="1"/>
      <w:marLeft w:val="0"/>
      <w:marRight w:val="0"/>
      <w:marTop w:val="0"/>
      <w:marBottom w:val="0"/>
      <w:divBdr>
        <w:top w:val="none" w:sz="0" w:space="0" w:color="auto"/>
        <w:left w:val="none" w:sz="0" w:space="0" w:color="auto"/>
        <w:bottom w:val="none" w:sz="0" w:space="0" w:color="auto"/>
        <w:right w:val="none" w:sz="0" w:space="0" w:color="auto"/>
      </w:divBdr>
    </w:div>
    <w:div w:id="1886332608">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19246418">
      <w:bodyDiv w:val="1"/>
      <w:marLeft w:val="0"/>
      <w:marRight w:val="0"/>
      <w:marTop w:val="0"/>
      <w:marBottom w:val="0"/>
      <w:divBdr>
        <w:top w:val="none" w:sz="0" w:space="0" w:color="auto"/>
        <w:left w:val="none" w:sz="0" w:space="0" w:color="auto"/>
        <w:bottom w:val="none" w:sz="0" w:space="0" w:color="auto"/>
        <w:right w:val="none" w:sz="0" w:space="0" w:color="auto"/>
      </w:divBdr>
    </w:div>
    <w:div w:id="1923567893">
      <w:bodyDiv w:val="1"/>
      <w:marLeft w:val="0"/>
      <w:marRight w:val="0"/>
      <w:marTop w:val="0"/>
      <w:marBottom w:val="0"/>
      <w:divBdr>
        <w:top w:val="none" w:sz="0" w:space="0" w:color="auto"/>
        <w:left w:val="none" w:sz="0" w:space="0" w:color="auto"/>
        <w:bottom w:val="none" w:sz="0" w:space="0" w:color="auto"/>
        <w:right w:val="none" w:sz="0" w:space="0" w:color="auto"/>
      </w:divBdr>
    </w:div>
    <w:div w:id="1925534032">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29188223">
      <w:bodyDiv w:val="1"/>
      <w:marLeft w:val="0"/>
      <w:marRight w:val="0"/>
      <w:marTop w:val="0"/>
      <w:marBottom w:val="0"/>
      <w:divBdr>
        <w:top w:val="none" w:sz="0" w:space="0" w:color="auto"/>
        <w:left w:val="none" w:sz="0" w:space="0" w:color="auto"/>
        <w:bottom w:val="none" w:sz="0" w:space="0" w:color="auto"/>
        <w:right w:val="none" w:sz="0" w:space="0" w:color="auto"/>
      </w:divBdr>
    </w:div>
    <w:div w:id="1937522629">
      <w:bodyDiv w:val="1"/>
      <w:marLeft w:val="0"/>
      <w:marRight w:val="0"/>
      <w:marTop w:val="0"/>
      <w:marBottom w:val="0"/>
      <w:divBdr>
        <w:top w:val="none" w:sz="0" w:space="0" w:color="auto"/>
        <w:left w:val="none" w:sz="0" w:space="0" w:color="auto"/>
        <w:bottom w:val="none" w:sz="0" w:space="0" w:color="auto"/>
        <w:right w:val="none" w:sz="0" w:space="0" w:color="auto"/>
      </w:divBdr>
    </w:div>
    <w:div w:id="1941791605">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49461627">
      <w:bodyDiv w:val="1"/>
      <w:marLeft w:val="0"/>
      <w:marRight w:val="0"/>
      <w:marTop w:val="0"/>
      <w:marBottom w:val="0"/>
      <w:divBdr>
        <w:top w:val="none" w:sz="0" w:space="0" w:color="auto"/>
        <w:left w:val="none" w:sz="0" w:space="0" w:color="auto"/>
        <w:bottom w:val="none" w:sz="0" w:space="0" w:color="auto"/>
        <w:right w:val="none" w:sz="0" w:space="0" w:color="auto"/>
      </w:divBdr>
      <w:divsChild>
        <w:div w:id="1600258777">
          <w:marLeft w:val="0"/>
          <w:marRight w:val="0"/>
          <w:marTop w:val="0"/>
          <w:marBottom w:val="0"/>
          <w:divBdr>
            <w:top w:val="none" w:sz="0" w:space="0" w:color="auto"/>
            <w:left w:val="none" w:sz="0" w:space="0" w:color="auto"/>
            <w:bottom w:val="none" w:sz="0" w:space="0" w:color="auto"/>
            <w:right w:val="none" w:sz="0" w:space="0" w:color="auto"/>
          </w:divBdr>
        </w:div>
      </w:divsChild>
    </w:div>
    <w:div w:id="1955479847">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6235190">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72319158">
      <w:bodyDiv w:val="1"/>
      <w:marLeft w:val="0"/>
      <w:marRight w:val="0"/>
      <w:marTop w:val="0"/>
      <w:marBottom w:val="0"/>
      <w:divBdr>
        <w:top w:val="none" w:sz="0" w:space="0" w:color="auto"/>
        <w:left w:val="none" w:sz="0" w:space="0" w:color="auto"/>
        <w:bottom w:val="none" w:sz="0" w:space="0" w:color="auto"/>
        <w:right w:val="none" w:sz="0" w:space="0" w:color="auto"/>
      </w:divBdr>
    </w:div>
    <w:div w:id="1976255351">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1998603650">
      <w:bodyDiv w:val="1"/>
      <w:marLeft w:val="0"/>
      <w:marRight w:val="0"/>
      <w:marTop w:val="0"/>
      <w:marBottom w:val="0"/>
      <w:divBdr>
        <w:top w:val="none" w:sz="0" w:space="0" w:color="auto"/>
        <w:left w:val="none" w:sz="0" w:space="0" w:color="auto"/>
        <w:bottom w:val="none" w:sz="0" w:space="0" w:color="auto"/>
        <w:right w:val="none" w:sz="0" w:space="0" w:color="auto"/>
      </w:divBdr>
    </w:div>
    <w:div w:id="2003314714">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21465655">
      <w:bodyDiv w:val="1"/>
      <w:marLeft w:val="0"/>
      <w:marRight w:val="0"/>
      <w:marTop w:val="0"/>
      <w:marBottom w:val="0"/>
      <w:divBdr>
        <w:top w:val="none" w:sz="0" w:space="0" w:color="auto"/>
        <w:left w:val="none" w:sz="0" w:space="0" w:color="auto"/>
        <w:bottom w:val="none" w:sz="0" w:space="0" w:color="auto"/>
        <w:right w:val="none" w:sz="0" w:space="0" w:color="auto"/>
      </w:divBdr>
    </w:div>
    <w:div w:id="2029284643">
      <w:bodyDiv w:val="1"/>
      <w:marLeft w:val="0"/>
      <w:marRight w:val="0"/>
      <w:marTop w:val="0"/>
      <w:marBottom w:val="0"/>
      <w:divBdr>
        <w:top w:val="none" w:sz="0" w:space="0" w:color="auto"/>
        <w:left w:val="none" w:sz="0" w:space="0" w:color="auto"/>
        <w:bottom w:val="none" w:sz="0" w:space="0" w:color="auto"/>
        <w:right w:val="none" w:sz="0" w:space="0" w:color="auto"/>
      </w:divBdr>
    </w:div>
    <w:div w:id="2031754510">
      <w:bodyDiv w:val="1"/>
      <w:marLeft w:val="0"/>
      <w:marRight w:val="0"/>
      <w:marTop w:val="0"/>
      <w:marBottom w:val="0"/>
      <w:divBdr>
        <w:top w:val="none" w:sz="0" w:space="0" w:color="auto"/>
        <w:left w:val="none" w:sz="0" w:space="0" w:color="auto"/>
        <w:bottom w:val="none" w:sz="0" w:space="0" w:color="auto"/>
        <w:right w:val="none" w:sz="0" w:space="0" w:color="auto"/>
      </w:divBdr>
    </w:div>
    <w:div w:id="2033722576">
      <w:bodyDiv w:val="1"/>
      <w:marLeft w:val="0"/>
      <w:marRight w:val="0"/>
      <w:marTop w:val="0"/>
      <w:marBottom w:val="0"/>
      <w:divBdr>
        <w:top w:val="none" w:sz="0" w:space="0" w:color="auto"/>
        <w:left w:val="none" w:sz="0" w:space="0" w:color="auto"/>
        <w:bottom w:val="none" w:sz="0" w:space="0" w:color="auto"/>
        <w:right w:val="none" w:sz="0" w:space="0" w:color="auto"/>
      </w:divBdr>
    </w:div>
    <w:div w:id="2034920229">
      <w:bodyDiv w:val="1"/>
      <w:marLeft w:val="0"/>
      <w:marRight w:val="0"/>
      <w:marTop w:val="0"/>
      <w:marBottom w:val="0"/>
      <w:divBdr>
        <w:top w:val="none" w:sz="0" w:space="0" w:color="auto"/>
        <w:left w:val="none" w:sz="0" w:space="0" w:color="auto"/>
        <w:bottom w:val="none" w:sz="0" w:space="0" w:color="auto"/>
        <w:right w:val="none" w:sz="0" w:space="0" w:color="auto"/>
      </w:divBdr>
    </w:div>
    <w:div w:id="2036879790">
      <w:bodyDiv w:val="1"/>
      <w:marLeft w:val="0"/>
      <w:marRight w:val="0"/>
      <w:marTop w:val="0"/>
      <w:marBottom w:val="0"/>
      <w:divBdr>
        <w:top w:val="none" w:sz="0" w:space="0" w:color="auto"/>
        <w:left w:val="none" w:sz="0" w:space="0" w:color="auto"/>
        <w:bottom w:val="none" w:sz="0" w:space="0" w:color="auto"/>
        <w:right w:val="none" w:sz="0" w:space="0" w:color="auto"/>
      </w:divBdr>
    </w:div>
    <w:div w:id="2037197713">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082096924">
      <w:bodyDiv w:val="1"/>
      <w:marLeft w:val="0"/>
      <w:marRight w:val="0"/>
      <w:marTop w:val="0"/>
      <w:marBottom w:val="0"/>
      <w:divBdr>
        <w:top w:val="none" w:sz="0" w:space="0" w:color="auto"/>
        <w:left w:val="none" w:sz="0" w:space="0" w:color="auto"/>
        <w:bottom w:val="none" w:sz="0" w:space="0" w:color="auto"/>
        <w:right w:val="none" w:sz="0" w:space="0" w:color="auto"/>
      </w:divBdr>
    </w:div>
    <w:div w:id="2093694885">
      <w:bodyDiv w:val="1"/>
      <w:marLeft w:val="0"/>
      <w:marRight w:val="0"/>
      <w:marTop w:val="0"/>
      <w:marBottom w:val="0"/>
      <w:divBdr>
        <w:top w:val="none" w:sz="0" w:space="0" w:color="auto"/>
        <w:left w:val="none" w:sz="0" w:space="0" w:color="auto"/>
        <w:bottom w:val="none" w:sz="0" w:space="0" w:color="auto"/>
        <w:right w:val="none" w:sz="0" w:space="0" w:color="auto"/>
      </w:divBdr>
    </w:div>
    <w:div w:id="2095541880">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 w:id="2121991610">
      <w:bodyDiv w:val="1"/>
      <w:marLeft w:val="0"/>
      <w:marRight w:val="0"/>
      <w:marTop w:val="0"/>
      <w:marBottom w:val="0"/>
      <w:divBdr>
        <w:top w:val="none" w:sz="0" w:space="0" w:color="auto"/>
        <w:left w:val="none" w:sz="0" w:space="0" w:color="auto"/>
        <w:bottom w:val="none" w:sz="0" w:space="0" w:color="auto"/>
        <w:right w:val="none" w:sz="0" w:space="0" w:color="auto"/>
      </w:divBdr>
    </w:div>
    <w:div w:id="2131969205">
      <w:bodyDiv w:val="1"/>
      <w:marLeft w:val="0"/>
      <w:marRight w:val="0"/>
      <w:marTop w:val="0"/>
      <w:marBottom w:val="0"/>
      <w:divBdr>
        <w:top w:val="none" w:sz="0" w:space="0" w:color="auto"/>
        <w:left w:val="none" w:sz="0" w:space="0" w:color="auto"/>
        <w:bottom w:val="none" w:sz="0" w:space="0" w:color="auto"/>
        <w:right w:val="none" w:sz="0" w:space="0" w:color="auto"/>
      </w:divBdr>
    </w:div>
    <w:div w:id="214102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ractiv.com/section/5g/interview/investment-in-first-class-connectivity-infrastructure-a-priority-commission-says/" TargetMode="External"/><Relationship Id="rId13" Type="http://schemas.openxmlformats.org/officeDocument/2006/relationships/hyperlink" Target="https://www.faz.net/aktuell/feuilleton/medien/vg-media-fordert-von-google-einen-lizenzvertrag-16146341.htm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euractiv.com/section/5g/news/uk-minister-huawei-leaks-unacceptable-criminal-investigation-possible/"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newsroom.fb.com/news/2019/03/keeping-passwords-secur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uropa.eu/rapid/press-release_STATEMENT-19-2174_en.ht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dataprotection.ie/en/news-media/press-releases/data-protection-commission-opens-statutory-inquiry-facebook-0?utm_" TargetMode="External"/><Relationship Id="rId23" Type="http://schemas.openxmlformats.org/officeDocument/2006/relationships/fontTable" Target="fontTable.xml"/><Relationship Id="rId10" Type="http://schemas.openxmlformats.org/officeDocument/2006/relationships/hyperlink" Target="https://d20x8vt12bnfa2.cloudfront.net/2019/2019InternetHealthReport_shortversion.pdf"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europarl.europa.eu/news/en/headlines/economy/20190410STO36624/eu-plans-to-invest-EU9-2-billion-in-key-digital-technologies" TargetMode="External"/><Relationship Id="rId14" Type="http://schemas.openxmlformats.org/officeDocument/2006/relationships/hyperlink" Target="https://www.tijd.be/politiek-economie/belgie-federaal/Privacywaakhond-controleert-strenger-op-naleving-GDPR-regels/"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745CCA-DF2D-1C46-8874-7911BF1410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1380</Words>
  <Characters>7594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Mc Keon</dc:creator>
  <cp:keywords/>
  <dc:description/>
  <cp:lastModifiedBy>Microsoft Office User</cp:lastModifiedBy>
  <cp:revision>2</cp:revision>
  <cp:lastPrinted>2019-02-15T17:25:00Z</cp:lastPrinted>
  <dcterms:created xsi:type="dcterms:W3CDTF">2019-04-29T11:33:00Z</dcterms:created>
  <dcterms:modified xsi:type="dcterms:W3CDTF">2019-04-29T11:33:00Z</dcterms:modified>
</cp:coreProperties>
</file>