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E42C4A" w14:textId="147AE6E4" w:rsidR="00AB6978" w:rsidRPr="009176FF" w:rsidRDefault="00CE4E1A" w:rsidP="006F5EBC">
      <w:pPr>
        <w:spacing w:after="200" w:line="280" w:lineRule="exact"/>
        <w:jc w:val="both"/>
        <w:rPr>
          <w:rFonts w:ascii="Hind Light" w:eastAsia="Hind Light" w:hAnsi="Hind Light" w:cs="Hind Light"/>
          <w:color w:val="3A82E4"/>
        </w:rPr>
      </w:pPr>
      <w:bookmarkStart w:id="0" w:name="_Hlk478029639"/>
      <w:r w:rsidRPr="009176FF">
        <w:rPr>
          <w:rFonts w:ascii="Hind Light" w:eastAsia="Hind Light" w:hAnsi="Hind Light" w:cs="Hind Light"/>
          <w:color w:val="3A82E4"/>
        </w:rPr>
        <w:t>Internet</w:t>
      </w:r>
      <w:r w:rsidR="00A709B7" w:rsidRPr="009176FF">
        <w:rPr>
          <w:rFonts w:ascii="Hind Light" w:eastAsia="Hind Light" w:hAnsi="Hind Light" w:cs="Hind Light"/>
          <w:color w:val="3A82E4"/>
        </w:rPr>
        <w:t xml:space="preserve"> </w:t>
      </w:r>
      <w:r w:rsidR="0094598F" w:rsidRPr="009176FF">
        <w:rPr>
          <w:rFonts w:ascii="Hind Light" w:eastAsia="Hind Light" w:hAnsi="Hind Light" w:cs="Hind Light"/>
          <w:color w:val="3A82E4"/>
        </w:rPr>
        <w:t>Acces</w:t>
      </w:r>
      <w:r w:rsidR="00A965C5" w:rsidRPr="009176FF">
        <w:rPr>
          <w:rFonts w:ascii="Hind Light" w:eastAsia="Hind Light" w:hAnsi="Hind Light" w:cs="Hind Light"/>
          <w:color w:val="3A82E4"/>
        </w:rPr>
        <w:t>s</w:t>
      </w:r>
    </w:p>
    <w:p w14:paraId="4925D25E" w14:textId="77777777" w:rsidR="009176FF" w:rsidRPr="00087BCF" w:rsidRDefault="009176FF" w:rsidP="009176FF">
      <w:pPr>
        <w:pStyle w:val="NormalWeb"/>
        <w:spacing w:before="0" w:beforeAutospacing="0" w:after="0" w:afterAutospacing="0"/>
        <w:jc w:val="both"/>
        <w:rPr>
          <w:rFonts w:ascii="Hind Light" w:hAnsi="Hind Light" w:cs="Hind Light"/>
          <w:b/>
          <w:sz w:val="20"/>
          <w:szCs w:val="20"/>
        </w:rPr>
      </w:pPr>
      <w:r>
        <w:rPr>
          <w:rFonts w:ascii="Hind Light" w:hAnsi="Hind Light" w:cs="Hind Light"/>
          <w:b/>
          <w:sz w:val="20"/>
          <w:szCs w:val="20"/>
        </w:rPr>
        <w:t xml:space="preserve">EU: How Europe can win the “5G Olympics” </w:t>
      </w:r>
    </w:p>
    <w:p w14:paraId="4B0447C6" w14:textId="77777777" w:rsidR="009176FF" w:rsidRDefault="009176FF" w:rsidP="009176FF">
      <w:pPr>
        <w:pStyle w:val="NormalWeb"/>
        <w:numPr>
          <w:ilvl w:val="0"/>
          <w:numId w:val="19"/>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In his latest blog </w:t>
      </w:r>
      <w:hyperlink r:id="rId8" w:history="1">
        <w:r w:rsidRPr="00EC53B2">
          <w:rPr>
            <w:rStyle w:val="Lienhypertexte"/>
            <w:rFonts w:ascii="Hind Light" w:hAnsi="Hind Light" w:cs="Hind Light"/>
            <w:sz w:val="20"/>
            <w:szCs w:val="20"/>
          </w:rPr>
          <w:t>post</w:t>
        </w:r>
      </w:hyperlink>
      <w:r>
        <w:rPr>
          <w:rFonts w:ascii="Hind Light" w:hAnsi="Hind Light" w:cs="Hind Light"/>
          <w:sz w:val="20"/>
          <w:szCs w:val="20"/>
        </w:rPr>
        <w:t xml:space="preserve">, the Director General of the European Commission’s DG Connect, Roberto Viola, compares the global race to develop 5G to the Olympic Games. </w:t>
      </w:r>
    </w:p>
    <w:p w14:paraId="7E4258C8" w14:textId="1318A50A" w:rsidR="009176FF" w:rsidRPr="009176FF" w:rsidRDefault="009176FF" w:rsidP="009176FF">
      <w:pPr>
        <w:pStyle w:val="NormalWeb"/>
        <w:numPr>
          <w:ilvl w:val="0"/>
          <w:numId w:val="19"/>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Just like an athlete </w:t>
      </w:r>
      <w:r w:rsidRPr="009176FF">
        <w:rPr>
          <w:rFonts w:ascii="Hind Light" w:hAnsi="Hind Light" w:cs="Hind Light"/>
          <w:sz w:val="20"/>
          <w:szCs w:val="20"/>
        </w:rPr>
        <w:t xml:space="preserve">“a 5G network or device needs to have different abilities and strengths…very high capacity, speed, low latency, high reliability or the ability to connect a massive number of devices per square kilometre”. </w:t>
      </w:r>
    </w:p>
    <w:p w14:paraId="5254F966" w14:textId="6AA812EA" w:rsidR="009176FF" w:rsidRDefault="009176FF" w:rsidP="009176FF">
      <w:pPr>
        <w:pStyle w:val="NormalWeb"/>
        <w:numPr>
          <w:ilvl w:val="0"/>
          <w:numId w:val="19"/>
        </w:numPr>
        <w:spacing w:before="0" w:beforeAutospacing="0" w:after="0" w:afterAutospacing="0"/>
        <w:jc w:val="both"/>
        <w:rPr>
          <w:rFonts w:ascii="Hind Light" w:hAnsi="Hind Light" w:cs="Hind Light"/>
          <w:sz w:val="20"/>
          <w:szCs w:val="20"/>
        </w:rPr>
      </w:pPr>
      <w:r>
        <w:rPr>
          <w:rFonts w:ascii="Hind Light" w:hAnsi="Hind Light" w:cs="Hind Light"/>
          <w:sz w:val="20"/>
          <w:szCs w:val="20"/>
        </w:rPr>
        <w:t>Europe is underinvesting, with the US investing an average of €194 per year per capita in the telecoms sector, compared to €92 in the EU, says Viola, explaining that Europe’s fragmented markets and substantial investment into 3G slowed down its take-up of 4G and putting it behind for 5G deployment.</w:t>
      </w:r>
    </w:p>
    <w:p w14:paraId="20F0AAED" w14:textId="4BC33208" w:rsidR="009176FF" w:rsidRPr="00087BCF" w:rsidRDefault="009176FF" w:rsidP="009176FF">
      <w:pPr>
        <w:pStyle w:val="NormalWeb"/>
        <w:numPr>
          <w:ilvl w:val="0"/>
          <w:numId w:val="19"/>
        </w:numPr>
        <w:spacing w:before="0" w:beforeAutospacing="0" w:after="0" w:afterAutospacing="0"/>
        <w:jc w:val="both"/>
        <w:rPr>
          <w:rFonts w:ascii="Hind Light" w:hAnsi="Hind Light" w:cs="Hind Light"/>
          <w:sz w:val="20"/>
          <w:szCs w:val="20"/>
        </w:rPr>
      </w:pPr>
      <w:r>
        <w:rPr>
          <w:rFonts w:ascii="Hind Light" w:hAnsi="Hind Light" w:cs="Hind Light"/>
          <w:sz w:val="20"/>
          <w:szCs w:val="20"/>
        </w:rPr>
        <w:t>But, Europe’s strong industrial sectors in automotive, manufacturing and health, are an opportunity to be exploited, especially as the Commission’s 5G Observatory reports that Europe is leading with 140 major 5G trials for vertical sectors, made possible by a strong public-private partnership model.</w:t>
      </w:r>
    </w:p>
    <w:p w14:paraId="7BF034C8" w14:textId="77777777" w:rsidR="009176FF" w:rsidRDefault="009176FF" w:rsidP="006F5EBC">
      <w:pPr>
        <w:pStyle w:val="NormalWeb"/>
        <w:spacing w:before="0" w:beforeAutospacing="0" w:after="0" w:afterAutospacing="0"/>
        <w:jc w:val="both"/>
        <w:rPr>
          <w:rFonts w:ascii="Hind Light" w:hAnsi="Hind Light" w:cs="Hind Light"/>
          <w:b/>
          <w:sz w:val="20"/>
          <w:szCs w:val="20"/>
        </w:rPr>
      </w:pPr>
    </w:p>
    <w:p w14:paraId="07CC3790" w14:textId="7E8CD5BA" w:rsidR="00030C8B" w:rsidRPr="001A1F19" w:rsidRDefault="001A1F19" w:rsidP="006F5EBC">
      <w:pPr>
        <w:pStyle w:val="NormalWeb"/>
        <w:spacing w:before="0" w:beforeAutospacing="0" w:after="0" w:afterAutospacing="0"/>
        <w:jc w:val="both"/>
        <w:rPr>
          <w:rFonts w:ascii="Hind Light" w:hAnsi="Hind Light" w:cs="Hind Light"/>
          <w:b/>
          <w:sz w:val="20"/>
          <w:szCs w:val="20"/>
        </w:rPr>
      </w:pPr>
      <w:r w:rsidRPr="001A1F19">
        <w:rPr>
          <w:rFonts w:ascii="Hind Light" w:hAnsi="Hind Light" w:cs="Hind Light"/>
          <w:b/>
          <w:sz w:val="20"/>
          <w:szCs w:val="20"/>
        </w:rPr>
        <w:t>EU: “Large differences” persist between</w:t>
      </w:r>
      <w:r>
        <w:rPr>
          <w:rFonts w:ascii="Hind Light" w:hAnsi="Hind Light" w:cs="Hind Light"/>
          <w:b/>
          <w:sz w:val="20"/>
          <w:szCs w:val="20"/>
        </w:rPr>
        <w:t xml:space="preserve"> countries on digital performance, says Commission</w:t>
      </w:r>
    </w:p>
    <w:p w14:paraId="64467A06" w14:textId="6AA549CA" w:rsidR="0000109D" w:rsidRDefault="001A1F19" w:rsidP="006F5EBC">
      <w:pPr>
        <w:pStyle w:val="NormalWeb"/>
        <w:numPr>
          <w:ilvl w:val="0"/>
          <w:numId w:val="2"/>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Answering a </w:t>
      </w:r>
      <w:hyperlink r:id="rId9" w:history="1">
        <w:r w:rsidRPr="001A1F19">
          <w:rPr>
            <w:rStyle w:val="Lienhypertexte"/>
            <w:rFonts w:ascii="Hind Light" w:hAnsi="Hind Light" w:cs="Hind Light"/>
            <w:sz w:val="20"/>
            <w:szCs w:val="20"/>
          </w:rPr>
          <w:t>Parliamentary Question</w:t>
        </w:r>
      </w:hyperlink>
      <w:r>
        <w:rPr>
          <w:rFonts w:ascii="Hind Light" w:hAnsi="Hind Light" w:cs="Hind Light"/>
          <w:sz w:val="20"/>
          <w:szCs w:val="20"/>
        </w:rPr>
        <w:t xml:space="preserve"> from Spanish MEP Sergio Guti</w:t>
      </w:r>
      <w:r w:rsidR="002E7E03">
        <w:rPr>
          <w:rFonts w:ascii="Hind Light" w:hAnsi="Hind Light" w:cs="Hind Light"/>
          <w:sz w:val="20"/>
          <w:szCs w:val="20"/>
        </w:rPr>
        <w:t>é</w:t>
      </w:r>
      <w:r>
        <w:rPr>
          <w:rFonts w:ascii="Hind Light" w:hAnsi="Hind Light" w:cs="Hind Light"/>
          <w:sz w:val="20"/>
          <w:szCs w:val="20"/>
        </w:rPr>
        <w:t>rrez Prieto (S&amp;D) on the EU’s actions on digitisation in rural and depopulated areas, the Commission responded this week that much work remain to bridge Europe’s digital divide.</w:t>
      </w:r>
    </w:p>
    <w:p w14:paraId="17C7DEA2" w14:textId="4C6E1A72" w:rsidR="001A1F19" w:rsidRDefault="001A1F19" w:rsidP="006F5EBC">
      <w:pPr>
        <w:pStyle w:val="NormalWeb"/>
        <w:numPr>
          <w:ilvl w:val="0"/>
          <w:numId w:val="2"/>
        </w:numPr>
        <w:spacing w:before="0" w:beforeAutospacing="0" w:after="0" w:afterAutospacing="0"/>
        <w:jc w:val="both"/>
        <w:rPr>
          <w:rFonts w:ascii="Hind Light" w:hAnsi="Hind Light" w:cs="Hind Light"/>
          <w:sz w:val="20"/>
          <w:szCs w:val="20"/>
        </w:rPr>
      </w:pPr>
      <w:r>
        <w:rPr>
          <w:rFonts w:ascii="Hind Light" w:hAnsi="Hind Light" w:cs="Hind Light"/>
          <w:sz w:val="20"/>
          <w:szCs w:val="20"/>
        </w:rPr>
        <w:t>Some progress has been made. Between 2014-2020, Member States allocated around €6 billion of structural funds to finance high-speed broadband roll-out of at least 30 Mbps to more than 14.5m additional households.</w:t>
      </w:r>
    </w:p>
    <w:p w14:paraId="36F95723" w14:textId="6EA1E7BE" w:rsidR="001A1F19" w:rsidRDefault="001A1F19" w:rsidP="006F5EBC">
      <w:pPr>
        <w:pStyle w:val="NormalWeb"/>
        <w:numPr>
          <w:ilvl w:val="0"/>
          <w:numId w:val="2"/>
        </w:numPr>
        <w:spacing w:before="0" w:beforeAutospacing="0" w:after="0" w:afterAutospacing="0"/>
        <w:jc w:val="both"/>
        <w:rPr>
          <w:rFonts w:ascii="Hind Light" w:hAnsi="Hind Light" w:cs="Hind Light"/>
          <w:sz w:val="20"/>
          <w:szCs w:val="20"/>
        </w:rPr>
      </w:pPr>
      <w:r>
        <w:rPr>
          <w:rFonts w:ascii="Hind Light" w:hAnsi="Hind Light" w:cs="Hind Light"/>
          <w:sz w:val="20"/>
          <w:szCs w:val="20"/>
        </w:rPr>
        <w:t>The Connecting Europe Broadband Fund launched in Spring 2018 also helps smaller-scale and higher risk projects in remote areas, with an expected leverage of €1.7bn. The Commission also highlighted initiatives like the “EU Action for Smart Villages”, helping to revitalise rural areas through social and digital innovation, and the Broadband Competence Offices Network, a voluntary initiative aimed at speeding up the deployment of broadband in areas lagging behind.</w:t>
      </w:r>
    </w:p>
    <w:p w14:paraId="7404A9CF" w14:textId="72C759BE" w:rsidR="001A1F19" w:rsidRDefault="001A1F19" w:rsidP="006F5EBC">
      <w:pPr>
        <w:pStyle w:val="NormalWeb"/>
        <w:numPr>
          <w:ilvl w:val="0"/>
          <w:numId w:val="2"/>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In the next EU budget, the Commission provides €3bn in grants for different investments in very high capacity networks in areas of milder market failure. </w:t>
      </w:r>
    </w:p>
    <w:p w14:paraId="64CAB26D" w14:textId="54444A99" w:rsidR="001A1F19" w:rsidRDefault="001A1F19" w:rsidP="006F5EBC">
      <w:pPr>
        <w:pStyle w:val="NormalWeb"/>
        <w:numPr>
          <w:ilvl w:val="0"/>
          <w:numId w:val="2"/>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But despite the progress, Corinna </w:t>
      </w:r>
      <w:proofErr w:type="spellStart"/>
      <w:r>
        <w:rPr>
          <w:rFonts w:ascii="Hind Light" w:hAnsi="Hind Light" w:cs="Hind Light"/>
          <w:sz w:val="20"/>
          <w:szCs w:val="20"/>
        </w:rPr>
        <w:t>Cretu</w:t>
      </w:r>
      <w:proofErr w:type="spellEnd"/>
      <w:r>
        <w:rPr>
          <w:rFonts w:ascii="Hind Light" w:hAnsi="Hind Light" w:cs="Hind Light"/>
          <w:sz w:val="20"/>
          <w:szCs w:val="20"/>
        </w:rPr>
        <w:t xml:space="preserve">, the EU’s regional commissioner, emphasised that “there are still large differences between Member States and regions, as well as citizens living in urban and rural areas”. </w:t>
      </w:r>
    </w:p>
    <w:p w14:paraId="57879782" w14:textId="77777777" w:rsidR="00030C8B" w:rsidRPr="00087BCF" w:rsidRDefault="00030C8B" w:rsidP="006F5EBC">
      <w:pPr>
        <w:pStyle w:val="NormalWeb"/>
        <w:spacing w:before="0" w:beforeAutospacing="0" w:after="0" w:afterAutospacing="0"/>
        <w:jc w:val="both"/>
        <w:rPr>
          <w:rFonts w:ascii="Hind Light" w:hAnsi="Hind Light" w:cs="Hind Light"/>
          <w:b/>
          <w:sz w:val="20"/>
          <w:szCs w:val="20"/>
        </w:rPr>
      </w:pPr>
    </w:p>
    <w:p w14:paraId="693563F3" w14:textId="6D3E1EEF" w:rsidR="00D60DEC" w:rsidRPr="00087BCF" w:rsidRDefault="002E7E03" w:rsidP="006F5EBC">
      <w:pPr>
        <w:pStyle w:val="NormalWeb"/>
        <w:spacing w:before="0" w:beforeAutospacing="0" w:after="0" w:afterAutospacing="0"/>
        <w:jc w:val="both"/>
        <w:rPr>
          <w:rFonts w:ascii="Hind Light" w:hAnsi="Hind Light" w:cs="Hind Light"/>
          <w:b/>
          <w:sz w:val="20"/>
          <w:szCs w:val="20"/>
        </w:rPr>
      </w:pPr>
      <w:r>
        <w:rPr>
          <w:rFonts w:ascii="Hind Light" w:hAnsi="Hind Light" w:cs="Hind Light"/>
          <w:b/>
          <w:sz w:val="20"/>
          <w:szCs w:val="20"/>
        </w:rPr>
        <w:lastRenderedPageBreak/>
        <w:t>Croatia: 135,000 communities to get high speed broadband</w:t>
      </w:r>
    </w:p>
    <w:p w14:paraId="4048454F" w14:textId="14BD79AE" w:rsidR="00D60DEC" w:rsidRDefault="002E7E03" w:rsidP="006F5EBC">
      <w:pPr>
        <w:pStyle w:val="NormalWeb"/>
        <w:numPr>
          <w:ilvl w:val="0"/>
          <w:numId w:val="2"/>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The European Commission’s Connecting Europe Broadband Fund </w:t>
      </w:r>
      <w:r w:rsidR="00B761CA">
        <w:rPr>
          <w:rFonts w:ascii="Hind Light" w:hAnsi="Hind Light" w:cs="Hind Light"/>
          <w:sz w:val="20"/>
          <w:szCs w:val="20"/>
        </w:rPr>
        <w:t xml:space="preserve">(CEBF) </w:t>
      </w:r>
      <w:r>
        <w:rPr>
          <w:rFonts w:ascii="Hind Light" w:hAnsi="Hind Light" w:cs="Hind Light"/>
          <w:sz w:val="20"/>
          <w:szCs w:val="20"/>
        </w:rPr>
        <w:t xml:space="preserve">has </w:t>
      </w:r>
      <w:hyperlink r:id="rId10" w:history="1">
        <w:r w:rsidRPr="00B761CA">
          <w:rPr>
            <w:rStyle w:val="Lienhypertexte"/>
            <w:rFonts w:ascii="Hind Light" w:hAnsi="Hind Light" w:cs="Hind Light"/>
            <w:sz w:val="20"/>
            <w:szCs w:val="20"/>
          </w:rPr>
          <w:t>signed</w:t>
        </w:r>
      </w:hyperlink>
      <w:r>
        <w:rPr>
          <w:rFonts w:ascii="Hind Light" w:hAnsi="Hind Light" w:cs="Hind Light"/>
          <w:sz w:val="20"/>
          <w:szCs w:val="20"/>
        </w:rPr>
        <w:t xml:space="preserve"> an agreement with two telecom companies from Slovenia and Croatia to invest €30m into high-quality </w:t>
      </w:r>
      <w:r w:rsidR="009176FF">
        <w:rPr>
          <w:rFonts w:ascii="Hind Light" w:hAnsi="Hind Light" w:cs="Hind Light"/>
          <w:sz w:val="20"/>
          <w:szCs w:val="20"/>
        </w:rPr>
        <w:t>fibre</w:t>
      </w:r>
      <w:r>
        <w:rPr>
          <w:rFonts w:ascii="Hind Light" w:hAnsi="Hind Light" w:cs="Hind Light"/>
          <w:sz w:val="20"/>
          <w:szCs w:val="20"/>
        </w:rPr>
        <w:t>-to-the-home broadband in Croatia.</w:t>
      </w:r>
    </w:p>
    <w:p w14:paraId="7E8BCC12" w14:textId="799E089D" w:rsidR="002E7E03" w:rsidRDefault="002E7E03" w:rsidP="006F5EBC">
      <w:pPr>
        <w:pStyle w:val="NormalWeb"/>
        <w:numPr>
          <w:ilvl w:val="0"/>
          <w:numId w:val="2"/>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The </w:t>
      </w:r>
      <w:proofErr w:type="spellStart"/>
      <w:r>
        <w:rPr>
          <w:rFonts w:ascii="Hind Light" w:hAnsi="Hind Light" w:cs="Hind Light"/>
          <w:sz w:val="20"/>
          <w:szCs w:val="20"/>
        </w:rPr>
        <w:t>RuNe</w:t>
      </w:r>
      <w:proofErr w:type="spellEnd"/>
      <w:r>
        <w:rPr>
          <w:rFonts w:ascii="Hind Light" w:hAnsi="Hind Light" w:cs="Hind Light"/>
          <w:sz w:val="20"/>
          <w:szCs w:val="20"/>
        </w:rPr>
        <w:t xml:space="preserve"> Group will deploy an open-access network for residential, business and public administration</w:t>
      </w:r>
      <w:r w:rsidR="009176FF">
        <w:rPr>
          <w:rFonts w:ascii="Hind Light" w:hAnsi="Hind Light" w:cs="Hind Light"/>
          <w:sz w:val="20"/>
          <w:szCs w:val="20"/>
        </w:rPr>
        <w:t>s</w:t>
      </w:r>
      <w:r>
        <w:rPr>
          <w:rFonts w:ascii="Hind Light" w:hAnsi="Hind Light" w:cs="Hind Light"/>
          <w:sz w:val="20"/>
          <w:szCs w:val="20"/>
        </w:rPr>
        <w:t xml:space="preserve"> in the rural areas of the </w:t>
      </w:r>
      <w:proofErr w:type="spellStart"/>
      <w:r>
        <w:rPr>
          <w:rFonts w:ascii="Hind Light" w:hAnsi="Hind Light" w:cs="Hind Light"/>
          <w:sz w:val="20"/>
          <w:szCs w:val="20"/>
        </w:rPr>
        <w:t>Primorje</w:t>
      </w:r>
      <w:proofErr w:type="spellEnd"/>
      <w:r>
        <w:rPr>
          <w:rFonts w:ascii="Hind Light" w:hAnsi="Hind Light" w:cs="Hind Light"/>
          <w:sz w:val="20"/>
          <w:szCs w:val="20"/>
        </w:rPr>
        <w:t xml:space="preserve">-Gorski </w:t>
      </w:r>
      <w:proofErr w:type="spellStart"/>
      <w:r>
        <w:rPr>
          <w:rFonts w:ascii="Hind Light" w:hAnsi="Hind Light" w:cs="Hind Light"/>
          <w:sz w:val="20"/>
          <w:szCs w:val="20"/>
        </w:rPr>
        <w:t>Kotar</w:t>
      </w:r>
      <w:proofErr w:type="spellEnd"/>
      <w:r>
        <w:rPr>
          <w:rFonts w:ascii="Hind Light" w:hAnsi="Hind Light" w:cs="Hind Light"/>
          <w:sz w:val="20"/>
          <w:szCs w:val="20"/>
        </w:rPr>
        <w:t xml:space="preserve"> and Istria regions, both in the North-Western parts of the countr</w:t>
      </w:r>
      <w:r w:rsidR="009176FF">
        <w:rPr>
          <w:rFonts w:ascii="Hind Light" w:hAnsi="Hind Light" w:cs="Hind Light"/>
          <w:sz w:val="20"/>
          <w:szCs w:val="20"/>
        </w:rPr>
        <w:t>y</w:t>
      </w:r>
      <w:r>
        <w:rPr>
          <w:rFonts w:ascii="Hind Light" w:hAnsi="Hind Light" w:cs="Hind Light"/>
          <w:sz w:val="20"/>
          <w:szCs w:val="20"/>
        </w:rPr>
        <w:t>, covering over 135,000 locations.</w:t>
      </w:r>
    </w:p>
    <w:p w14:paraId="527FF304" w14:textId="3EBD6AF8" w:rsidR="002E7E03" w:rsidRPr="00087BCF" w:rsidRDefault="002E7E03" w:rsidP="006F5EBC">
      <w:pPr>
        <w:pStyle w:val="NormalWeb"/>
        <w:numPr>
          <w:ilvl w:val="0"/>
          <w:numId w:val="2"/>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The </w:t>
      </w:r>
      <w:r w:rsidR="00B761CA">
        <w:rPr>
          <w:rFonts w:ascii="Hind Light" w:hAnsi="Hind Light" w:cs="Hind Light"/>
          <w:sz w:val="20"/>
          <w:szCs w:val="20"/>
        </w:rPr>
        <w:t xml:space="preserve">€420m </w:t>
      </w:r>
      <w:r>
        <w:rPr>
          <w:rFonts w:ascii="Hind Light" w:hAnsi="Hind Light" w:cs="Hind Light"/>
          <w:sz w:val="20"/>
          <w:szCs w:val="20"/>
        </w:rPr>
        <w:t xml:space="preserve">CEBF is managed by Cube Infrastructure and piloted by the European Commission, with funding from the European investment Bank, and national infrastructure funds, the German </w:t>
      </w:r>
      <w:proofErr w:type="spellStart"/>
      <w:r>
        <w:rPr>
          <w:rFonts w:ascii="Hind Light" w:hAnsi="Hind Light" w:cs="Hind Light"/>
          <w:sz w:val="20"/>
          <w:szCs w:val="20"/>
        </w:rPr>
        <w:t>KfW</w:t>
      </w:r>
      <w:proofErr w:type="spellEnd"/>
      <w:r>
        <w:rPr>
          <w:rFonts w:ascii="Hind Light" w:hAnsi="Hind Light" w:cs="Hind Light"/>
          <w:sz w:val="20"/>
          <w:szCs w:val="20"/>
        </w:rPr>
        <w:t xml:space="preserve"> </w:t>
      </w:r>
      <w:proofErr w:type="spellStart"/>
      <w:r>
        <w:rPr>
          <w:rFonts w:ascii="Hind Light" w:hAnsi="Hind Light" w:cs="Hind Light"/>
          <w:sz w:val="20"/>
          <w:szCs w:val="20"/>
        </w:rPr>
        <w:t>Bankengruppe</w:t>
      </w:r>
      <w:proofErr w:type="spellEnd"/>
      <w:r>
        <w:rPr>
          <w:rFonts w:ascii="Hind Light" w:hAnsi="Hind Light" w:cs="Hind Light"/>
          <w:sz w:val="20"/>
          <w:szCs w:val="20"/>
        </w:rPr>
        <w:t xml:space="preserve">, the Italian </w:t>
      </w:r>
      <w:proofErr w:type="spellStart"/>
      <w:r>
        <w:rPr>
          <w:rFonts w:ascii="Hind Light" w:hAnsi="Hind Light" w:cs="Hind Light"/>
          <w:sz w:val="20"/>
          <w:szCs w:val="20"/>
        </w:rPr>
        <w:t>Cassa</w:t>
      </w:r>
      <w:proofErr w:type="spellEnd"/>
      <w:r>
        <w:rPr>
          <w:rFonts w:ascii="Hind Light" w:hAnsi="Hind Light" w:cs="Hind Light"/>
          <w:sz w:val="20"/>
          <w:szCs w:val="20"/>
        </w:rPr>
        <w:t xml:space="preserve"> </w:t>
      </w:r>
      <w:proofErr w:type="spellStart"/>
      <w:r>
        <w:rPr>
          <w:rFonts w:ascii="Hind Light" w:hAnsi="Hind Light" w:cs="Hind Light"/>
          <w:sz w:val="20"/>
          <w:szCs w:val="20"/>
        </w:rPr>
        <w:t>Depositi</w:t>
      </w:r>
      <w:proofErr w:type="spellEnd"/>
      <w:r>
        <w:rPr>
          <w:rFonts w:ascii="Hind Light" w:hAnsi="Hind Light" w:cs="Hind Light"/>
          <w:sz w:val="20"/>
          <w:szCs w:val="20"/>
        </w:rPr>
        <w:t xml:space="preserve"> e </w:t>
      </w:r>
      <w:proofErr w:type="spellStart"/>
      <w:r>
        <w:rPr>
          <w:rFonts w:ascii="Hind Light" w:hAnsi="Hind Light" w:cs="Hind Light"/>
          <w:sz w:val="20"/>
          <w:szCs w:val="20"/>
        </w:rPr>
        <w:t>Prestiti</w:t>
      </w:r>
      <w:proofErr w:type="spellEnd"/>
      <w:r>
        <w:rPr>
          <w:rFonts w:ascii="Hind Light" w:hAnsi="Hind Light" w:cs="Hind Light"/>
          <w:sz w:val="20"/>
          <w:szCs w:val="20"/>
        </w:rPr>
        <w:t xml:space="preserve"> and France’s </w:t>
      </w:r>
      <w:proofErr w:type="spellStart"/>
      <w:r>
        <w:rPr>
          <w:rFonts w:ascii="Hind Light" w:hAnsi="Hind Light" w:cs="Hind Light"/>
          <w:sz w:val="20"/>
          <w:szCs w:val="20"/>
        </w:rPr>
        <w:t>Ca</w:t>
      </w:r>
      <w:r w:rsidR="009176FF">
        <w:rPr>
          <w:rFonts w:ascii="Hind Light" w:hAnsi="Hind Light" w:cs="Hind Light"/>
          <w:sz w:val="20"/>
          <w:szCs w:val="20"/>
        </w:rPr>
        <w:t>i</w:t>
      </w:r>
      <w:r>
        <w:rPr>
          <w:rFonts w:ascii="Hind Light" w:hAnsi="Hind Light" w:cs="Hind Light"/>
          <w:sz w:val="20"/>
          <w:szCs w:val="20"/>
        </w:rPr>
        <w:t>sse</w:t>
      </w:r>
      <w:proofErr w:type="spellEnd"/>
      <w:r>
        <w:rPr>
          <w:rFonts w:ascii="Hind Light" w:hAnsi="Hind Light" w:cs="Hind Light"/>
          <w:sz w:val="20"/>
          <w:szCs w:val="20"/>
        </w:rPr>
        <w:t xml:space="preserve"> des </w:t>
      </w:r>
      <w:proofErr w:type="spellStart"/>
      <w:r>
        <w:rPr>
          <w:rFonts w:ascii="Hind Light" w:hAnsi="Hind Light" w:cs="Hind Light"/>
          <w:sz w:val="20"/>
          <w:szCs w:val="20"/>
        </w:rPr>
        <w:t>Dépôts</w:t>
      </w:r>
      <w:proofErr w:type="spellEnd"/>
      <w:r>
        <w:rPr>
          <w:rFonts w:ascii="Hind Light" w:hAnsi="Hind Light" w:cs="Hind Light"/>
          <w:sz w:val="20"/>
          <w:szCs w:val="20"/>
        </w:rPr>
        <w:t xml:space="preserve"> et consignations. </w:t>
      </w:r>
    </w:p>
    <w:p w14:paraId="5E62DAA5" w14:textId="77777777" w:rsidR="00720753" w:rsidRPr="00720753" w:rsidRDefault="00720753" w:rsidP="006F5EBC">
      <w:pPr>
        <w:pStyle w:val="NormalWeb"/>
        <w:spacing w:before="0" w:beforeAutospacing="0" w:after="0" w:afterAutospacing="0"/>
        <w:ind w:left="720"/>
        <w:jc w:val="both"/>
        <w:rPr>
          <w:rFonts w:ascii="Hind Light" w:hAnsi="Hind Light" w:cs="Hind Light"/>
          <w:sz w:val="20"/>
          <w:szCs w:val="20"/>
        </w:rPr>
      </w:pPr>
    </w:p>
    <w:p w14:paraId="30E6A639" w14:textId="07816D22" w:rsidR="001855F6" w:rsidRPr="009176FF" w:rsidRDefault="0094598F" w:rsidP="009176FF">
      <w:pPr>
        <w:spacing w:after="160" w:line="259" w:lineRule="auto"/>
        <w:jc w:val="both"/>
        <w:rPr>
          <w:rFonts w:ascii="Hind Light" w:eastAsia="Hind Light" w:hAnsi="Hind Light" w:cs="Hind Light"/>
          <w:color w:val="3A82E4"/>
        </w:rPr>
      </w:pPr>
      <w:r w:rsidRPr="00087BCF">
        <w:rPr>
          <w:rFonts w:ascii="Hind Light" w:eastAsia="Hind Light" w:hAnsi="Hind Light" w:cs="Hind Light"/>
          <w:color w:val="3A82E4"/>
        </w:rPr>
        <w:t>Trust</w:t>
      </w:r>
      <w:bookmarkEnd w:id="0"/>
    </w:p>
    <w:p w14:paraId="1BCBDC55" w14:textId="77777777" w:rsidR="009176FF" w:rsidRDefault="009176FF" w:rsidP="009176FF">
      <w:pPr>
        <w:jc w:val="both"/>
        <w:rPr>
          <w:rFonts w:ascii="Hind Light" w:hAnsi="Hind Light" w:cs="Hind Light"/>
          <w:b/>
          <w:sz w:val="20"/>
          <w:szCs w:val="20"/>
          <w:lang w:eastAsia="en-GB"/>
        </w:rPr>
      </w:pPr>
      <w:bookmarkStart w:id="1" w:name="_Hlk512198"/>
      <w:r>
        <w:rPr>
          <w:rFonts w:ascii="Hind Light" w:hAnsi="Hind Light" w:cs="Hind Light"/>
          <w:b/>
          <w:sz w:val="20"/>
          <w:szCs w:val="20"/>
          <w:lang w:eastAsia="en-GB"/>
        </w:rPr>
        <w:t>Global: Google pays more in fines than in taxes</w:t>
      </w:r>
    </w:p>
    <w:p w14:paraId="76D07514" w14:textId="77777777" w:rsidR="009176FF" w:rsidRDefault="009176FF" w:rsidP="009176FF">
      <w:pPr>
        <w:pStyle w:val="Paragraphedeliste"/>
        <w:numPr>
          <w:ilvl w:val="0"/>
          <w:numId w:val="20"/>
        </w:numPr>
        <w:spacing w:after="160" w:line="259" w:lineRule="auto"/>
        <w:jc w:val="both"/>
        <w:rPr>
          <w:rFonts w:ascii="Hind Light" w:hAnsi="Hind Light" w:cs="Hind Light"/>
          <w:sz w:val="20"/>
          <w:szCs w:val="20"/>
          <w:lang w:eastAsia="en-GB"/>
        </w:rPr>
      </w:pPr>
      <w:r>
        <w:rPr>
          <w:rFonts w:ascii="Hind Light" w:hAnsi="Hind Light" w:cs="Hind Light"/>
          <w:sz w:val="20"/>
          <w:szCs w:val="20"/>
        </w:rPr>
        <w:t xml:space="preserve">A </w:t>
      </w:r>
      <w:bookmarkEnd w:id="1"/>
      <w:r>
        <w:rPr>
          <w:rFonts w:ascii="Hind Light" w:hAnsi="Hind Light" w:cs="Hind Light"/>
          <w:sz w:val="20"/>
          <w:szCs w:val="20"/>
        </w:rPr>
        <w:fldChar w:fldCharType="begin"/>
      </w:r>
      <w:r>
        <w:rPr>
          <w:rFonts w:ascii="Hind Light" w:hAnsi="Hind Light" w:cs="Hind Light"/>
          <w:sz w:val="20"/>
          <w:szCs w:val="20"/>
        </w:rPr>
        <w:instrText xml:space="preserve"> HYPERLINK "https://www.theinquirer.net/inquirer/news/3070503/google-now-pays-more-in-eu-fines-than-it-does-in-taxes" </w:instrText>
      </w:r>
      <w:r>
        <w:rPr>
          <w:rFonts w:ascii="Hind Light" w:hAnsi="Hind Light" w:cs="Hind Light"/>
          <w:sz w:val="20"/>
          <w:szCs w:val="20"/>
        </w:rPr>
        <w:fldChar w:fldCharType="separate"/>
      </w:r>
      <w:r w:rsidRPr="00256AEB">
        <w:rPr>
          <w:rStyle w:val="Lienhypertexte"/>
          <w:rFonts w:ascii="Hind Light" w:hAnsi="Hind Light" w:cs="Hind Light"/>
          <w:sz w:val="20"/>
          <w:szCs w:val="20"/>
        </w:rPr>
        <w:t>report</w:t>
      </w:r>
      <w:r>
        <w:rPr>
          <w:rFonts w:ascii="Hind Light" w:hAnsi="Hind Light" w:cs="Hind Light"/>
          <w:sz w:val="20"/>
          <w:szCs w:val="20"/>
        </w:rPr>
        <w:fldChar w:fldCharType="end"/>
      </w:r>
      <w:r>
        <w:rPr>
          <w:rFonts w:ascii="Hind Light" w:hAnsi="Hind Light" w:cs="Hind Light"/>
          <w:sz w:val="20"/>
          <w:szCs w:val="20"/>
        </w:rPr>
        <w:t xml:space="preserve"> by The Inquirer finds that Google now pays more in fines to EU authorities for data breach and anti-trust violations than it does in taxes. Google’s earnings report showed the company paid $4.2bn in income taxes in 2018, but paid $5.1bn in fines the same year. </w:t>
      </w:r>
    </w:p>
    <w:p w14:paraId="7C928381" w14:textId="683CBE7E" w:rsidR="009176FF" w:rsidRPr="009176FF" w:rsidRDefault="009176FF" w:rsidP="006F5EBC">
      <w:pPr>
        <w:pStyle w:val="Paragraphedeliste"/>
        <w:numPr>
          <w:ilvl w:val="0"/>
          <w:numId w:val="20"/>
        </w:numPr>
        <w:spacing w:after="160" w:line="259" w:lineRule="auto"/>
        <w:jc w:val="both"/>
        <w:rPr>
          <w:rFonts w:ascii="Hind Light" w:hAnsi="Hind Light" w:cs="Hind Light"/>
          <w:sz w:val="20"/>
          <w:szCs w:val="20"/>
          <w:lang w:eastAsia="en-GB"/>
        </w:rPr>
      </w:pPr>
      <w:r>
        <w:rPr>
          <w:rFonts w:ascii="Hind Light" w:hAnsi="Hind Light" w:cs="Hind Light"/>
          <w:sz w:val="20"/>
          <w:szCs w:val="20"/>
          <w:lang w:eastAsia="en-GB"/>
        </w:rPr>
        <w:t>This does not include the most recent €50m fine imposed by the French authorities for a GDPR violation, and that is now being challenged by Google.</w:t>
      </w:r>
    </w:p>
    <w:p w14:paraId="44BDA12E" w14:textId="105F36A2" w:rsidR="003E2378" w:rsidRPr="000134AE" w:rsidRDefault="003E2378" w:rsidP="006F5EBC">
      <w:pPr>
        <w:jc w:val="both"/>
        <w:rPr>
          <w:rFonts w:ascii="Hind Light" w:hAnsi="Hind Light" w:cs="Hind Light"/>
          <w:b/>
          <w:sz w:val="20"/>
          <w:szCs w:val="20"/>
          <w:lang w:eastAsia="en-GB"/>
        </w:rPr>
      </w:pPr>
      <w:r w:rsidRPr="000134AE">
        <w:rPr>
          <w:rFonts w:ascii="Hind Light" w:hAnsi="Hind Light" w:cs="Hind Light"/>
          <w:b/>
          <w:sz w:val="20"/>
          <w:szCs w:val="20"/>
          <w:lang w:eastAsia="en-GB"/>
        </w:rPr>
        <w:t xml:space="preserve">EU: </w:t>
      </w:r>
      <w:r w:rsidR="000134AE" w:rsidRPr="000134AE">
        <w:rPr>
          <w:rFonts w:ascii="Hind Light" w:hAnsi="Hind Light" w:cs="Hind Light"/>
          <w:b/>
          <w:sz w:val="20"/>
          <w:szCs w:val="20"/>
          <w:lang w:eastAsia="en-GB"/>
        </w:rPr>
        <w:t xml:space="preserve">Safer Internet Day 2019, </w:t>
      </w:r>
      <w:r w:rsidR="000134AE">
        <w:rPr>
          <w:rFonts w:ascii="Hind Light" w:hAnsi="Hind Light" w:cs="Hind Light"/>
          <w:b/>
          <w:sz w:val="20"/>
          <w:szCs w:val="20"/>
          <w:lang w:eastAsia="en-GB"/>
        </w:rPr>
        <w:t>EC announces new measures on child safety</w:t>
      </w:r>
    </w:p>
    <w:p w14:paraId="0C1C5F09" w14:textId="11039DCA" w:rsidR="000134AE" w:rsidRPr="000134AE" w:rsidRDefault="000134AE" w:rsidP="000134AE">
      <w:pPr>
        <w:pStyle w:val="Paragraphedeliste"/>
        <w:numPr>
          <w:ilvl w:val="0"/>
          <w:numId w:val="23"/>
        </w:numPr>
        <w:jc w:val="both"/>
        <w:rPr>
          <w:rFonts w:ascii="Hind Light" w:hAnsi="Hind Light" w:cs="Hind Light"/>
          <w:sz w:val="20"/>
          <w:szCs w:val="20"/>
          <w:lang w:eastAsia="en-GB"/>
        </w:rPr>
      </w:pPr>
      <w:r w:rsidRPr="000134AE">
        <w:rPr>
          <w:rFonts w:ascii="Hind Light" w:hAnsi="Hind Light" w:cs="Hind Light"/>
          <w:sz w:val="20"/>
          <w:szCs w:val="20"/>
          <w:lang w:eastAsia="en-GB"/>
        </w:rPr>
        <w:t xml:space="preserve">The European Commission </w:t>
      </w:r>
      <w:r>
        <w:rPr>
          <w:rFonts w:ascii="Hind Light" w:hAnsi="Hind Light" w:cs="Hind Light"/>
          <w:sz w:val="20"/>
          <w:szCs w:val="20"/>
          <w:lang w:eastAsia="en-GB"/>
        </w:rPr>
        <w:t xml:space="preserve">(EC) </w:t>
      </w:r>
      <w:r w:rsidRPr="000134AE">
        <w:rPr>
          <w:rFonts w:ascii="Hind Light" w:hAnsi="Hind Light" w:cs="Hind Light"/>
          <w:sz w:val="20"/>
          <w:szCs w:val="20"/>
          <w:lang w:eastAsia="en-GB"/>
        </w:rPr>
        <w:t xml:space="preserve">marked Safer Internet Day 2019 on February 5 2019 with the </w:t>
      </w:r>
      <w:hyperlink r:id="rId11" w:history="1">
        <w:r w:rsidRPr="000134AE">
          <w:rPr>
            <w:rStyle w:val="Lienhypertexte"/>
            <w:rFonts w:ascii="Hind Light" w:hAnsi="Hind Light" w:cs="Hind Light"/>
            <w:sz w:val="20"/>
            <w:szCs w:val="20"/>
            <w:lang w:eastAsia="en-GB"/>
          </w:rPr>
          <w:t>creation</w:t>
        </w:r>
      </w:hyperlink>
      <w:r w:rsidRPr="000134AE">
        <w:rPr>
          <w:rFonts w:ascii="Hind Light" w:hAnsi="Hind Light" w:cs="Hind Light"/>
          <w:sz w:val="20"/>
          <w:szCs w:val="20"/>
          <w:lang w:eastAsia="en-GB"/>
        </w:rPr>
        <w:t xml:space="preserve"> of a new Expert Group on “Safer Internet for Children” to improve coordination between Member States and propose concrete actions to keep children safe online.</w:t>
      </w:r>
    </w:p>
    <w:p w14:paraId="2AA37BE1" w14:textId="0E91FCC6" w:rsidR="000134AE" w:rsidRPr="000134AE" w:rsidRDefault="000134AE" w:rsidP="000134AE">
      <w:pPr>
        <w:pStyle w:val="Paragraphedeliste"/>
        <w:numPr>
          <w:ilvl w:val="0"/>
          <w:numId w:val="23"/>
        </w:numPr>
        <w:jc w:val="both"/>
        <w:rPr>
          <w:rFonts w:ascii="Hind Light" w:hAnsi="Hind Light" w:cs="Hind Light"/>
          <w:sz w:val="20"/>
          <w:szCs w:val="20"/>
          <w:lang w:eastAsia="en-GB"/>
        </w:rPr>
      </w:pPr>
      <w:r w:rsidRPr="000134AE">
        <w:rPr>
          <w:rFonts w:ascii="Hind Light" w:hAnsi="Hind Light" w:cs="Hind Light"/>
          <w:sz w:val="20"/>
          <w:szCs w:val="20"/>
          <w:lang w:eastAsia="en-GB"/>
        </w:rPr>
        <w:t xml:space="preserve">Speaking about the initiative, </w:t>
      </w:r>
      <w:proofErr w:type="spellStart"/>
      <w:r w:rsidRPr="000134AE">
        <w:rPr>
          <w:rFonts w:ascii="Hind Light" w:hAnsi="Hind Light" w:cs="Hind Light"/>
          <w:sz w:val="20"/>
          <w:szCs w:val="20"/>
          <w:lang w:eastAsia="en-GB"/>
        </w:rPr>
        <w:t>Mariya</w:t>
      </w:r>
      <w:proofErr w:type="spellEnd"/>
      <w:r w:rsidRPr="000134AE">
        <w:rPr>
          <w:rFonts w:ascii="Hind Light" w:hAnsi="Hind Light" w:cs="Hind Light"/>
          <w:sz w:val="20"/>
          <w:szCs w:val="20"/>
          <w:lang w:eastAsia="en-GB"/>
        </w:rPr>
        <w:t xml:space="preserve"> Gabriel, the EU Commissioner for Digital Economy and Society, said: “On this day, we focus more than ever on ways to enhance safe, positive and inclusive use of digital technology, especially among children and young people</w:t>
      </w:r>
      <w:r>
        <w:rPr>
          <w:rFonts w:ascii="Hind Light" w:hAnsi="Hind Light" w:cs="Hind Light"/>
          <w:sz w:val="20"/>
          <w:szCs w:val="20"/>
          <w:lang w:eastAsia="en-GB"/>
        </w:rPr>
        <w:t>.”</w:t>
      </w:r>
    </w:p>
    <w:p w14:paraId="6D4ECDF9" w14:textId="77777777" w:rsidR="006F5EBC" w:rsidRDefault="006F5EBC" w:rsidP="006F5EBC">
      <w:pPr>
        <w:pStyle w:val="NormalWeb"/>
        <w:spacing w:before="0" w:beforeAutospacing="0" w:after="0" w:afterAutospacing="0"/>
        <w:jc w:val="both"/>
        <w:rPr>
          <w:rFonts w:ascii="Hind Light" w:hAnsi="Hind Light" w:cs="Hind Light"/>
          <w:sz w:val="20"/>
          <w:szCs w:val="20"/>
        </w:rPr>
      </w:pPr>
    </w:p>
    <w:p w14:paraId="24854355" w14:textId="5BA070F7" w:rsidR="00D60DEC" w:rsidRDefault="00EC53B2" w:rsidP="006F5EBC">
      <w:pPr>
        <w:pStyle w:val="NormalWeb"/>
        <w:spacing w:before="0" w:beforeAutospacing="0" w:after="0" w:afterAutospacing="0"/>
        <w:jc w:val="both"/>
        <w:rPr>
          <w:rFonts w:ascii="Hind Light" w:hAnsi="Hind Light" w:cs="Hind Light"/>
          <w:sz w:val="20"/>
          <w:szCs w:val="20"/>
        </w:rPr>
      </w:pPr>
      <w:r>
        <w:rPr>
          <w:rFonts w:ascii="Hind Light" w:hAnsi="Hind Light" w:cs="Hind Light"/>
          <w:b/>
          <w:sz w:val="20"/>
          <w:szCs w:val="20"/>
        </w:rPr>
        <w:t xml:space="preserve">EU: </w:t>
      </w:r>
      <w:r w:rsidR="00B761CA" w:rsidRPr="00B761CA">
        <w:rPr>
          <w:rFonts w:ascii="Hind Light" w:hAnsi="Hind Light" w:cs="Hind Light"/>
          <w:b/>
          <w:sz w:val="20"/>
          <w:szCs w:val="20"/>
        </w:rPr>
        <w:t xml:space="preserve">EU calls for talks with US on law enforcement access to data </w:t>
      </w:r>
    </w:p>
    <w:p w14:paraId="5B010940" w14:textId="2E0EFEB4" w:rsidR="00B761CA" w:rsidRDefault="00B761CA" w:rsidP="006F5EBC">
      <w:pPr>
        <w:pStyle w:val="NormalWeb"/>
        <w:numPr>
          <w:ilvl w:val="0"/>
          <w:numId w:val="2"/>
        </w:numPr>
        <w:spacing w:before="0" w:beforeAutospacing="0" w:after="0" w:afterAutospacing="0"/>
        <w:jc w:val="both"/>
        <w:rPr>
          <w:rFonts w:ascii="Hind Light" w:hAnsi="Hind Light" w:cs="Hind Light"/>
          <w:sz w:val="20"/>
          <w:szCs w:val="20"/>
        </w:rPr>
      </w:pPr>
      <w:r w:rsidRPr="00B761CA">
        <w:rPr>
          <w:rFonts w:ascii="Hind Light" w:hAnsi="Hind Light" w:cs="Hind Light"/>
          <w:sz w:val="20"/>
          <w:szCs w:val="20"/>
        </w:rPr>
        <w:t xml:space="preserve">The European Commission has this week </w:t>
      </w:r>
      <w:hyperlink r:id="rId12" w:history="1">
        <w:r w:rsidRPr="00B761CA">
          <w:rPr>
            <w:rStyle w:val="Lienhypertexte"/>
            <w:rFonts w:ascii="Hind Light" w:hAnsi="Hind Light" w:cs="Hind Light"/>
            <w:sz w:val="20"/>
            <w:szCs w:val="20"/>
          </w:rPr>
          <w:t>recommended</w:t>
        </w:r>
      </w:hyperlink>
      <w:r w:rsidRPr="00B761CA">
        <w:rPr>
          <w:rFonts w:ascii="Hind Light" w:hAnsi="Hind Light" w:cs="Hind Light"/>
          <w:sz w:val="20"/>
          <w:szCs w:val="20"/>
        </w:rPr>
        <w:t xml:space="preserve"> opening talks with the US administration on cross-border law enforcement access to data. Issuing draft negotiating mandates, EU Justice Commissioner, Vera Jourova, has called for talks over how to speed up law enforcement access to data stored in the US arguing that “much of the data needed to track down … criminals is stored in the U.S. or by U.S. companies”. </w:t>
      </w:r>
    </w:p>
    <w:p w14:paraId="384C812E" w14:textId="77777777" w:rsidR="00B761CA" w:rsidRDefault="00B761CA" w:rsidP="006F5EBC">
      <w:pPr>
        <w:pStyle w:val="NormalWeb"/>
        <w:numPr>
          <w:ilvl w:val="0"/>
          <w:numId w:val="2"/>
        </w:numPr>
        <w:spacing w:before="0" w:beforeAutospacing="0" w:after="0" w:afterAutospacing="0"/>
        <w:jc w:val="both"/>
        <w:rPr>
          <w:rFonts w:ascii="Hind Light" w:hAnsi="Hind Light" w:cs="Hind Light"/>
          <w:sz w:val="20"/>
          <w:szCs w:val="20"/>
        </w:rPr>
      </w:pPr>
      <w:r w:rsidRPr="00B761CA">
        <w:rPr>
          <w:rFonts w:ascii="Hind Light" w:hAnsi="Hind Light" w:cs="Hind Light"/>
          <w:sz w:val="20"/>
          <w:szCs w:val="20"/>
        </w:rPr>
        <w:t xml:space="preserve">The talks are also aimed to address conflicts in laws on e-evidence as there has been concern from some EU companies that complying with the US CLOUD Act may put them at odds with European privacy rules such as the GDPR. The Commission is submitting the two recommendations for the negotiating mandates to the Council. </w:t>
      </w:r>
    </w:p>
    <w:p w14:paraId="5639D194" w14:textId="6BCD133A" w:rsidR="00B761CA" w:rsidRDefault="00B761CA" w:rsidP="006F5EBC">
      <w:pPr>
        <w:pStyle w:val="NormalWeb"/>
        <w:numPr>
          <w:ilvl w:val="0"/>
          <w:numId w:val="2"/>
        </w:numPr>
        <w:spacing w:before="0" w:beforeAutospacing="0" w:after="0" w:afterAutospacing="0"/>
        <w:jc w:val="both"/>
        <w:rPr>
          <w:rFonts w:ascii="Hind Light" w:hAnsi="Hind Light" w:cs="Hind Light"/>
          <w:sz w:val="20"/>
          <w:szCs w:val="20"/>
        </w:rPr>
      </w:pPr>
      <w:r w:rsidRPr="00B761CA">
        <w:rPr>
          <w:rFonts w:ascii="Hind Light" w:hAnsi="Hind Light" w:cs="Hind Light"/>
          <w:sz w:val="20"/>
          <w:szCs w:val="20"/>
        </w:rPr>
        <w:t>The recommendations will now be considered by the Council, which must formally adopt a decision to authorise the Commission to open negotiations in line with the negotiating directives set out in the mandates.</w:t>
      </w:r>
    </w:p>
    <w:p w14:paraId="356785C4" w14:textId="77777777" w:rsidR="00B761CA" w:rsidRPr="00B761CA" w:rsidRDefault="00B761CA" w:rsidP="006F5EBC">
      <w:pPr>
        <w:pStyle w:val="NormalWeb"/>
        <w:spacing w:before="0" w:beforeAutospacing="0" w:after="0" w:afterAutospacing="0"/>
        <w:ind w:left="720"/>
        <w:jc w:val="both"/>
        <w:rPr>
          <w:rFonts w:ascii="Hind Light" w:hAnsi="Hind Light" w:cs="Hind Light"/>
          <w:sz w:val="20"/>
          <w:szCs w:val="20"/>
        </w:rPr>
      </w:pPr>
    </w:p>
    <w:p w14:paraId="26913897" w14:textId="7379BF13" w:rsidR="00B761CA" w:rsidRDefault="006F5EBC" w:rsidP="006F5EBC">
      <w:pPr>
        <w:jc w:val="both"/>
        <w:rPr>
          <w:rFonts w:ascii="Hind Light" w:hAnsi="Hind Light" w:cs="Hind Light"/>
          <w:b/>
          <w:sz w:val="20"/>
          <w:szCs w:val="20"/>
          <w:lang w:eastAsia="en-GB"/>
        </w:rPr>
      </w:pPr>
      <w:r>
        <w:rPr>
          <w:rFonts w:ascii="Hind Light" w:hAnsi="Hind Light" w:cs="Hind Light"/>
          <w:b/>
          <w:sz w:val="20"/>
          <w:szCs w:val="20"/>
          <w:lang w:eastAsia="en-GB"/>
        </w:rPr>
        <w:t xml:space="preserve">EU: </w:t>
      </w:r>
      <w:r w:rsidR="00B761CA" w:rsidRPr="00B761CA">
        <w:rPr>
          <w:rFonts w:ascii="Hind Light" w:hAnsi="Hind Light" w:cs="Hind Light"/>
          <w:b/>
          <w:sz w:val="20"/>
          <w:szCs w:val="20"/>
          <w:lang w:eastAsia="en-GB"/>
        </w:rPr>
        <w:t xml:space="preserve">Romanian Presidency circulate new </w:t>
      </w:r>
      <w:proofErr w:type="spellStart"/>
      <w:r w:rsidR="00B761CA" w:rsidRPr="00B761CA">
        <w:rPr>
          <w:rFonts w:ascii="Hind Light" w:hAnsi="Hind Light" w:cs="Hind Light"/>
          <w:b/>
          <w:sz w:val="20"/>
          <w:szCs w:val="20"/>
          <w:lang w:eastAsia="en-GB"/>
        </w:rPr>
        <w:t>ePrivacy</w:t>
      </w:r>
      <w:proofErr w:type="spellEnd"/>
      <w:r w:rsidR="00B761CA" w:rsidRPr="00B761CA">
        <w:rPr>
          <w:rFonts w:ascii="Hind Light" w:hAnsi="Hind Light" w:cs="Hind Light"/>
          <w:b/>
          <w:sz w:val="20"/>
          <w:szCs w:val="20"/>
          <w:lang w:eastAsia="en-GB"/>
        </w:rPr>
        <w:t xml:space="preserve"> text</w:t>
      </w:r>
    </w:p>
    <w:p w14:paraId="091BE385" w14:textId="25FC196A" w:rsidR="00B761CA" w:rsidRDefault="00B761CA" w:rsidP="006F5EBC">
      <w:pPr>
        <w:pStyle w:val="Paragraphedeliste"/>
        <w:numPr>
          <w:ilvl w:val="0"/>
          <w:numId w:val="18"/>
        </w:numPr>
        <w:jc w:val="both"/>
        <w:rPr>
          <w:rFonts w:ascii="Hind Light" w:hAnsi="Hind Light" w:cs="Hind Light"/>
          <w:sz w:val="20"/>
          <w:szCs w:val="20"/>
        </w:rPr>
      </w:pPr>
      <w:r w:rsidRPr="00B761CA">
        <w:rPr>
          <w:rFonts w:ascii="Hind Light" w:hAnsi="Hind Light" w:cs="Hind Light"/>
          <w:sz w:val="20"/>
          <w:szCs w:val="20"/>
        </w:rPr>
        <w:t xml:space="preserve">The Romanian Presidency of the Council of the EU circulated a new compromise proposal on the </w:t>
      </w:r>
      <w:proofErr w:type="spellStart"/>
      <w:r w:rsidRPr="00B761CA">
        <w:rPr>
          <w:rFonts w:ascii="Hind Light" w:hAnsi="Hind Light" w:cs="Hind Light"/>
          <w:sz w:val="20"/>
          <w:szCs w:val="20"/>
        </w:rPr>
        <w:t>ePrivacy</w:t>
      </w:r>
      <w:proofErr w:type="spellEnd"/>
      <w:r w:rsidRPr="00B761CA">
        <w:rPr>
          <w:rFonts w:ascii="Hind Light" w:hAnsi="Hind Light" w:cs="Hind Light"/>
          <w:sz w:val="20"/>
          <w:szCs w:val="20"/>
        </w:rPr>
        <w:t xml:space="preserve"> Regulation (</w:t>
      </w:r>
      <w:proofErr w:type="spellStart"/>
      <w:r w:rsidRPr="00B761CA">
        <w:rPr>
          <w:rFonts w:ascii="Hind Light" w:hAnsi="Hind Light" w:cs="Hind Light"/>
          <w:sz w:val="20"/>
          <w:szCs w:val="20"/>
        </w:rPr>
        <w:t>ePR</w:t>
      </w:r>
      <w:proofErr w:type="spellEnd"/>
      <w:r w:rsidRPr="00B761CA">
        <w:rPr>
          <w:rFonts w:ascii="Hind Light" w:hAnsi="Hind Light" w:cs="Hind Light"/>
          <w:sz w:val="20"/>
          <w:szCs w:val="20"/>
        </w:rPr>
        <w:t xml:space="preserve">) this week following the seminar sessions organised by the European Commission last month which were designed to allay Member State concerns around how the </w:t>
      </w:r>
      <w:proofErr w:type="spellStart"/>
      <w:r w:rsidRPr="00B761CA">
        <w:rPr>
          <w:rFonts w:ascii="Hind Light" w:hAnsi="Hind Light" w:cs="Hind Light"/>
          <w:sz w:val="20"/>
          <w:szCs w:val="20"/>
        </w:rPr>
        <w:t>ePR</w:t>
      </w:r>
      <w:proofErr w:type="spellEnd"/>
      <w:r w:rsidRPr="00B761CA">
        <w:rPr>
          <w:rFonts w:ascii="Hind Light" w:hAnsi="Hind Light" w:cs="Hind Light"/>
          <w:sz w:val="20"/>
          <w:szCs w:val="20"/>
        </w:rPr>
        <w:t xml:space="preserve"> would apply to IoT devices and scanning </w:t>
      </w:r>
      <w:r w:rsidR="001176C4">
        <w:rPr>
          <w:rFonts w:ascii="Hind Light" w:hAnsi="Hind Light" w:cs="Hind Light"/>
          <w:sz w:val="20"/>
          <w:szCs w:val="20"/>
        </w:rPr>
        <w:t>I</w:t>
      </w:r>
      <w:r w:rsidRPr="00B761CA">
        <w:rPr>
          <w:rFonts w:ascii="Hind Light" w:hAnsi="Hind Light" w:cs="Hind Light"/>
          <w:sz w:val="20"/>
          <w:szCs w:val="20"/>
        </w:rPr>
        <w:t xml:space="preserve">nternet services for child pornography. </w:t>
      </w:r>
    </w:p>
    <w:p w14:paraId="68D53080" w14:textId="77777777" w:rsidR="00B761CA" w:rsidRDefault="00B761CA" w:rsidP="006F5EBC">
      <w:pPr>
        <w:pStyle w:val="Paragraphedeliste"/>
        <w:numPr>
          <w:ilvl w:val="0"/>
          <w:numId w:val="18"/>
        </w:numPr>
        <w:jc w:val="both"/>
        <w:rPr>
          <w:rFonts w:ascii="Hind Light" w:hAnsi="Hind Light" w:cs="Hind Light"/>
          <w:sz w:val="20"/>
          <w:szCs w:val="20"/>
        </w:rPr>
      </w:pPr>
      <w:r w:rsidRPr="00B761CA">
        <w:rPr>
          <w:rFonts w:ascii="Hind Light" w:hAnsi="Hind Light" w:cs="Hind Light"/>
          <w:sz w:val="20"/>
          <w:szCs w:val="20"/>
        </w:rPr>
        <w:t xml:space="preserve">The </w:t>
      </w:r>
      <w:proofErr w:type="spellStart"/>
      <w:r w:rsidRPr="00B761CA">
        <w:rPr>
          <w:rFonts w:ascii="Hind Light" w:hAnsi="Hind Light" w:cs="Hind Light"/>
          <w:sz w:val="20"/>
          <w:szCs w:val="20"/>
        </w:rPr>
        <w:t>ePR</w:t>
      </w:r>
      <w:proofErr w:type="spellEnd"/>
      <w:r w:rsidRPr="00B761CA">
        <w:rPr>
          <w:rFonts w:ascii="Hind Light" w:hAnsi="Hind Light" w:cs="Hind Light"/>
          <w:sz w:val="20"/>
          <w:szCs w:val="20"/>
        </w:rPr>
        <w:t xml:space="preserve"> complements the GDPR with stronger privacy safeguards for new players, updating privacy rules originally designed for traditional telecoms services (fixed line and mobile phones) including by introducing limits on how platforms or apps can use metadata for marketing purposes, ensuring they are only done with a person’s consent. </w:t>
      </w:r>
    </w:p>
    <w:p w14:paraId="3FF53745" w14:textId="77777777" w:rsidR="00B761CA" w:rsidRDefault="00B761CA" w:rsidP="006F5EBC">
      <w:pPr>
        <w:pStyle w:val="Paragraphedeliste"/>
        <w:numPr>
          <w:ilvl w:val="0"/>
          <w:numId w:val="18"/>
        </w:numPr>
        <w:jc w:val="both"/>
        <w:rPr>
          <w:rFonts w:ascii="Hind Light" w:hAnsi="Hind Light" w:cs="Hind Light"/>
          <w:sz w:val="20"/>
          <w:szCs w:val="20"/>
        </w:rPr>
      </w:pPr>
      <w:r w:rsidRPr="00B761CA">
        <w:rPr>
          <w:rFonts w:ascii="Hind Light" w:hAnsi="Hind Light" w:cs="Hind Light"/>
          <w:sz w:val="20"/>
          <w:szCs w:val="20"/>
        </w:rPr>
        <w:lastRenderedPageBreak/>
        <w:t xml:space="preserve">The new text circulated does not have any dramatic changes. The amendments relate mainly to situations of multiple end-users and the question of consent. The new text however includes an explicit permission to process data for the purposes of detecting and deleting material constituting child pornography. </w:t>
      </w:r>
    </w:p>
    <w:p w14:paraId="13BF4E01" w14:textId="561D65EE" w:rsidR="00A62D2A" w:rsidRDefault="009176FF" w:rsidP="006F5EBC">
      <w:pPr>
        <w:pStyle w:val="Paragraphedeliste"/>
        <w:numPr>
          <w:ilvl w:val="0"/>
          <w:numId w:val="18"/>
        </w:numPr>
        <w:jc w:val="both"/>
        <w:rPr>
          <w:rFonts w:ascii="Hind Light" w:hAnsi="Hind Light" w:cs="Hind Light"/>
          <w:sz w:val="20"/>
          <w:szCs w:val="20"/>
        </w:rPr>
      </w:pPr>
      <w:r>
        <w:rPr>
          <w:rFonts w:ascii="Hind Light" w:hAnsi="Hind Light" w:cs="Hind Light"/>
          <w:sz w:val="20"/>
          <w:szCs w:val="20"/>
        </w:rPr>
        <w:t>H</w:t>
      </w:r>
      <w:r w:rsidR="00B761CA" w:rsidRPr="00B761CA">
        <w:rPr>
          <w:rFonts w:ascii="Hind Light" w:hAnsi="Hind Light" w:cs="Hind Light"/>
          <w:sz w:val="20"/>
          <w:szCs w:val="20"/>
        </w:rPr>
        <w:t>owever</w:t>
      </w:r>
      <w:r>
        <w:rPr>
          <w:rFonts w:ascii="Hind Light" w:hAnsi="Hind Light" w:cs="Hind Light"/>
          <w:sz w:val="20"/>
          <w:szCs w:val="20"/>
        </w:rPr>
        <w:t xml:space="preserve">, there </w:t>
      </w:r>
      <w:r w:rsidR="00B761CA" w:rsidRPr="00B761CA">
        <w:rPr>
          <w:rFonts w:ascii="Hind Light" w:hAnsi="Hind Light" w:cs="Hind Light"/>
          <w:sz w:val="20"/>
          <w:szCs w:val="20"/>
        </w:rPr>
        <w:t xml:space="preserve">remains much scepticism about any meaningful evolution in the Council before the end of the Romanian Presidency as Member States remain divided and the </w:t>
      </w:r>
      <w:r>
        <w:rPr>
          <w:rFonts w:ascii="Hind Light" w:hAnsi="Hind Light" w:cs="Hind Light"/>
          <w:sz w:val="20"/>
          <w:szCs w:val="20"/>
        </w:rPr>
        <w:t xml:space="preserve">Presidency is rumoured to not </w:t>
      </w:r>
      <w:r w:rsidR="00B761CA" w:rsidRPr="00B761CA">
        <w:rPr>
          <w:rFonts w:ascii="Hind Light" w:hAnsi="Hind Light" w:cs="Hind Light"/>
          <w:sz w:val="20"/>
          <w:szCs w:val="20"/>
        </w:rPr>
        <w:t xml:space="preserve">have the </w:t>
      </w:r>
      <w:r>
        <w:rPr>
          <w:rFonts w:ascii="Hind Light" w:hAnsi="Hind Light" w:cs="Hind Light"/>
          <w:sz w:val="20"/>
          <w:szCs w:val="20"/>
        </w:rPr>
        <w:t xml:space="preserve">necessary </w:t>
      </w:r>
      <w:r w:rsidR="00B761CA" w:rsidRPr="00B761CA">
        <w:rPr>
          <w:rFonts w:ascii="Hind Light" w:hAnsi="Hind Light" w:cs="Hind Light"/>
          <w:sz w:val="20"/>
          <w:szCs w:val="20"/>
        </w:rPr>
        <w:t>political influence to move the discussions forward.</w:t>
      </w:r>
    </w:p>
    <w:p w14:paraId="3CF7A2E5" w14:textId="77777777" w:rsidR="00256AEB" w:rsidRPr="00256AEB" w:rsidRDefault="00256AEB" w:rsidP="006F5EBC">
      <w:pPr>
        <w:pStyle w:val="Paragraphedeliste"/>
        <w:jc w:val="both"/>
        <w:rPr>
          <w:rFonts w:ascii="Hind Light" w:hAnsi="Hind Light" w:cs="Hind Light"/>
          <w:sz w:val="20"/>
          <w:szCs w:val="20"/>
        </w:rPr>
      </w:pPr>
    </w:p>
    <w:p w14:paraId="47DDCA36" w14:textId="12BDFF25" w:rsidR="00256AEB" w:rsidRDefault="00256AEB" w:rsidP="006F5EBC">
      <w:pPr>
        <w:jc w:val="both"/>
        <w:rPr>
          <w:rFonts w:ascii="Hind Light" w:hAnsi="Hind Light" w:cs="Hind Light"/>
          <w:b/>
          <w:sz w:val="20"/>
          <w:szCs w:val="20"/>
          <w:lang w:eastAsia="en-GB"/>
        </w:rPr>
      </w:pPr>
      <w:r>
        <w:rPr>
          <w:rFonts w:ascii="Hind Light" w:hAnsi="Hind Light" w:cs="Hind Light"/>
          <w:b/>
          <w:sz w:val="20"/>
          <w:szCs w:val="20"/>
          <w:lang w:eastAsia="en-GB"/>
        </w:rPr>
        <w:t xml:space="preserve">EU: </w:t>
      </w:r>
      <w:r w:rsidR="003151AF">
        <w:rPr>
          <w:rFonts w:ascii="Hind Light" w:hAnsi="Hind Light" w:cs="Hind Light"/>
          <w:b/>
          <w:sz w:val="20"/>
          <w:szCs w:val="20"/>
          <w:lang w:eastAsia="en-GB"/>
        </w:rPr>
        <w:t xml:space="preserve">Copyright - music and </w:t>
      </w:r>
      <w:r w:rsidR="006F5EBC">
        <w:rPr>
          <w:rFonts w:ascii="Hind Light" w:hAnsi="Hind Light" w:cs="Hind Light"/>
          <w:b/>
          <w:sz w:val="20"/>
          <w:szCs w:val="20"/>
          <w:lang w:eastAsia="en-GB"/>
        </w:rPr>
        <w:t>audio-visual</w:t>
      </w:r>
      <w:r w:rsidR="003151AF">
        <w:rPr>
          <w:rFonts w:ascii="Hind Light" w:hAnsi="Hind Light" w:cs="Hind Light"/>
          <w:b/>
          <w:sz w:val="20"/>
          <w:szCs w:val="20"/>
          <w:lang w:eastAsia="en-GB"/>
        </w:rPr>
        <w:t xml:space="preserve"> industries lobby against the reform</w:t>
      </w:r>
    </w:p>
    <w:p w14:paraId="72B293D2" w14:textId="1AB9A4B0" w:rsidR="00256AEB" w:rsidRDefault="003151AF" w:rsidP="006F5EBC">
      <w:pPr>
        <w:pStyle w:val="Paragraphedeliste"/>
        <w:numPr>
          <w:ilvl w:val="0"/>
          <w:numId w:val="21"/>
        </w:numPr>
        <w:spacing w:after="160" w:line="259" w:lineRule="auto"/>
        <w:jc w:val="both"/>
        <w:rPr>
          <w:rFonts w:ascii="Hind Light" w:hAnsi="Hind Light" w:cs="Hind Light"/>
          <w:sz w:val="20"/>
          <w:szCs w:val="20"/>
          <w:lang w:eastAsia="en-GB"/>
        </w:rPr>
      </w:pPr>
      <w:r>
        <w:rPr>
          <w:rFonts w:ascii="Hind Light" w:hAnsi="Hind Light" w:cs="Hind Light"/>
          <w:sz w:val="20"/>
          <w:szCs w:val="20"/>
          <w:lang w:eastAsia="en-GB"/>
        </w:rPr>
        <w:t xml:space="preserve">A </w:t>
      </w:r>
      <w:hyperlink r:id="rId13" w:history="1">
        <w:r w:rsidRPr="003151AF">
          <w:rPr>
            <w:rStyle w:val="Lienhypertexte"/>
            <w:rFonts w:ascii="Hind Light" w:hAnsi="Hind Light" w:cs="Hind Light"/>
            <w:sz w:val="20"/>
            <w:szCs w:val="20"/>
            <w:lang w:eastAsia="en-GB"/>
          </w:rPr>
          <w:t>joint letter</w:t>
        </w:r>
      </w:hyperlink>
      <w:r>
        <w:rPr>
          <w:rFonts w:ascii="Hind Light" w:hAnsi="Hind Light" w:cs="Hind Light"/>
          <w:sz w:val="20"/>
          <w:szCs w:val="20"/>
          <w:lang w:eastAsia="en-GB"/>
        </w:rPr>
        <w:t xml:space="preserve"> signed by music labels, commercial broadcasters and the football industry, calls for an end to the EU copyright directive discussions “on the basis of current proposals”, because “the outcome of these negotiations in several of the Council discussions has been to produce a text that contains elements </w:t>
      </w:r>
      <w:r w:rsidR="009176FF">
        <w:rPr>
          <w:rFonts w:ascii="Hind Light" w:hAnsi="Hind Light" w:cs="Hind Light"/>
          <w:sz w:val="20"/>
          <w:szCs w:val="20"/>
          <w:lang w:eastAsia="en-GB"/>
        </w:rPr>
        <w:t>that</w:t>
      </w:r>
      <w:r>
        <w:rPr>
          <w:rFonts w:ascii="Hind Light" w:hAnsi="Hind Light" w:cs="Hind Light"/>
          <w:sz w:val="20"/>
          <w:szCs w:val="20"/>
          <w:lang w:eastAsia="en-GB"/>
        </w:rPr>
        <w:t xml:space="preserve"> fundamentally go against copyright principles enshrined in EU and international copyright law.”</w:t>
      </w:r>
    </w:p>
    <w:p w14:paraId="108B063B" w14:textId="13BB788C" w:rsidR="003151AF" w:rsidRDefault="003151AF" w:rsidP="006F5EBC">
      <w:pPr>
        <w:pStyle w:val="Paragraphedeliste"/>
        <w:numPr>
          <w:ilvl w:val="0"/>
          <w:numId w:val="21"/>
        </w:numPr>
        <w:spacing w:after="160" w:line="259" w:lineRule="auto"/>
        <w:jc w:val="both"/>
        <w:rPr>
          <w:rFonts w:ascii="Hind Light" w:hAnsi="Hind Light" w:cs="Hind Light"/>
          <w:sz w:val="20"/>
          <w:szCs w:val="20"/>
          <w:lang w:eastAsia="en-GB"/>
        </w:rPr>
      </w:pPr>
      <w:r>
        <w:rPr>
          <w:rFonts w:ascii="Hind Light" w:hAnsi="Hind Light" w:cs="Hind Light"/>
          <w:sz w:val="20"/>
          <w:szCs w:val="20"/>
          <w:lang w:eastAsia="en-GB"/>
        </w:rPr>
        <w:t xml:space="preserve">The copyright directive </w:t>
      </w:r>
      <w:r w:rsidR="009176FF">
        <w:rPr>
          <w:rFonts w:ascii="Hind Light" w:hAnsi="Hind Light" w:cs="Hind Light"/>
          <w:sz w:val="20"/>
          <w:szCs w:val="20"/>
          <w:lang w:eastAsia="en-GB"/>
        </w:rPr>
        <w:t xml:space="preserve">is still strongly </w:t>
      </w:r>
      <w:r>
        <w:rPr>
          <w:rFonts w:ascii="Hind Light" w:hAnsi="Hind Light" w:cs="Hind Light"/>
          <w:sz w:val="20"/>
          <w:szCs w:val="20"/>
          <w:lang w:eastAsia="en-GB"/>
        </w:rPr>
        <w:t xml:space="preserve">supported by collecting societies, who argue that without this reform “creators will be entirely deprived of any means to get a fair remuneration…the market will be entirely driven by the commercial interests of free-riding tech giants.” </w:t>
      </w:r>
    </w:p>
    <w:p w14:paraId="4F1E7C9A" w14:textId="0D182A87" w:rsidR="003151AF" w:rsidRDefault="003151AF" w:rsidP="006F5EBC">
      <w:pPr>
        <w:pStyle w:val="Paragraphedeliste"/>
        <w:numPr>
          <w:ilvl w:val="0"/>
          <w:numId w:val="21"/>
        </w:numPr>
        <w:spacing w:after="160" w:line="259" w:lineRule="auto"/>
        <w:jc w:val="both"/>
        <w:rPr>
          <w:rFonts w:ascii="Hind Light" w:hAnsi="Hind Light" w:cs="Hind Light"/>
          <w:sz w:val="20"/>
          <w:szCs w:val="20"/>
          <w:lang w:eastAsia="en-GB"/>
        </w:rPr>
      </w:pPr>
      <w:r>
        <w:rPr>
          <w:rFonts w:ascii="Hind Light" w:hAnsi="Hind Light" w:cs="Hind Light"/>
          <w:sz w:val="20"/>
          <w:szCs w:val="20"/>
          <w:lang w:eastAsia="en-GB"/>
        </w:rPr>
        <w:t xml:space="preserve">Authors from both the </w:t>
      </w:r>
      <w:r w:rsidR="006F5EBC">
        <w:rPr>
          <w:rFonts w:ascii="Hind Light" w:hAnsi="Hind Light" w:cs="Hind Light"/>
          <w:sz w:val="20"/>
          <w:szCs w:val="20"/>
          <w:lang w:eastAsia="en-GB"/>
        </w:rPr>
        <w:t>audio-visual</w:t>
      </w:r>
      <w:r>
        <w:rPr>
          <w:rFonts w:ascii="Hind Light" w:hAnsi="Hind Light" w:cs="Hind Light"/>
          <w:sz w:val="20"/>
          <w:szCs w:val="20"/>
          <w:lang w:eastAsia="en-GB"/>
        </w:rPr>
        <w:t xml:space="preserve"> and music sectors also support the directive because of the additional remuneration rights it </w:t>
      </w:r>
      <w:r w:rsidR="009176FF">
        <w:rPr>
          <w:rFonts w:ascii="Hind Light" w:hAnsi="Hind Light" w:cs="Hind Light"/>
          <w:sz w:val="20"/>
          <w:szCs w:val="20"/>
          <w:lang w:eastAsia="en-GB"/>
        </w:rPr>
        <w:t xml:space="preserve">intends to </w:t>
      </w:r>
      <w:r>
        <w:rPr>
          <w:rFonts w:ascii="Hind Light" w:hAnsi="Hind Light" w:cs="Hind Light"/>
          <w:sz w:val="20"/>
          <w:szCs w:val="20"/>
          <w:lang w:eastAsia="en-GB"/>
        </w:rPr>
        <w:t xml:space="preserve">provide. </w:t>
      </w:r>
    </w:p>
    <w:p w14:paraId="59C5EBB9" w14:textId="6B98638E" w:rsidR="009176FF" w:rsidRPr="009176FF" w:rsidRDefault="003151AF" w:rsidP="009176FF">
      <w:pPr>
        <w:pStyle w:val="Paragraphedeliste"/>
        <w:numPr>
          <w:ilvl w:val="0"/>
          <w:numId w:val="21"/>
        </w:numPr>
        <w:spacing w:after="160" w:line="259" w:lineRule="auto"/>
        <w:jc w:val="both"/>
        <w:rPr>
          <w:rFonts w:ascii="Hind Light" w:hAnsi="Hind Light" w:cs="Hind Light"/>
          <w:sz w:val="20"/>
          <w:szCs w:val="20"/>
          <w:lang w:eastAsia="en-GB"/>
        </w:rPr>
      </w:pPr>
      <w:r>
        <w:rPr>
          <w:rFonts w:ascii="Hind Light" w:hAnsi="Hind Light" w:cs="Hind Light"/>
          <w:sz w:val="20"/>
          <w:szCs w:val="20"/>
          <w:lang w:eastAsia="en-GB"/>
        </w:rPr>
        <w:t xml:space="preserve">In </w:t>
      </w:r>
      <w:r w:rsidR="009176FF">
        <w:rPr>
          <w:rFonts w:ascii="Hind Light" w:hAnsi="Hind Light" w:cs="Hind Light"/>
          <w:sz w:val="20"/>
          <w:szCs w:val="20"/>
          <w:lang w:eastAsia="en-GB"/>
        </w:rPr>
        <w:t>a different</w:t>
      </w:r>
      <w:r>
        <w:rPr>
          <w:rFonts w:ascii="Hind Light" w:hAnsi="Hind Light" w:cs="Hind Light"/>
          <w:sz w:val="20"/>
          <w:szCs w:val="20"/>
          <w:lang w:eastAsia="en-GB"/>
        </w:rPr>
        <w:t xml:space="preserve"> </w:t>
      </w:r>
      <w:hyperlink r:id="rId14" w:history="1">
        <w:r w:rsidRPr="003151AF">
          <w:rPr>
            <w:rStyle w:val="Lienhypertexte"/>
            <w:rFonts w:ascii="Hind Light" w:hAnsi="Hind Light" w:cs="Hind Light"/>
            <w:sz w:val="20"/>
            <w:szCs w:val="20"/>
            <w:lang w:eastAsia="en-GB"/>
          </w:rPr>
          <w:t>joint letter</w:t>
        </w:r>
      </w:hyperlink>
      <w:r>
        <w:rPr>
          <w:rFonts w:ascii="Hind Light" w:hAnsi="Hind Light" w:cs="Hind Light"/>
          <w:sz w:val="20"/>
          <w:szCs w:val="20"/>
          <w:lang w:eastAsia="en-GB"/>
        </w:rPr>
        <w:t xml:space="preserve">, this time signed by the Society of </w:t>
      </w:r>
      <w:proofErr w:type="spellStart"/>
      <w:r>
        <w:rPr>
          <w:rFonts w:ascii="Hind Light" w:hAnsi="Hind Light" w:cs="Hind Light"/>
          <w:sz w:val="20"/>
          <w:szCs w:val="20"/>
          <w:lang w:eastAsia="en-GB"/>
        </w:rPr>
        <w:t>Audiovisual</w:t>
      </w:r>
      <w:proofErr w:type="spellEnd"/>
      <w:r>
        <w:rPr>
          <w:rFonts w:ascii="Hind Light" w:hAnsi="Hind Light" w:cs="Hind Light"/>
          <w:sz w:val="20"/>
          <w:szCs w:val="20"/>
          <w:lang w:eastAsia="en-GB"/>
        </w:rPr>
        <w:t xml:space="preserve"> Authors and the European Composers &amp; Songwriter Alliance, the signatories call on negotiators to press on: “it is time to agree, in this last round of </w:t>
      </w:r>
      <w:proofErr w:type="spellStart"/>
      <w:r>
        <w:rPr>
          <w:rFonts w:ascii="Hind Light" w:hAnsi="Hind Light" w:cs="Hind Light"/>
          <w:sz w:val="20"/>
          <w:szCs w:val="20"/>
          <w:lang w:eastAsia="en-GB"/>
        </w:rPr>
        <w:t>trilogue</w:t>
      </w:r>
      <w:proofErr w:type="spellEnd"/>
      <w:r>
        <w:rPr>
          <w:rFonts w:ascii="Hind Light" w:hAnsi="Hind Light" w:cs="Hind Light"/>
          <w:sz w:val="20"/>
          <w:szCs w:val="20"/>
          <w:lang w:eastAsia="en-GB"/>
        </w:rPr>
        <w:t xml:space="preserve"> negotiations, on a meaningful Article-14 that is a first</w:t>
      </w:r>
      <w:bookmarkStart w:id="2" w:name="_GoBack"/>
      <w:bookmarkEnd w:id="2"/>
      <w:r>
        <w:rPr>
          <w:rFonts w:ascii="Hind Light" w:hAnsi="Hind Light" w:cs="Hind Light"/>
          <w:sz w:val="20"/>
          <w:szCs w:val="20"/>
          <w:lang w:eastAsia="en-GB"/>
        </w:rPr>
        <w:t xml:space="preserve"> step forward in ensuring member states provide authors and performers with a fair and equitable remuneration from digital services when their works and performances are made available online”. </w:t>
      </w:r>
    </w:p>
    <w:p w14:paraId="5A3FE3C2" w14:textId="77777777" w:rsidR="009176FF" w:rsidRPr="00087BCF" w:rsidRDefault="009176FF" w:rsidP="009176FF">
      <w:pPr>
        <w:pStyle w:val="NormalWeb"/>
        <w:spacing w:before="0" w:beforeAutospacing="0" w:after="0" w:afterAutospacing="0"/>
        <w:jc w:val="both"/>
        <w:rPr>
          <w:rFonts w:ascii="Hind Light" w:hAnsi="Hind Light" w:cs="Hind Light"/>
          <w:b/>
          <w:sz w:val="20"/>
          <w:szCs w:val="20"/>
        </w:rPr>
      </w:pPr>
      <w:r>
        <w:rPr>
          <w:rFonts w:ascii="Hind Light" w:hAnsi="Hind Light" w:cs="Hind Light"/>
          <w:b/>
          <w:sz w:val="20"/>
          <w:szCs w:val="20"/>
        </w:rPr>
        <w:t>Germany: Competition authority orders Facebook to change data collection procedures</w:t>
      </w:r>
    </w:p>
    <w:p w14:paraId="60115CA5" w14:textId="77777777" w:rsidR="009176FF" w:rsidRDefault="009176FF" w:rsidP="009176FF">
      <w:pPr>
        <w:pStyle w:val="NormalWeb"/>
        <w:numPr>
          <w:ilvl w:val="0"/>
          <w:numId w:val="2"/>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Germany’s competition authority, the </w:t>
      </w:r>
      <w:proofErr w:type="spellStart"/>
      <w:r>
        <w:rPr>
          <w:rFonts w:ascii="Hind Light" w:hAnsi="Hind Light" w:cs="Hind Light"/>
          <w:sz w:val="20"/>
          <w:szCs w:val="20"/>
        </w:rPr>
        <w:t>Bundeskartellamt</w:t>
      </w:r>
      <w:proofErr w:type="spellEnd"/>
      <w:r>
        <w:rPr>
          <w:rFonts w:ascii="Hind Light" w:hAnsi="Hind Light" w:cs="Hind Light"/>
          <w:sz w:val="20"/>
          <w:szCs w:val="20"/>
        </w:rPr>
        <w:t>, ordered Facebook this week to stop combining the user data it gathers through external websites.</w:t>
      </w:r>
    </w:p>
    <w:p w14:paraId="151C179C" w14:textId="77777777" w:rsidR="009176FF" w:rsidRDefault="009176FF" w:rsidP="009176FF">
      <w:pPr>
        <w:pStyle w:val="NormalWeb"/>
        <w:numPr>
          <w:ilvl w:val="0"/>
          <w:numId w:val="2"/>
        </w:numPr>
        <w:spacing w:before="0" w:beforeAutospacing="0" w:after="0" w:afterAutospacing="0"/>
        <w:jc w:val="both"/>
        <w:rPr>
          <w:rFonts w:ascii="Hind Light" w:hAnsi="Hind Light" w:cs="Hind Light"/>
          <w:sz w:val="20"/>
          <w:szCs w:val="20"/>
        </w:rPr>
      </w:pPr>
      <w:r>
        <w:rPr>
          <w:rFonts w:ascii="Hind Light" w:hAnsi="Hind Light" w:cs="Hind Light"/>
          <w:sz w:val="20"/>
          <w:szCs w:val="20"/>
        </w:rPr>
        <w:t>German Facebook users will now need to give their consent to allow the social network to combine data from their WhatsApp and Instagram accounts, and from third-party websites with their Facebook data.</w:t>
      </w:r>
    </w:p>
    <w:p w14:paraId="71C28433" w14:textId="77777777" w:rsidR="009176FF" w:rsidRDefault="009176FF" w:rsidP="009176FF">
      <w:pPr>
        <w:pStyle w:val="NormalWeb"/>
        <w:numPr>
          <w:ilvl w:val="0"/>
          <w:numId w:val="2"/>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Speaking about the case, Andreas </w:t>
      </w:r>
      <w:proofErr w:type="spellStart"/>
      <w:r>
        <w:rPr>
          <w:rFonts w:ascii="Hind Light" w:hAnsi="Hind Light" w:cs="Hind Light"/>
          <w:sz w:val="20"/>
          <w:szCs w:val="20"/>
        </w:rPr>
        <w:t>Mundt</w:t>
      </w:r>
      <w:proofErr w:type="spellEnd"/>
      <w:r>
        <w:rPr>
          <w:rFonts w:ascii="Hind Light" w:hAnsi="Hind Light" w:cs="Hind Light"/>
          <w:sz w:val="20"/>
          <w:szCs w:val="20"/>
        </w:rPr>
        <w:t xml:space="preserve">, the President of the </w:t>
      </w:r>
      <w:proofErr w:type="spellStart"/>
      <w:r>
        <w:rPr>
          <w:rFonts w:ascii="Hind Light" w:hAnsi="Hind Light" w:cs="Hind Light"/>
          <w:sz w:val="20"/>
          <w:szCs w:val="20"/>
        </w:rPr>
        <w:t>Bundeskartellamt</w:t>
      </w:r>
      <w:proofErr w:type="spellEnd"/>
      <w:r>
        <w:rPr>
          <w:rFonts w:ascii="Hind Light" w:hAnsi="Hind Light" w:cs="Hind Light"/>
          <w:sz w:val="20"/>
          <w:szCs w:val="20"/>
        </w:rPr>
        <w:t>, said: “The previous practice of combining all data in a Facebook user account, practically without any restriction, will now be subject to the voluntary consent given by the users.”</w:t>
      </w:r>
    </w:p>
    <w:p w14:paraId="4E569223" w14:textId="77777777" w:rsidR="009176FF" w:rsidRPr="00256AEB" w:rsidRDefault="009176FF" w:rsidP="009176FF">
      <w:pPr>
        <w:pStyle w:val="NormalWeb"/>
        <w:numPr>
          <w:ilvl w:val="0"/>
          <w:numId w:val="2"/>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The social media company announced it will challenge the ruling before the Higher Regional Court of Dusseldorf. </w:t>
      </w:r>
    </w:p>
    <w:p w14:paraId="333A2F93" w14:textId="77777777" w:rsidR="009176FF" w:rsidRPr="009176FF" w:rsidRDefault="009176FF" w:rsidP="009176FF">
      <w:pPr>
        <w:spacing w:after="160" w:line="259" w:lineRule="auto"/>
        <w:jc w:val="both"/>
        <w:rPr>
          <w:rFonts w:ascii="Hind Light" w:hAnsi="Hind Light" w:cs="Hind Light"/>
          <w:sz w:val="20"/>
          <w:szCs w:val="20"/>
          <w:lang w:eastAsia="en-GB"/>
        </w:rPr>
      </w:pPr>
    </w:p>
    <w:p w14:paraId="119836EE" w14:textId="77777777" w:rsidR="00256AEB" w:rsidRPr="00256AEB" w:rsidRDefault="00256AEB" w:rsidP="00256AEB">
      <w:pPr>
        <w:spacing w:after="160" w:line="259" w:lineRule="auto"/>
        <w:rPr>
          <w:rFonts w:ascii="Hind Light" w:hAnsi="Hind Light" w:cs="Hind Light"/>
          <w:sz w:val="20"/>
          <w:szCs w:val="20"/>
          <w:lang w:eastAsia="en-GB"/>
        </w:rPr>
      </w:pPr>
    </w:p>
    <w:sectPr w:rsidR="00256AEB" w:rsidRPr="00256AEB" w:rsidSect="00CC5B49">
      <w:headerReference w:type="default" r:id="rId15"/>
      <w:footerReference w:type="default" r:id="rId16"/>
      <w:headerReference w:type="first" r:id="rId17"/>
      <w:footerReference w:type="first" r:id="rId18"/>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F10FCC" w14:textId="77777777" w:rsidR="00020F18" w:rsidRDefault="00020F18" w:rsidP="0094598F">
      <w:r>
        <w:separator/>
      </w:r>
    </w:p>
  </w:endnote>
  <w:endnote w:type="continuationSeparator" w:id="0">
    <w:p w14:paraId="7DA0FCE7" w14:textId="77777777" w:rsidR="00020F18" w:rsidRDefault="00020F18"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Hind Light">
    <w:altName w:val="Cambria"/>
    <w:panose1 w:val="020B0604020202020204"/>
    <w:charset w:val="00"/>
    <w:family w:val="auto"/>
    <w:pitch w:val="variable"/>
    <w:sig w:usb0="00008007" w:usb1="00000000" w:usb2="00000000" w:usb3="00000000" w:csb0="00000093" w:csb1="00000000"/>
  </w:font>
  <w:font w:name="Hind Medium">
    <w:altName w:val="Times New Roman"/>
    <w:panose1 w:val="020B0604020202020204"/>
    <w:charset w:val="00"/>
    <w:family w:val="auto"/>
    <w:pitch w:val="variable"/>
    <w:sig w:usb0="00000001"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31E18" w14:textId="77777777" w:rsidR="0018126E" w:rsidRPr="00B41A52" w:rsidRDefault="0018126E" w:rsidP="00CC5B49">
    <w:pPr>
      <w:pStyle w:val="Pieddepage"/>
    </w:pPr>
    <w:r w:rsidRPr="00236E16">
      <w:rPr>
        <w:rFonts w:ascii="Hind Medium" w:hAnsi="Hind Medium"/>
        <w:noProof/>
        <w:lang w:val="en-US"/>
      </w:rPr>
      <w:drawing>
        <wp:anchor distT="0" distB="0" distL="114300" distR="114300" simplePos="0" relativeHeight="251659264" behindDoc="1" locked="1" layoutInCell="1" allowOverlap="0" wp14:anchorId="69881E6E" wp14:editId="26044A43">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ind Medium" w:hAnsi="Hind Medium"/>
      </w:rPr>
      <w:t>Internet</w:t>
    </w:r>
    <w:r w:rsidRPr="00236E16">
      <w:rPr>
        <w:rFonts w:ascii="Hind Medium" w:hAnsi="Hind Medium"/>
      </w:rPr>
      <w:t>society.org</w:t>
    </w:r>
    <w:r>
      <w:tab/>
    </w:r>
    <w:r w:rsidRPr="009F2B94">
      <w:t>@</w:t>
    </w:r>
    <w:r>
      <w:t>Internet</w:t>
    </w:r>
    <w:r w:rsidRPr="00236E16">
      <w:t>society</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ACE4B6" w14:textId="77777777" w:rsidR="0018126E" w:rsidRDefault="0018126E">
    <w:pPr>
      <w:pStyle w:val="Pieddepage"/>
    </w:pPr>
    <w:r>
      <w:rPr>
        <w:rFonts w:ascii="Hind Medium" w:hAnsi="Hind Medium"/>
      </w:rPr>
      <w:t>Internet</w:t>
    </w:r>
    <w:r w:rsidRPr="00236E16">
      <w:rPr>
        <w:rFonts w:ascii="Hind Medium" w:hAnsi="Hind Medium"/>
      </w:rPr>
      <w:t>society.org</w:t>
    </w:r>
    <w:r>
      <w:tab/>
    </w:r>
    <w:r w:rsidRPr="009F2B94">
      <w:t>@</w:t>
    </w:r>
    <w:r>
      <w:t>Internet</w:t>
    </w:r>
    <w:r w:rsidRPr="00236E16">
      <w:t>society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D6524E" w14:textId="77777777" w:rsidR="00020F18" w:rsidRDefault="00020F18" w:rsidP="0094598F">
      <w:r>
        <w:separator/>
      </w:r>
    </w:p>
  </w:footnote>
  <w:footnote w:type="continuationSeparator" w:id="0">
    <w:p w14:paraId="1F94A526" w14:textId="77777777" w:rsidR="00020F18" w:rsidRDefault="00020F18" w:rsidP="00945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B8E6F0" w14:textId="77777777" w:rsidR="0018126E" w:rsidRPr="00E005F2" w:rsidRDefault="0018126E"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EB07E5">
      <w:rPr>
        <w:rStyle w:val="Numrodepage"/>
        <w:noProof/>
        <w:sz w:val="18"/>
        <w:szCs w:val="18"/>
      </w:rPr>
      <w:t>4</w:t>
    </w:r>
    <w:r w:rsidRPr="00E005F2">
      <w:rPr>
        <w:rStyle w:val="Numrodepage"/>
        <w:sz w:val="18"/>
        <w:szCs w:val="18"/>
      </w:rPr>
      <w:fldChar w:fldCharType="end"/>
    </w:r>
  </w:p>
  <w:p w14:paraId="0F8052F7" w14:textId="0DCE1C2D" w:rsidR="0018126E" w:rsidRPr="0095352E" w:rsidRDefault="0018126E" w:rsidP="0095352E">
    <w:pPr>
      <w:pStyle w:val="En-tte"/>
      <w:spacing w:line="180" w:lineRule="exact"/>
      <w:ind w:right="360"/>
    </w:pPr>
    <w:r>
      <w:rPr>
        <w:spacing w:val="4"/>
        <w:szCs w:val="12"/>
      </w:rPr>
      <w:t xml:space="preserve">European Regional Bureau Newsletter: </w:t>
    </w:r>
    <w:r w:rsidR="00D60DEC">
      <w:t xml:space="preserve">2 February </w:t>
    </w:r>
    <w:r w:rsidRPr="0095352E">
      <w:t>201</w:t>
    </w:r>
    <w:r w:rsidR="00C92866">
      <w:t>9</w:t>
    </w:r>
    <w:r w:rsidRPr="0095352E">
      <w:t xml:space="preserve"> – </w:t>
    </w:r>
    <w:r w:rsidR="00D60DEC">
      <w:t>8</w:t>
    </w:r>
    <w:r w:rsidR="00C92866">
      <w:t xml:space="preserve"> </w:t>
    </w:r>
    <w:r w:rsidR="00AF4F48">
      <w:t xml:space="preserve">February </w:t>
    </w:r>
    <w:r w:rsidR="007E0789">
      <w:t>2019</w:t>
    </w:r>
  </w:p>
  <w:p w14:paraId="48FB9609" w14:textId="77777777" w:rsidR="0018126E" w:rsidRPr="00E005F2" w:rsidRDefault="0018126E" w:rsidP="00CC5B49">
    <w:pPr>
      <w:pStyle w:val="En-tte"/>
      <w:spacing w:line="180" w:lineRule="exact"/>
      <w:ind w:right="360"/>
      <w:rPr>
        <w:spacing w:val="4"/>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18126E" w14:paraId="756EA7F4" w14:textId="77777777" w:rsidTr="00CC5B49">
      <w:trPr>
        <w:cantSplit/>
        <w:trHeight w:hRule="exact" w:val="1247"/>
      </w:trPr>
      <w:tc>
        <w:tcPr>
          <w:tcW w:w="10402" w:type="dxa"/>
          <w:shd w:val="clear" w:color="auto" w:fill="auto"/>
        </w:tcPr>
        <w:p w14:paraId="5271DE6C" w14:textId="77777777" w:rsidR="0018126E" w:rsidRDefault="0018126E" w:rsidP="00CC5B49">
          <w:pPr>
            <w:pStyle w:val="Documenttitle"/>
          </w:pPr>
        </w:p>
      </w:tc>
    </w:tr>
    <w:tr w:rsidR="0018126E" w:rsidRPr="00E7106E" w14:paraId="11779B95" w14:textId="77777777" w:rsidTr="00CC5B49">
      <w:trPr>
        <w:cantSplit/>
        <w:trHeight w:hRule="exact" w:val="3232"/>
      </w:trPr>
      <w:tc>
        <w:tcPr>
          <w:tcW w:w="10402" w:type="dxa"/>
          <w:shd w:val="clear" w:color="auto" w:fill="auto"/>
          <w:vAlign w:val="center"/>
        </w:tcPr>
        <w:p w14:paraId="312E29DD" w14:textId="77777777" w:rsidR="0018126E" w:rsidRDefault="0018126E" w:rsidP="00CC5B49">
          <w:pPr>
            <w:pStyle w:val="Documenttitle"/>
          </w:pPr>
          <w:r>
            <w:t xml:space="preserve">European </w:t>
          </w:r>
          <w:r w:rsidRPr="00E3372A">
            <w:t xml:space="preserve">Regional Bureau Newsletter </w:t>
          </w:r>
        </w:p>
        <w:p w14:paraId="5308BE41" w14:textId="77777777" w:rsidR="0018126E" w:rsidRPr="00E7106E" w:rsidRDefault="0018126E" w:rsidP="00CC5B49">
          <w:pPr>
            <w:pStyle w:val="Documenttitle"/>
          </w:pPr>
        </w:p>
      </w:tc>
    </w:tr>
    <w:tr w:rsidR="0018126E" w:rsidRPr="008F1900" w14:paraId="04AE19CD" w14:textId="77777777" w:rsidTr="00CC5B49">
      <w:trPr>
        <w:cantSplit/>
        <w:trHeight w:hRule="exact" w:val="1134"/>
      </w:trPr>
      <w:tc>
        <w:tcPr>
          <w:tcW w:w="10402" w:type="dxa"/>
          <w:shd w:val="clear" w:color="auto" w:fill="auto"/>
        </w:tcPr>
        <w:p w14:paraId="3498600C" w14:textId="4A4491C7" w:rsidR="0018126E" w:rsidRPr="00734569" w:rsidRDefault="00D60DEC" w:rsidP="006B1AFE">
          <w:pPr>
            <w:pStyle w:val="Coverdate"/>
          </w:pPr>
          <w:r>
            <w:t xml:space="preserve">2 February 2019 </w:t>
          </w:r>
          <w:r w:rsidR="0018126E">
            <w:t xml:space="preserve">– </w:t>
          </w:r>
          <w:r>
            <w:t>8</w:t>
          </w:r>
          <w:r w:rsidR="00F102BE">
            <w:t xml:space="preserve"> </w:t>
          </w:r>
          <w:r w:rsidR="00AF4F48">
            <w:t xml:space="preserve">February </w:t>
          </w:r>
          <w:r w:rsidR="007E0789">
            <w:t>2019</w:t>
          </w:r>
        </w:p>
        <w:p w14:paraId="50A923DD" w14:textId="77777777" w:rsidR="0018126E" w:rsidRDefault="00020F18" w:rsidP="006B1AFE">
          <w:pPr>
            <w:pStyle w:val="Coverdate"/>
            <w:rPr>
              <w:rStyle w:val="Lienhypertexte"/>
            </w:rPr>
          </w:pPr>
          <w:hyperlink r:id="rId1" w:history="1">
            <w:r w:rsidR="0018126E" w:rsidRPr="00734569">
              <w:rPr>
                <w:rStyle w:val="Lienhypertexte"/>
              </w:rPr>
              <w:t>https://www.</w:t>
            </w:r>
            <w:r w:rsidR="0018126E">
              <w:rPr>
                <w:rStyle w:val="Lienhypertexte"/>
              </w:rPr>
              <w:t>Internet</w:t>
            </w:r>
            <w:r w:rsidR="0018126E" w:rsidRPr="00734569">
              <w:rPr>
                <w:rStyle w:val="Lienhypertexte"/>
              </w:rPr>
              <w:t>society.org/regions/europe/</w:t>
            </w:r>
          </w:hyperlink>
        </w:p>
        <w:p w14:paraId="54A979AF" w14:textId="05ABB34F" w:rsidR="00282857" w:rsidRPr="00734569" w:rsidRDefault="00282857" w:rsidP="006B1AFE">
          <w:pPr>
            <w:pStyle w:val="Coverdate"/>
          </w:pPr>
          <w:r>
            <w:t xml:space="preserve">Frédéric </w:t>
          </w:r>
          <w:proofErr w:type="spellStart"/>
          <w:r>
            <w:t>Donck</w:t>
          </w:r>
          <w:proofErr w:type="spellEnd"/>
          <w:r>
            <w:t xml:space="preserve"> (ERB)</w:t>
          </w:r>
        </w:p>
      </w:tc>
    </w:tr>
  </w:tbl>
  <w:p w14:paraId="26207E2E" w14:textId="77777777" w:rsidR="0018126E" w:rsidRDefault="0018126E">
    <w:pPr>
      <w:pStyle w:val="En-tte"/>
    </w:pPr>
    <w:r>
      <w:rPr>
        <w:noProof/>
        <w:lang w:val="en-US"/>
      </w:rPr>
      <w:drawing>
        <wp:anchor distT="0" distB="0" distL="114300" distR="114300" simplePos="0" relativeHeight="251660288" behindDoc="1" locked="0" layoutInCell="1" allowOverlap="1" wp14:anchorId="0DA1C030" wp14:editId="1156AEBB">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0503019"/>
    <w:multiLevelType w:val="hybridMultilevel"/>
    <w:tmpl w:val="DE723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CE61E0"/>
    <w:multiLevelType w:val="hybridMultilevel"/>
    <w:tmpl w:val="3D16E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7F5924"/>
    <w:multiLevelType w:val="hybridMultilevel"/>
    <w:tmpl w:val="06DA5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095859"/>
    <w:multiLevelType w:val="hybridMultilevel"/>
    <w:tmpl w:val="2FA41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7053A6"/>
    <w:multiLevelType w:val="hybridMultilevel"/>
    <w:tmpl w:val="7BF4E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9224EE"/>
    <w:multiLevelType w:val="hybridMultilevel"/>
    <w:tmpl w:val="DE04E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5B4A1B"/>
    <w:multiLevelType w:val="hybridMultilevel"/>
    <w:tmpl w:val="40BCC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F40C98"/>
    <w:multiLevelType w:val="hybridMultilevel"/>
    <w:tmpl w:val="BF26C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AE5A73"/>
    <w:multiLevelType w:val="hybridMultilevel"/>
    <w:tmpl w:val="6D4C6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8C3552"/>
    <w:multiLevelType w:val="hybridMultilevel"/>
    <w:tmpl w:val="8580F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A12B3D"/>
    <w:multiLevelType w:val="hybridMultilevel"/>
    <w:tmpl w:val="DD0CA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765883"/>
    <w:multiLevelType w:val="hybridMultilevel"/>
    <w:tmpl w:val="BDEC7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0C2342"/>
    <w:multiLevelType w:val="hybridMultilevel"/>
    <w:tmpl w:val="2F902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822348"/>
    <w:multiLevelType w:val="hybridMultilevel"/>
    <w:tmpl w:val="5DD87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1197E18"/>
    <w:multiLevelType w:val="hybridMultilevel"/>
    <w:tmpl w:val="4118A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BDE2C58"/>
    <w:multiLevelType w:val="hybridMultilevel"/>
    <w:tmpl w:val="BEF43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18567EE"/>
    <w:multiLevelType w:val="hybridMultilevel"/>
    <w:tmpl w:val="A29A6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98D677D"/>
    <w:multiLevelType w:val="hybridMultilevel"/>
    <w:tmpl w:val="D11E0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490E89"/>
    <w:multiLevelType w:val="hybridMultilevel"/>
    <w:tmpl w:val="9B34C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D3F2DBC"/>
    <w:multiLevelType w:val="hybridMultilevel"/>
    <w:tmpl w:val="87041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F2B6367"/>
    <w:multiLevelType w:val="hybridMultilevel"/>
    <w:tmpl w:val="51442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3"/>
  </w:num>
  <w:num w:numId="3">
    <w:abstractNumId w:val="17"/>
  </w:num>
  <w:num w:numId="4">
    <w:abstractNumId w:val="4"/>
  </w:num>
  <w:num w:numId="5">
    <w:abstractNumId w:val="6"/>
  </w:num>
  <w:num w:numId="6">
    <w:abstractNumId w:val="18"/>
  </w:num>
  <w:num w:numId="7">
    <w:abstractNumId w:val="2"/>
  </w:num>
  <w:num w:numId="8">
    <w:abstractNumId w:val="5"/>
  </w:num>
  <w:num w:numId="9">
    <w:abstractNumId w:val="20"/>
  </w:num>
  <w:num w:numId="10">
    <w:abstractNumId w:val="15"/>
  </w:num>
  <w:num w:numId="11">
    <w:abstractNumId w:val="21"/>
  </w:num>
  <w:num w:numId="12">
    <w:abstractNumId w:val="11"/>
  </w:num>
  <w:num w:numId="13">
    <w:abstractNumId w:val="16"/>
  </w:num>
  <w:num w:numId="14">
    <w:abstractNumId w:val="10"/>
  </w:num>
  <w:num w:numId="15">
    <w:abstractNumId w:val="7"/>
  </w:num>
  <w:num w:numId="16">
    <w:abstractNumId w:val="14"/>
  </w:num>
  <w:num w:numId="17">
    <w:abstractNumId w:val="13"/>
  </w:num>
  <w:num w:numId="18">
    <w:abstractNumId w:val="9"/>
  </w:num>
  <w:num w:numId="19">
    <w:abstractNumId w:val="19"/>
  </w:num>
  <w:num w:numId="20">
    <w:abstractNumId w:val="8"/>
  </w:num>
  <w:num w:numId="21">
    <w:abstractNumId w:val="1"/>
  </w:num>
  <w:num w:numId="22">
    <w:abstractNumId w:val="3"/>
  </w:num>
  <w:num w:numId="23">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1"/>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98F"/>
    <w:rsid w:val="00000346"/>
    <w:rsid w:val="0000068A"/>
    <w:rsid w:val="0000109D"/>
    <w:rsid w:val="00001676"/>
    <w:rsid w:val="00002F50"/>
    <w:rsid w:val="00003283"/>
    <w:rsid w:val="0000462D"/>
    <w:rsid w:val="000048F4"/>
    <w:rsid w:val="0000534B"/>
    <w:rsid w:val="00005555"/>
    <w:rsid w:val="00005587"/>
    <w:rsid w:val="00006985"/>
    <w:rsid w:val="00006C8C"/>
    <w:rsid w:val="00007E59"/>
    <w:rsid w:val="0001093B"/>
    <w:rsid w:val="00010DA7"/>
    <w:rsid w:val="0001154A"/>
    <w:rsid w:val="000119C2"/>
    <w:rsid w:val="000126AE"/>
    <w:rsid w:val="00012C6C"/>
    <w:rsid w:val="00013190"/>
    <w:rsid w:val="000134AE"/>
    <w:rsid w:val="00013E32"/>
    <w:rsid w:val="000146E2"/>
    <w:rsid w:val="00015392"/>
    <w:rsid w:val="000153AF"/>
    <w:rsid w:val="000158C5"/>
    <w:rsid w:val="00015C47"/>
    <w:rsid w:val="00015D28"/>
    <w:rsid w:val="00016B15"/>
    <w:rsid w:val="0001713A"/>
    <w:rsid w:val="00017AC7"/>
    <w:rsid w:val="00020775"/>
    <w:rsid w:val="00020F18"/>
    <w:rsid w:val="000212A7"/>
    <w:rsid w:val="000217F2"/>
    <w:rsid w:val="000219D5"/>
    <w:rsid w:val="000227B6"/>
    <w:rsid w:val="0002283E"/>
    <w:rsid w:val="00022F35"/>
    <w:rsid w:val="00023000"/>
    <w:rsid w:val="00023FA8"/>
    <w:rsid w:val="00024858"/>
    <w:rsid w:val="00024AEB"/>
    <w:rsid w:val="000259A2"/>
    <w:rsid w:val="00026950"/>
    <w:rsid w:val="0002698F"/>
    <w:rsid w:val="00027703"/>
    <w:rsid w:val="000277E6"/>
    <w:rsid w:val="00027926"/>
    <w:rsid w:val="00030067"/>
    <w:rsid w:val="00030655"/>
    <w:rsid w:val="000309F0"/>
    <w:rsid w:val="00030C8B"/>
    <w:rsid w:val="00031087"/>
    <w:rsid w:val="00031252"/>
    <w:rsid w:val="0003255E"/>
    <w:rsid w:val="000327B3"/>
    <w:rsid w:val="00032D5A"/>
    <w:rsid w:val="0003334D"/>
    <w:rsid w:val="00033396"/>
    <w:rsid w:val="00033D3A"/>
    <w:rsid w:val="00033D7C"/>
    <w:rsid w:val="00035943"/>
    <w:rsid w:val="00035CA0"/>
    <w:rsid w:val="00036D9D"/>
    <w:rsid w:val="00036ECE"/>
    <w:rsid w:val="00037A44"/>
    <w:rsid w:val="000406CB"/>
    <w:rsid w:val="00041327"/>
    <w:rsid w:val="00041980"/>
    <w:rsid w:val="00041D10"/>
    <w:rsid w:val="00041EC0"/>
    <w:rsid w:val="00041F36"/>
    <w:rsid w:val="00042315"/>
    <w:rsid w:val="0004252D"/>
    <w:rsid w:val="00042E25"/>
    <w:rsid w:val="0004376C"/>
    <w:rsid w:val="0004393E"/>
    <w:rsid w:val="00044321"/>
    <w:rsid w:val="00044430"/>
    <w:rsid w:val="0004455A"/>
    <w:rsid w:val="000447AA"/>
    <w:rsid w:val="000452BD"/>
    <w:rsid w:val="00045D40"/>
    <w:rsid w:val="0004691A"/>
    <w:rsid w:val="00046EAB"/>
    <w:rsid w:val="00051FA3"/>
    <w:rsid w:val="00052F96"/>
    <w:rsid w:val="000533DB"/>
    <w:rsid w:val="00054831"/>
    <w:rsid w:val="000549CE"/>
    <w:rsid w:val="00054AA3"/>
    <w:rsid w:val="00054F33"/>
    <w:rsid w:val="00055316"/>
    <w:rsid w:val="00055846"/>
    <w:rsid w:val="00055956"/>
    <w:rsid w:val="00055D10"/>
    <w:rsid w:val="00055F64"/>
    <w:rsid w:val="0005792D"/>
    <w:rsid w:val="00057DF9"/>
    <w:rsid w:val="000606BD"/>
    <w:rsid w:val="00060D01"/>
    <w:rsid w:val="00060F43"/>
    <w:rsid w:val="000615E5"/>
    <w:rsid w:val="00061E52"/>
    <w:rsid w:val="000627CD"/>
    <w:rsid w:val="000633D3"/>
    <w:rsid w:val="000638A0"/>
    <w:rsid w:val="000650FD"/>
    <w:rsid w:val="00065949"/>
    <w:rsid w:val="00065CCB"/>
    <w:rsid w:val="00066252"/>
    <w:rsid w:val="000662EE"/>
    <w:rsid w:val="00066603"/>
    <w:rsid w:val="00066770"/>
    <w:rsid w:val="00067B00"/>
    <w:rsid w:val="00067B3E"/>
    <w:rsid w:val="00067E4D"/>
    <w:rsid w:val="000714E8"/>
    <w:rsid w:val="000715E5"/>
    <w:rsid w:val="000719FE"/>
    <w:rsid w:val="00071E5E"/>
    <w:rsid w:val="00072005"/>
    <w:rsid w:val="000728DB"/>
    <w:rsid w:val="000734A7"/>
    <w:rsid w:val="0007376C"/>
    <w:rsid w:val="0007463D"/>
    <w:rsid w:val="0007521A"/>
    <w:rsid w:val="00075469"/>
    <w:rsid w:val="00075F55"/>
    <w:rsid w:val="0007690C"/>
    <w:rsid w:val="00076C99"/>
    <w:rsid w:val="00077609"/>
    <w:rsid w:val="000776CC"/>
    <w:rsid w:val="00080624"/>
    <w:rsid w:val="0008121A"/>
    <w:rsid w:val="0008165A"/>
    <w:rsid w:val="00081FE8"/>
    <w:rsid w:val="000830D0"/>
    <w:rsid w:val="000849D5"/>
    <w:rsid w:val="0008569F"/>
    <w:rsid w:val="000857E5"/>
    <w:rsid w:val="00085EFB"/>
    <w:rsid w:val="000860A7"/>
    <w:rsid w:val="00087201"/>
    <w:rsid w:val="00087BCF"/>
    <w:rsid w:val="00087E3A"/>
    <w:rsid w:val="00087F53"/>
    <w:rsid w:val="0009117F"/>
    <w:rsid w:val="0009125B"/>
    <w:rsid w:val="00091468"/>
    <w:rsid w:val="00091820"/>
    <w:rsid w:val="0009197A"/>
    <w:rsid w:val="00091CAA"/>
    <w:rsid w:val="00091F2D"/>
    <w:rsid w:val="0009207A"/>
    <w:rsid w:val="0009329C"/>
    <w:rsid w:val="00093481"/>
    <w:rsid w:val="000938A5"/>
    <w:rsid w:val="000938EE"/>
    <w:rsid w:val="00095503"/>
    <w:rsid w:val="000955A3"/>
    <w:rsid w:val="00095BE5"/>
    <w:rsid w:val="000A03D7"/>
    <w:rsid w:val="000A06AF"/>
    <w:rsid w:val="000A073A"/>
    <w:rsid w:val="000A159B"/>
    <w:rsid w:val="000A213B"/>
    <w:rsid w:val="000A2450"/>
    <w:rsid w:val="000A2988"/>
    <w:rsid w:val="000A2BC7"/>
    <w:rsid w:val="000A2BE7"/>
    <w:rsid w:val="000A380F"/>
    <w:rsid w:val="000A4394"/>
    <w:rsid w:val="000A440F"/>
    <w:rsid w:val="000A4EB7"/>
    <w:rsid w:val="000A5339"/>
    <w:rsid w:val="000A5693"/>
    <w:rsid w:val="000A5AD1"/>
    <w:rsid w:val="000A70C5"/>
    <w:rsid w:val="000A71BF"/>
    <w:rsid w:val="000B1259"/>
    <w:rsid w:val="000B18E6"/>
    <w:rsid w:val="000B1D0F"/>
    <w:rsid w:val="000B23DE"/>
    <w:rsid w:val="000B2930"/>
    <w:rsid w:val="000B294D"/>
    <w:rsid w:val="000B3372"/>
    <w:rsid w:val="000B43F7"/>
    <w:rsid w:val="000B4BA0"/>
    <w:rsid w:val="000B4BBA"/>
    <w:rsid w:val="000B4D2B"/>
    <w:rsid w:val="000B4F13"/>
    <w:rsid w:val="000B569A"/>
    <w:rsid w:val="000B58BD"/>
    <w:rsid w:val="000B5DB1"/>
    <w:rsid w:val="000B638E"/>
    <w:rsid w:val="000B66A3"/>
    <w:rsid w:val="000B6A4A"/>
    <w:rsid w:val="000B6AD5"/>
    <w:rsid w:val="000B73C6"/>
    <w:rsid w:val="000B782E"/>
    <w:rsid w:val="000C0480"/>
    <w:rsid w:val="000C06D3"/>
    <w:rsid w:val="000C16E8"/>
    <w:rsid w:val="000C1A15"/>
    <w:rsid w:val="000C2DAD"/>
    <w:rsid w:val="000C4E29"/>
    <w:rsid w:val="000C58BE"/>
    <w:rsid w:val="000C6B88"/>
    <w:rsid w:val="000C6D70"/>
    <w:rsid w:val="000C6E71"/>
    <w:rsid w:val="000D0047"/>
    <w:rsid w:val="000D00DB"/>
    <w:rsid w:val="000D020B"/>
    <w:rsid w:val="000D0220"/>
    <w:rsid w:val="000D0408"/>
    <w:rsid w:val="000D04A9"/>
    <w:rsid w:val="000D0C2A"/>
    <w:rsid w:val="000D3BBB"/>
    <w:rsid w:val="000D556F"/>
    <w:rsid w:val="000D57EE"/>
    <w:rsid w:val="000D6474"/>
    <w:rsid w:val="000D670A"/>
    <w:rsid w:val="000D7182"/>
    <w:rsid w:val="000D7804"/>
    <w:rsid w:val="000D7F47"/>
    <w:rsid w:val="000E043C"/>
    <w:rsid w:val="000E20EE"/>
    <w:rsid w:val="000E273A"/>
    <w:rsid w:val="000E3321"/>
    <w:rsid w:val="000E35BA"/>
    <w:rsid w:val="000E4B1D"/>
    <w:rsid w:val="000E4E3A"/>
    <w:rsid w:val="000E5A56"/>
    <w:rsid w:val="000E610B"/>
    <w:rsid w:val="000E652F"/>
    <w:rsid w:val="000E760F"/>
    <w:rsid w:val="000E7EAA"/>
    <w:rsid w:val="000F092E"/>
    <w:rsid w:val="000F25C7"/>
    <w:rsid w:val="000F2878"/>
    <w:rsid w:val="000F38F8"/>
    <w:rsid w:val="000F3A58"/>
    <w:rsid w:val="000F4465"/>
    <w:rsid w:val="000F4C96"/>
    <w:rsid w:val="000F5FBF"/>
    <w:rsid w:val="000F64BD"/>
    <w:rsid w:val="000F6683"/>
    <w:rsid w:val="000F6836"/>
    <w:rsid w:val="000F68DD"/>
    <w:rsid w:val="000F6A97"/>
    <w:rsid w:val="000F6C38"/>
    <w:rsid w:val="000F73B0"/>
    <w:rsid w:val="001002D3"/>
    <w:rsid w:val="0010077D"/>
    <w:rsid w:val="00100E80"/>
    <w:rsid w:val="0010137B"/>
    <w:rsid w:val="00101BF0"/>
    <w:rsid w:val="00101E3E"/>
    <w:rsid w:val="00101EEF"/>
    <w:rsid w:val="00102A9C"/>
    <w:rsid w:val="00103071"/>
    <w:rsid w:val="00103DAE"/>
    <w:rsid w:val="00104138"/>
    <w:rsid w:val="00104331"/>
    <w:rsid w:val="00105205"/>
    <w:rsid w:val="0010694F"/>
    <w:rsid w:val="00106D69"/>
    <w:rsid w:val="00107E04"/>
    <w:rsid w:val="001105A9"/>
    <w:rsid w:val="00110E99"/>
    <w:rsid w:val="00110F70"/>
    <w:rsid w:val="00111006"/>
    <w:rsid w:val="00111F72"/>
    <w:rsid w:val="00112437"/>
    <w:rsid w:val="00113A14"/>
    <w:rsid w:val="0011437C"/>
    <w:rsid w:val="001145BD"/>
    <w:rsid w:val="00114604"/>
    <w:rsid w:val="001147D7"/>
    <w:rsid w:val="00114E45"/>
    <w:rsid w:val="00115FFB"/>
    <w:rsid w:val="00116678"/>
    <w:rsid w:val="001167C0"/>
    <w:rsid w:val="00116853"/>
    <w:rsid w:val="001176C4"/>
    <w:rsid w:val="00117D75"/>
    <w:rsid w:val="001212AB"/>
    <w:rsid w:val="001224B3"/>
    <w:rsid w:val="00122ADD"/>
    <w:rsid w:val="00122BAE"/>
    <w:rsid w:val="00123821"/>
    <w:rsid w:val="001241E0"/>
    <w:rsid w:val="00124665"/>
    <w:rsid w:val="0012503B"/>
    <w:rsid w:val="00125ACA"/>
    <w:rsid w:val="00126021"/>
    <w:rsid w:val="00126291"/>
    <w:rsid w:val="001267EE"/>
    <w:rsid w:val="0012683D"/>
    <w:rsid w:val="00126EFE"/>
    <w:rsid w:val="00127FE0"/>
    <w:rsid w:val="00130376"/>
    <w:rsid w:val="001304A1"/>
    <w:rsid w:val="00130ADD"/>
    <w:rsid w:val="00130F4B"/>
    <w:rsid w:val="00131B23"/>
    <w:rsid w:val="0013271F"/>
    <w:rsid w:val="00133467"/>
    <w:rsid w:val="001336A9"/>
    <w:rsid w:val="00133DA3"/>
    <w:rsid w:val="00133F7F"/>
    <w:rsid w:val="0013434D"/>
    <w:rsid w:val="00134C58"/>
    <w:rsid w:val="00134F47"/>
    <w:rsid w:val="00134F7D"/>
    <w:rsid w:val="00135111"/>
    <w:rsid w:val="00135F1A"/>
    <w:rsid w:val="001364CE"/>
    <w:rsid w:val="00136882"/>
    <w:rsid w:val="00137CE2"/>
    <w:rsid w:val="00140158"/>
    <w:rsid w:val="001410CF"/>
    <w:rsid w:val="0014138A"/>
    <w:rsid w:val="0014208E"/>
    <w:rsid w:val="0014234C"/>
    <w:rsid w:val="00142C6F"/>
    <w:rsid w:val="00142CBF"/>
    <w:rsid w:val="00142EF2"/>
    <w:rsid w:val="00143819"/>
    <w:rsid w:val="001438CD"/>
    <w:rsid w:val="001438CE"/>
    <w:rsid w:val="00145297"/>
    <w:rsid w:val="00146953"/>
    <w:rsid w:val="00150611"/>
    <w:rsid w:val="0015096D"/>
    <w:rsid w:val="00151164"/>
    <w:rsid w:val="00151A5C"/>
    <w:rsid w:val="00151BB3"/>
    <w:rsid w:val="00151E3C"/>
    <w:rsid w:val="0015234A"/>
    <w:rsid w:val="0015257C"/>
    <w:rsid w:val="00152BE8"/>
    <w:rsid w:val="001532CA"/>
    <w:rsid w:val="001535F3"/>
    <w:rsid w:val="00153880"/>
    <w:rsid w:val="001549C7"/>
    <w:rsid w:val="00154CD2"/>
    <w:rsid w:val="00155315"/>
    <w:rsid w:val="00155ABF"/>
    <w:rsid w:val="0015622E"/>
    <w:rsid w:val="001564D7"/>
    <w:rsid w:val="00156AD5"/>
    <w:rsid w:val="00157CED"/>
    <w:rsid w:val="00160583"/>
    <w:rsid w:val="0016072F"/>
    <w:rsid w:val="0016158F"/>
    <w:rsid w:val="00161839"/>
    <w:rsid w:val="00162542"/>
    <w:rsid w:val="00162639"/>
    <w:rsid w:val="00162B13"/>
    <w:rsid w:val="001637A9"/>
    <w:rsid w:val="00163BC5"/>
    <w:rsid w:val="00165757"/>
    <w:rsid w:val="00165995"/>
    <w:rsid w:val="00165A03"/>
    <w:rsid w:val="00166A3C"/>
    <w:rsid w:val="00166A72"/>
    <w:rsid w:val="00166CA5"/>
    <w:rsid w:val="00166FA5"/>
    <w:rsid w:val="00167211"/>
    <w:rsid w:val="001676C2"/>
    <w:rsid w:val="00167D5E"/>
    <w:rsid w:val="001702C8"/>
    <w:rsid w:val="00170B85"/>
    <w:rsid w:val="00170EE1"/>
    <w:rsid w:val="0017252E"/>
    <w:rsid w:val="00172B32"/>
    <w:rsid w:val="00173267"/>
    <w:rsid w:val="0017342C"/>
    <w:rsid w:val="001736FE"/>
    <w:rsid w:val="00175C5A"/>
    <w:rsid w:val="001760C7"/>
    <w:rsid w:val="00176974"/>
    <w:rsid w:val="00176F7C"/>
    <w:rsid w:val="001772EA"/>
    <w:rsid w:val="00180A4B"/>
    <w:rsid w:val="00180EA5"/>
    <w:rsid w:val="001810EE"/>
    <w:rsid w:val="0018126E"/>
    <w:rsid w:val="001815E1"/>
    <w:rsid w:val="001816D6"/>
    <w:rsid w:val="0018221E"/>
    <w:rsid w:val="001825BD"/>
    <w:rsid w:val="00182D0F"/>
    <w:rsid w:val="00183664"/>
    <w:rsid w:val="00183DE7"/>
    <w:rsid w:val="00183F44"/>
    <w:rsid w:val="00184117"/>
    <w:rsid w:val="00184257"/>
    <w:rsid w:val="001842B2"/>
    <w:rsid w:val="00184D44"/>
    <w:rsid w:val="001855BA"/>
    <w:rsid w:val="001855F6"/>
    <w:rsid w:val="00186A5C"/>
    <w:rsid w:val="00191B22"/>
    <w:rsid w:val="00191CAA"/>
    <w:rsid w:val="00191D11"/>
    <w:rsid w:val="0019217D"/>
    <w:rsid w:val="00192AF9"/>
    <w:rsid w:val="0019388A"/>
    <w:rsid w:val="00195166"/>
    <w:rsid w:val="00195FB3"/>
    <w:rsid w:val="00196634"/>
    <w:rsid w:val="001971ED"/>
    <w:rsid w:val="001A1216"/>
    <w:rsid w:val="001A14A1"/>
    <w:rsid w:val="001A1F19"/>
    <w:rsid w:val="001A213E"/>
    <w:rsid w:val="001A22A6"/>
    <w:rsid w:val="001A25E5"/>
    <w:rsid w:val="001A2643"/>
    <w:rsid w:val="001A4169"/>
    <w:rsid w:val="001A5040"/>
    <w:rsid w:val="001A60EC"/>
    <w:rsid w:val="001A6105"/>
    <w:rsid w:val="001A650A"/>
    <w:rsid w:val="001A7A56"/>
    <w:rsid w:val="001B002A"/>
    <w:rsid w:val="001B0AEA"/>
    <w:rsid w:val="001B0BB7"/>
    <w:rsid w:val="001B1DDB"/>
    <w:rsid w:val="001B2915"/>
    <w:rsid w:val="001B34D9"/>
    <w:rsid w:val="001B4267"/>
    <w:rsid w:val="001B4B31"/>
    <w:rsid w:val="001B4C75"/>
    <w:rsid w:val="001B4E62"/>
    <w:rsid w:val="001B5B60"/>
    <w:rsid w:val="001B7A8E"/>
    <w:rsid w:val="001B7B89"/>
    <w:rsid w:val="001C0103"/>
    <w:rsid w:val="001C02BB"/>
    <w:rsid w:val="001C09AD"/>
    <w:rsid w:val="001C0B7B"/>
    <w:rsid w:val="001C1148"/>
    <w:rsid w:val="001C158F"/>
    <w:rsid w:val="001C385E"/>
    <w:rsid w:val="001C3C01"/>
    <w:rsid w:val="001C40C5"/>
    <w:rsid w:val="001C4D13"/>
    <w:rsid w:val="001C51FB"/>
    <w:rsid w:val="001C592C"/>
    <w:rsid w:val="001C5E62"/>
    <w:rsid w:val="001C635F"/>
    <w:rsid w:val="001C68B0"/>
    <w:rsid w:val="001C7AC8"/>
    <w:rsid w:val="001C7BD3"/>
    <w:rsid w:val="001D0974"/>
    <w:rsid w:val="001D0A29"/>
    <w:rsid w:val="001D0A3C"/>
    <w:rsid w:val="001D1254"/>
    <w:rsid w:val="001D13B9"/>
    <w:rsid w:val="001D1D85"/>
    <w:rsid w:val="001D213B"/>
    <w:rsid w:val="001D22AE"/>
    <w:rsid w:val="001D2380"/>
    <w:rsid w:val="001D23AA"/>
    <w:rsid w:val="001D2E7D"/>
    <w:rsid w:val="001D2F16"/>
    <w:rsid w:val="001D2F33"/>
    <w:rsid w:val="001D3021"/>
    <w:rsid w:val="001D312F"/>
    <w:rsid w:val="001D3D2C"/>
    <w:rsid w:val="001D3E02"/>
    <w:rsid w:val="001D3F28"/>
    <w:rsid w:val="001D4089"/>
    <w:rsid w:val="001D4BBC"/>
    <w:rsid w:val="001D52B3"/>
    <w:rsid w:val="001D581C"/>
    <w:rsid w:val="001D5922"/>
    <w:rsid w:val="001D642F"/>
    <w:rsid w:val="001D659D"/>
    <w:rsid w:val="001D6620"/>
    <w:rsid w:val="001D67A6"/>
    <w:rsid w:val="001D6C98"/>
    <w:rsid w:val="001D7C1E"/>
    <w:rsid w:val="001E02F6"/>
    <w:rsid w:val="001E1FFF"/>
    <w:rsid w:val="001E2337"/>
    <w:rsid w:val="001E25F7"/>
    <w:rsid w:val="001E5271"/>
    <w:rsid w:val="001E61E2"/>
    <w:rsid w:val="001E6490"/>
    <w:rsid w:val="001E7514"/>
    <w:rsid w:val="001E7BD9"/>
    <w:rsid w:val="001F018B"/>
    <w:rsid w:val="001F0710"/>
    <w:rsid w:val="001F09FB"/>
    <w:rsid w:val="001F0E9B"/>
    <w:rsid w:val="001F1345"/>
    <w:rsid w:val="001F1FFF"/>
    <w:rsid w:val="001F2CA2"/>
    <w:rsid w:val="001F311E"/>
    <w:rsid w:val="001F340E"/>
    <w:rsid w:val="001F3FF2"/>
    <w:rsid w:val="001F575E"/>
    <w:rsid w:val="001F5877"/>
    <w:rsid w:val="001F5DF5"/>
    <w:rsid w:val="001F6583"/>
    <w:rsid w:val="001F6F4E"/>
    <w:rsid w:val="00200010"/>
    <w:rsid w:val="00200163"/>
    <w:rsid w:val="002002B5"/>
    <w:rsid w:val="0020078F"/>
    <w:rsid w:val="00200EE3"/>
    <w:rsid w:val="0020104A"/>
    <w:rsid w:val="002024C9"/>
    <w:rsid w:val="002026D8"/>
    <w:rsid w:val="002042C6"/>
    <w:rsid w:val="002049C3"/>
    <w:rsid w:val="00204FDF"/>
    <w:rsid w:val="002052B4"/>
    <w:rsid w:val="00205B7A"/>
    <w:rsid w:val="00206AF5"/>
    <w:rsid w:val="002071E8"/>
    <w:rsid w:val="00207D42"/>
    <w:rsid w:val="0021019F"/>
    <w:rsid w:val="00210743"/>
    <w:rsid w:val="00211D77"/>
    <w:rsid w:val="00211F9A"/>
    <w:rsid w:val="00212F58"/>
    <w:rsid w:val="00214C38"/>
    <w:rsid w:val="00214CA3"/>
    <w:rsid w:val="00215C7C"/>
    <w:rsid w:val="00217228"/>
    <w:rsid w:val="002178B4"/>
    <w:rsid w:val="00217A53"/>
    <w:rsid w:val="00220213"/>
    <w:rsid w:val="00220726"/>
    <w:rsid w:val="00220AE6"/>
    <w:rsid w:val="00220B92"/>
    <w:rsid w:val="002216F9"/>
    <w:rsid w:val="002219D2"/>
    <w:rsid w:val="00223CB0"/>
    <w:rsid w:val="002248CF"/>
    <w:rsid w:val="00224F0E"/>
    <w:rsid w:val="002252E5"/>
    <w:rsid w:val="00225B5C"/>
    <w:rsid w:val="0022606C"/>
    <w:rsid w:val="0022695B"/>
    <w:rsid w:val="0022698E"/>
    <w:rsid w:val="002270D7"/>
    <w:rsid w:val="002272C1"/>
    <w:rsid w:val="002273B0"/>
    <w:rsid w:val="002278F3"/>
    <w:rsid w:val="00227E8F"/>
    <w:rsid w:val="002302F0"/>
    <w:rsid w:val="002303AF"/>
    <w:rsid w:val="00230CE6"/>
    <w:rsid w:val="00230F8C"/>
    <w:rsid w:val="0023147B"/>
    <w:rsid w:val="002315F7"/>
    <w:rsid w:val="00231608"/>
    <w:rsid w:val="00231671"/>
    <w:rsid w:val="00231926"/>
    <w:rsid w:val="00231C26"/>
    <w:rsid w:val="002320E9"/>
    <w:rsid w:val="0023255A"/>
    <w:rsid w:val="002329C4"/>
    <w:rsid w:val="002334AE"/>
    <w:rsid w:val="00234885"/>
    <w:rsid w:val="00234B20"/>
    <w:rsid w:val="00235911"/>
    <w:rsid w:val="002359E8"/>
    <w:rsid w:val="002363BC"/>
    <w:rsid w:val="00236ABA"/>
    <w:rsid w:val="00236CF3"/>
    <w:rsid w:val="002374E2"/>
    <w:rsid w:val="0023775F"/>
    <w:rsid w:val="002401E4"/>
    <w:rsid w:val="00240DB2"/>
    <w:rsid w:val="00240E05"/>
    <w:rsid w:val="002418CE"/>
    <w:rsid w:val="002419B2"/>
    <w:rsid w:val="00241A74"/>
    <w:rsid w:val="00242004"/>
    <w:rsid w:val="00242400"/>
    <w:rsid w:val="0024242E"/>
    <w:rsid w:val="002425EB"/>
    <w:rsid w:val="002427DA"/>
    <w:rsid w:val="002429E9"/>
    <w:rsid w:val="00244AD9"/>
    <w:rsid w:val="00244F89"/>
    <w:rsid w:val="0024524E"/>
    <w:rsid w:val="00245C98"/>
    <w:rsid w:val="0024736D"/>
    <w:rsid w:val="0024745D"/>
    <w:rsid w:val="00247518"/>
    <w:rsid w:val="00247A7F"/>
    <w:rsid w:val="00247AF6"/>
    <w:rsid w:val="00247D79"/>
    <w:rsid w:val="0025011C"/>
    <w:rsid w:val="002509D3"/>
    <w:rsid w:val="00250B47"/>
    <w:rsid w:val="00251962"/>
    <w:rsid w:val="002530FC"/>
    <w:rsid w:val="0025340A"/>
    <w:rsid w:val="002535D4"/>
    <w:rsid w:val="0025367B"/>
    <w:rsid w:val="002537FB"/>
    <w:rsid w:val="00255481"/>
    <w:rsid w:val="00255F7E"/>
    <w:rsid w:val="002561D4"/>
    <w:rsid w:val="002562A7"/>
    <w:rsid w:val="00256361"/>
    <w:rsid w:val="002563C2"/>
    <w:rsid w:val="002564BF"/>
    <w:rsid w:val="00256AEB"/>
    <w:rsid w:val="00256D51"/>
    <w:rsid w:val="0026072F"/>
    <w:rsid w:val="00261EAF"/>
    <w:rsid w:val="00261FC6"/>
    <w:rsid w:val="002626C4"/>
    <w:rsid w:val="002626D2"/>
    <w:rsid w:val="00263B33"/>
    <w:rsid w:val="002646CB"/>
    <w:rsid w:val="00264983"/>
    <w:rsid w:val="00266AC8"/>
    <w:rsid w:val="00266F3A"/>
    <w:rsid w:val="002678DF"/>
    <w:rsid w:val="0027008E"/>
    <w:rsid w:val="002702E2"/>
    <w:rsid w:val="0027089F"/>
    <w:rsid w:val="00271A03"/>
    <w:rsid w:val="0027202F"/>
    <w:rsid w:val="0027265A"/>
    <w:rsid w:val="00272701"/>
    <w:rsid w:val="00274EE7"/>
    <w:rsid w:val="00275003"/>
    <w:rsid w:val="00275CAB"/>
    <w:rsid w:val="00276144"/>
    <w:rsid w:val="00276819"/>
    <w:rsid w:val="00276A60"/>
    <w:rsid w:val="002778DD"/>
    <w:rsid w:val="00277A5C"/>
    <w:rsid w:val="00277CF5"/>
    <w:rsid w:val="00277FA9"/>
    <w:rsid w:val="002814D0"/>
    <w:rsid w:val="00281570"/>
    <w:rsid w:val="00282228"/>
    <w:rsid w:val="002824E0"/>
    <w:rsid w:val="00282576"/>
    <w:rsid w:val="00282857"/>
    <w:rsid w:val="00282BF1"/>
    <w:rsid w:val="00282C8D"/>
    <w:rsid w:val="00283A5D"/>
    <w:rsid w:val="00284099"/>
    <w:rsid w:val="002849F7"/>
    <w:rsid w:val="00284C44"/>
    <w:rsid w:val="002854EB"/>
    <w:rsid w:val="0028582A"/>
    <w:rsid w:val="00285A1A"/>
    <w:rsid w:val="002863FD"/>
    <w:rsid w:val="002866DF"/>
    <w:rsid w:val="002876B3"/>
    <w:rsid w:val="002877C5"/>
    <w:rsid w:val="002901D1"/>
    <w:rsid w:val="00290B23"/>
    <w:rsid w:val="0029121B"/>
    <w:rsid w:val="00291688"/>
    <w:rsid w:val="00291978"/>
    <w:rsid w:val="00291DCA"/>
    <w:rsid w:val="002936F5"/>
    <w:rsid w:val="00293A0B"/>
    <w:rsid w:val="00293EC3"/>
    <w:rsid w:val="00294C1A"/>
    <w:rsid w:val="00295202"/>
    <w:rsid w:val="002958B3"/>
    <w:rsid w:val="0029681B"/>
    <w:rsid w:val="00296DE2"/>
    <w:rsid w:val="0029746F"/>
    <w:rsid w:val="00297D66"/>
    <w:rsid w:val="002A0C5B"/>
    <w:rsid w:val="002A0D41"/>
    <w:rsid w:val="002A102A"/>
    <w:rsid w:val="002A11D9"/>
    <w:rsid w:val="002A193B"/>
    <w:rsid w:val="002A257E"/>
    <w:rsid w:val="002A28B4"/>
    <w:rsid w:val="002A2DFC"/>
    <w:rsid w:val="002A4A01"/>
    <w:rsid w:val="002A52F1"/>
    <w:rsid w:val="002A65BE"/>
    <w:rsid w:val="002A6C3A"/>
    <w:rsid w:val="002B020A"/>
    <w:rsid w:val="002B0878"/>
    <w:rsid w:val="002B1189"/>
    <w:rsid w:val="002B2068"/>
    <w:rsid w:val="002B227B"/>
    <w:rsid w:val="002B2FA5"/>
    <w:rsid w:val="002B4136"/>
    <w:rsid w:val="002B4FE1"/>
    <w:rsid w:val="002B6ECE"/>
    <w:rsid w:val="002B7CCA"/>
    <w:rsid w:val="002B7CD3"/>
    <w:rsid w:val="002B7E0B"/>
    <w:rsid w:val="002C01F5"/>
    <w:rsid w:val="002C058E"/>
    <w:rsid w:val="002C1375"/>
    <w:rsid w:val="002C161E"/>
    <w:rsid w:val="002C17F5"/>
    <w:rsid w:val="002C1997"/>
    <w:rsid w:val="002C3133"/>
    <w:rsid w:val="002C3358"/>
    <w:rsid w:val="002C3527"/>
    <w:rsid w:val="002C58A9"/>
    <w:rsid w:val="002C5C85"/>
    <w:rsid w:val="002C651E"/>
    <w:rsid w:val="002C6557"/>
    <w:rsid w:val="002C655D"/>
    <w:rsid w:val="002C75B0"/>
    <w:rsid w:val="002C7ABD"/>
    <w:rsid w:val="002D0F3B"/>
    <w:rsid w:val="002D26AA"/>
    <w:rsid w:val="002D2C74"/>
    <w:rsid w:val="002D319D"/>
    <w:rsid w:val="002D324A"/>
    <w:rsid w:val="002D4103"/>
    <w:rsid w:val="002D4FA7"/>
    <w:rsid w:val="002D613D"/>
    <w:rsid w:val="002D72E2"/>
    <w:rsid w:val="002D7336"/>
    <w:rsid w:val="002D7D01"/>
    <w:rsid w:val="002D7DE7"/>
    <w:rsid w:val="002D7F7E"/>
    <w:rsid w:val="002E1C68"/>
    <w:rsid w:val="002E212F"/>
    <w:rsid w:val="002E237A"/>
    <w:rsid w:val="002E32F8"/>
    <w:rsid w:val="002E354E"/>
    <w:rsid w:val="002E3C4D"/>
    <w:rsid w:val="002E3D3D"/>
    <w:rsid w:val="002E418F"/>
    <w:rsid w:val="002E437E"/>
    <w:rsid w:val="002E4DD2"/>
    <w:rsid w:val="002E5F3E"/>
    <w:rsid w:val="002E63C8"/>
    <w:rsid w:val="002E6771"/>
    <w:rsid w:val="002E68ED"/>
    <w:rsid w:val="002E706A"/>
    <w:rsid w:val="002E7130"/>
    <w:rsid w:val="002E756B"/>
    <w:rsid w:val="002E7E03"/>
    <w:rsid w:val="002F0B4E"/>
    <w:rsid w:val="002F0FA0"/>
    <w:rsid w:val="002F0FF9"/>
    <w:rsid w:val="002F1725"/>
    <w:rsid w:val="002F2175"/>
    <w:rsid w:val="002F23A0"/>
    <w:rsid w:val="002F26B4"/>
    <w:rsid w:val="002F2C9D"/>
    <w:rsid w:val="002F40C0"/>
    <w:rsid w:val="002F5538"/>
    <w:rsid w:val="002F6A39"/>
    <w:rsid w:val="002F7616"/>
    <w:rsid w:val="002F7D6E"/>
    <w:rsid w:val="00300E21"/>
    <w:rsid w:val="00300E81"/>
    <w:rsid w:val="00303A07"/>
    <w:rsid w:val="00304D5C"/>
    <w:rsid w:val="00305C4A"/>
    <w:rsid w:val="00305C53"/>
    <w:rsid w:val="00305C95"/>
    <w:rsid w:val="003060FC"/>
    <w:rsid w:val="0030652C"/>
    <w:rsid w:val="00306A87"/>
    <w:rsid w:val="00306E03"/>
    <w:rsid w:val="00307C14"/>
    <w:rsid w:val="00310261"/>
    <w:rsid w:val="0031046C"/>
    <w:rsid w:val="00310DF6"/>
    <w:rsid w:val="0031184D"/>
    <w:rsid w:val="00311960"/>
    <w:rsid w:val="003126F9"/>
    <w:rsid w:val="003132FC"/>
    <w:rsid w:val="003134FF"/>
    <w:rsid w:val="003137F6"/>
    <w:rsid w:val="00314125"/>
    <w:rsid w:val="00314222"/>
    <w:rsid w:val="003149C2"/>
    <w:rsid w:val="00314FD5"/>
    <w:rsid w:val="003151AF"/>
    <w:rsid w:val="00315E3B"/>
    <w:rsid w:val="00315EC3"/>
    <w:rsid w:val="00315FBD"/>
    <w:rsid w:val="0031677C"/>
    <w:rsid w:val="00316CCE"/>
    <w:rsid w:val="00316E4D"/>
    <w:rsid w:val="00316F9C"/>
    <w:rsid w:val="00317586"/>
    <w:rsid w:val="0031771D"/>
    <w:rsid w:val="0031787A"/>
    <w:rsid w:val="00317DD2"/>
    <w:rsid w:val="0032079B"/>
    <w:rsid w:val="003207C6"/>
    <w:rsid w:val="003222F6"/>
    <w:rsid w:val="00322495"/>
    <w:rsid w:val="00322B44"/>
    <w:rsid w:val="00322D95"/>
    <w:rsid w:val="00322F37"/>
    <w:rsid w:val="0032458F"/>
    <w:rsid w:val="003262A2"/>
    <w:rsid w:val="00326355"/>
    <w:rsid w:val="00326E6B"/>
    <w:rsid w:val="00326EE4"/>
    <w:rsid w:val="00327667"/>
    <w:rsid w:val="003309B6"/>
    <w:rsid w:val="003309E6"/>
    <w:rsid w:val="00331438"/>
    <w:rsid w:val="00331D1E"/>
    <w:rsid w:val="00331FED"/>
    <w:rsid w:val="0033207F"/>
    <w:rsid w:val="0033423E"/>
    <w:rsid w:val="003345D2"/>
    <w:rsid w:val="00334BDD"/>
    <w:rsid w:val="003351B7"/>
    <w:rsid w:val="00336BF8"/>
    <w:rsid w:val="00337BE4"/>
    <w:rsid w:val="00340579"/>
    <w:rsid w:val="00341378"/>
    <w:rsid w:val="003418EA"/>
    <w:rsid w:val="00341943"/>
    <w:rsid w:val="00342CCD"/>
    <w:rsid w:val="00342DC3"/>
    <w:rsid w:val="003433E7"/>
    <w:rsid w:val="003435DA"/>
    <w:rsid w:val="00343614"/>
    <w:rsid w:val="00344EFF"/>
    <w:rsid w:val="00350EB3"/>
    <w:rsid w:val="003517DE"/>
    <w:rsid w:val="00351BBE"/>
    <w:rsid w:val="00351C3F"/>
    <w:rsid w:val="00351F82"/>
    <w:rsid w:val="00352590"/>
    <w:rsid w:val="003526E0"/>
    <w:rsid w:val="00353845"/>
    <w:rsid w:val="00353B0C"/>
    <w:rsid w:val="003551DB"/>
    <w:rsid w:val="00355EDF"/>
    <w:rsid w:val="0035715A"/>
    <w:rsid w:val="00357544"/>
    <w:rsid w:val="00360344"/>
    <w:rsid w:val="003607E6"/>
    <w:rsid w:val="003608EC"/>
    <w:rsid w:val="00361712"/>
    <w:rsid w:val="00361C1A"/>
    <w:rsid w:val="00361C61"/>
    <w:rsid w:val="003624BA"/>
    <w:rsid w:val="00362E81"/>
    <w:rsid w:val="00362E91"/>
    <w:rsid w:val="00363E29"/>
    <w:rsid w:val="00364456"/>
    <w:rsid w:val="00364937"/>
    <w:rsid w:val="00364FF1"/>
    <w:rsid w:val="00365442"/>
    <w:rsid w:val="00365950"/>
    <w:rsid w:val="00366518"/>
    <w:rsid w:val="00366977"/>
    <w:rsid w:val="00366B70"/>
    <w:rsid w:val="0036786D"/>
    <w:rsid w:val="00367E2C"/>
    <w:rsid w:val="0037013A"/>
    <w:rsid w:val="0037030E"/>
    <w:rsid w:val="00370E67"/>
    <w:rsid w:val="00371A43"/>
    <w:rsid w:val="0037227B"/>
    <w:rsid w:val="00374307"/>
    <w:rsid w:val="003745EE"/>
    <w:rsid w:val="00374982"/>
    <w:rsid w:val="00374D08"/>
    <w:rsid w:val="00376043"/>
    <w:rsid w:val="003773E6"/>
    <w:rsid w:val="003804D9"/>
    <w:rsid w:val="003806D1"/>
    <w:rsid w:val="003816EA"/>
    <w:rsid w:val="00381E42"/>
    <w:rsid w:val="00382AED"/>
    <w:rsid w:val="00383702"/>
    <w:rsid w:val="003838E7"/>
    <w:rsid w:val="00383D01"/>
    <w:rsid w:val="00384498"/>
    <w:rsid w:val="003845B1"/>
    <w:rsid w:val="00384ACA"/>
    <w:rsid w:val="003850AC"/>
    <w:rsid w:val="00385A84"/>
    <w:rsid w:val="003868FF"/>
    <w:rsid w:val="00386989"/>
    <w:rsid w:val="003869C5"/>
    <w:rsid w:val="00386F67"/>
    <w:rsid w:val="00387893"/>
    <w:rsid w:val="00387B31"/>
    <w:rsid w:val="00387C22"/>
    <w:rsid w:val="00390F5C"/>
    <w:rsid w:val="003933BD"/>
    <w:rsid w:val="0039349D"/>
    <w:rsid w:val="00393CFF"/>
    <w:rsid w:val="00394609"/>
    <w:rsid w:val="0039487E"/>
    <w:rsid w:val="00394C50"/>
    <w:rsid w:val="00394C63"/>
    <w:rsid w:val="003950A6"/>
    <w:rsid w:val="003953E9"/>
    <w:rsid w:val="003955C8"/>
    <w:rsid w:val="00396260"/>
    <w:rsid w:val="00396536"/>
    <w:rsid w:val="00397258"/>
    <w:rsid w:val="0039750E"/>
    <w:rsid w:val="003976BF"/>
    <w:rsid w:val="003A08AC"/>
    <w:rsid w:val="003A10A7"/>
    <w:rsid w:val="003A1150"/>
    <w:rsid w:val="003A1249"/>
    <w:rsid w:val="003A1493"/>
    <w:rsid w:val="003A1AC3"/>
    <w:rsid w:val="003A234B"/>
    <w:rsid w:val="003A24BE"/>
    <w:rsid w:val="003A27E4"/>
    <w:rsid w:val="003A2BDF"/>
    <w:rsid w:val="003A2C00"/>
    <w:rsid w:val="003A2CEB"/>
    <w:rsid w:val="003A4044"/>
    <w:rsid w:val="003A431C"/>
    <w:rsid w:val="003A4C83"/>
    <w:rsid w:val="003A4E7E"/>
    <w:rsid w:val="003A5286"/>
    <w:rsid w:val="003A5942"/>
    <w:rsid w:val="003A5C9A"/>
    <w:rsid w:val="003A648C"/>
    <w:rsid w:val="003A65ED"/>
    <w:rsid w:val="003A734F"/>
    <w:rsid w:val="003A768A"/>
    <w:rsid w:val="003B07F6"/>
    <w:rsid w:val="003B0CAE"/>
    <w:rsid w:val="003B157C"/>
    <w:rsid w:val="003B1590"/>
    <w:rsid w:val="003B2090"/>
    <w:rsid w:val="003B2235"/>
    <w:rsid w:val="003B2461"/>
    <w:rsid w:val="003B24F2"/>
    <w:rsid w:val="003B3134"/>
    <w:rsid w:val="003B4C17"/>
    <w:rsid w:val="003B4C7C"/>
    <w:rsid w:val="003B4EFF"/>
    <w:rsid w:val="003B4F9E"/>
    <w:rsid w:val="003B5946"/>
    <w:rsid w:val="003B5A58"/>
    <w:rsid w:val="003B5EC4"/>
    <w:rsid w:val="003B61B0"/>
    <w:rsid w:val="003B6387"/>
    <w:rsid w:val="003B6C05"/>
    <w:rsid w:val="003B7519"/>
    <w:rsid w:val="003C1110"/>
    <w:rsid w:val="003C16C7"/>
    <w:rsid w:val="003C1809"/>
    <w:rsid w:val="003C1971"/>
    <w:rsid w:val="003C1B4C"/>
    <w:rsid w:val="003C281E"/>
    <w:rsid w:val="003C2AB1"/>
    <w:rsid w:val="003C3178"/>
    <w:rsid w:val="003C3B14"/>
    <w:rsid w:val="003C3C1F"/>
    <w:rsid w:val="003C4003"/>
    <w:rsid w:val="003C49C6"/>
    <w:rsid w:val="003C4AD1"/>
    <w:rsid w:val="003C4F71"/>
    <w:rsid w:val="003C54F9"/>
    <w:rsid w:val="003C631E"/>
    <w:rsid w:val="003C657E"/>
    <w:rsid w:val="003C7D3C"/>
    <w:rsid w:val="003D1279"/>
    <w:rsid w:val="003D15CD"/>
    <w:rsid w:val="003D2E6B"/>
    <w:rsid w:val="003D3D1B"/>
    <w:rsid w:val="003D4414"/>
    <w:rsid w:val="003D473A"/>
    <w:rsid w:val="003D4A66"/>
    <w:rsid w:val="003D5895"/>
    <w:rsid w:val="003D5DA9"/>
    <w:rsid w:val="003D619E"/>
    <w:rsid w:val="003D7655"/>
    <w:rsid w:val="003E00CA"/>
    <w:rsid w:val="003E091A"/>
    <w:rsid w:val="003E0AFD"/>
    <w:rsid w:val="003E0E0C"/>
    <w:rsid w:val="003E2378"/>
    <w:rsid w:val="003E2AF9"/>
    <w:rsid w:val="003E2E3F"/>
    <w:rsid w:val="003E2F0F"/>
    <w:rsid w:val="003E2F68"/>
    <w:rsid w:val="003E30BB"/>
    <w:rsid w:val="003E30F0"/>
    <w:rsid w:val="003E3F14"/>
    <w:rsid w:val="003E42B4"/>
    <w:rsid w:val="003E4BE3"/>
    <w:rsid w:val="003E4CCB"/>
    <w:rsid w:val="003E5631"/>
    <w:rsid w:val="003E5745"/>
    <w:rsid w:val="003E5ECD"/>
    <w:rsid w:val="003E735C"/>
    <w:rsid w:val="003E7BF3"/>
    <w:rsid w:val="003E7CA7"/>
    <w:rsid w:val="003F09FC"/>
    <w:rsid w:val="003F0E04"/>
    <w:rsid w:val="003F1082"/>
    <w:rsid w:val="003F153D"/>
    <w:rsid w:val="003F155D"/>
    <w:rsid w:val="003F278B"/>
    <w:rsid w:val="003F2D08"/>
    <w:rsid w:val="003F2FBB"/>
    <w:rsid w:val="003F380A"/>
    <w:rsid w:val="003F41EA"/>
    <w:rsid w:val="003F440F"/>
    <w:rsid w:val="003F4FB6"/>
    <w:rsid w:val="003F503C"/>
    <w:rsid w:val="003F59B7"/>
    <w:rsid w:val="003F611C"/>
    <w:rsid w:val="003F6186"/>
    <w:rsid w:val="003F70ED"/>
    <w:rsid w:val="003F7E8B"/>
    <w:rsid w:val="00400C10"/>
    <w:rsid w:val="00401F3F"/>
    <w:rsid w:val="00402442"/>
    <w:rsid w:val="004028AA"/>
    <w:rsid w:val="00403AF6"/>
    <w:rsid w:val="00404143"/>
    <w:rsid w:val="004042B4"/>
    <w:rsid w:val="00404CAD"/>
    <w:rsid w:val="00405C29"/>
    <w:rsid w:val="00406278"/>
    <w:rsid w:val="00406449"/>
    <w:rsid w:val="00406B36"/>
    <w:rsid w:val="00406F5B"/>
    <w:rsid w:val="00407651"/>
    <w:rsid w:val="0041017F"/>
    <w:rsid w:val="00411111"/>
    <w:rsid w:val="00411782"/>
    <w:rsid w:val="00413F28"/>
    <w:rsid w:val="00413F61"/>
    <w:rsid w:val="004149FB"/>
    <w:rsid w:val="004157C1"/>
    <w:rsid w:val="004162D8"/>
    <w:rsid w:val="004169A5"/>
    <w:rsid w:val="00416AF2"/>
    <w:rsid w:val="004179A8"/>
    <w:rsid w:val="00417B15"/>
    <w:rsid w:val="00420039"/>
    <w:rsid w:val="00420B56"/>
    <w:rsid w:val="00420E8F"/>
    <w:rsid w:val="00420E92"/>
    <w:rsid w:val="00421151"/>
    <w:rsid w:val="004211EE"/>
    <w:rsid w:val="004212D2"/>
    <w:rsid w:val="0042152E"/>
    <w:rsid w:val="00421991"/>
    <w:rsid w:val="00421BA8"/>
    <w:rsid w:val="004223B8"/>
    <w:rsid w:val="0042376D"/>
    <w:rsid w:val="004240BC"/>
    <w:rsid w:val="00424A24"/>
    <w:rsid w:val="004259E0"/>
    <w:rsid w:val="00425F3B"/>
    <w:rsid w:val="004263B9"/>
    <w:rsid w:val="00426B18"/>
    <w:rsid w:val="0043021C"/>
    <w:rsid w:val="00430B8A"/>
    <w:rsid w:val="004324F9"/>
    <w:rsid w:val="00432AF0"/>
    <w:rsid w:val="00432E98"/>
    <w:rsid w:val="004333B8"/>
    <w:rsid w:val="0043540D"/>
    <w:rsid w:val="00435858"/>
    <w:rsid w:val="004364BF"/>
    <w:rsid w:val="00437117"/>
    <w:rsid w:val="004402DF"/>
    <w:rsid w:val="00440FE0"/>
    <w:rsid w:val="00441B04"/>
    <w:rsid w:val="004423CE"/>
    <w:rsid w:val="0044253F"/>
    <w:rsid w:val="0044282E"/>
    <w:rsid w:val="00442BC9"/>
    <w:rsid w:val="00442DB7"/>
    <w:rsid w:val="004435DA"/>
    <w:rsid w:val="0044388D"/>
    <w:rsid w:val="00443A17"/>
    <w:rsid w:val="004446D2"/>
    <w:rsid w:val="004452D6"/>
    <w:rsid w:val="00445A25"/>
    <w:rsid w:val="00445DBF"/>
    <w:rsid w:val="0044653B"/>
    <w:rsid w:val="004471E3"/>
    <w:rsid w:val="0044760F"/>
    <w:rsid w:val="004476D8"/>
    <w:rsid w:val="00447E1A"/>
    <w:rsid w:val="00450129"/>
    <w:rsid w:val="004504FA"/>
    <w:rsid w:val="00451B2A"/>
    <w:rsid w:val="00452EE3"/>
    <w:rsid w:val="0045327A"/>
    <w:rsid w:val="004547EE"/>
    <w:rsid w:val="00454D96"/>
    <w:rsid w:val="004555B6"/>
    <w:rsid w:val="004563B0"/>
    <w:rsid w:val="00457ED3"/>
    <w:rsid w:val="00461C24"/>
    <w:rsid w:val="004623AC"/>
    <w:rsid w:val="004630D9"/>
    <w:rsid w:val="00463903"/>
    <w:rsid w:val="00464508"/>
    <w:rsid w:val="004658B7"/>
    <w:rsid w:val="00465BEA"/>
    <w:rsid w:val="00466331"/>
    <w:rsid w:val="00466354"/>
    <w:rsid w:val="004669B9"/>
    <w:rsid w:val="00466EB9"/>
    <w:rsid w:val="0046714B"/>
    <w:rsid w:val="004675A5"/>
    <w:rsid w:val="00467EAD"/>
    <w:rsid w:val="004706DB"/>
    <w:rsid w:val="0047116D"/>
    <w:rsid w:val="004716AD"/>
    <w:rsid w:val="004722C3"/>
    <w:rsid w:val="00473223"/>
    <w:rsid w:val="00473848"/>
    <w:rsid w:val="004745E4"/>
    <w:rsid w:val="00474EFF"/>
    <w:rsid w:val="004761D6"/>
    <w:rsid w:val="0047654A"/>
    <w:rsid w:val="004766CD"/>
    <w:rsid w:val="004774FC"/>
    <w:rsid w:val="004800BA"/>
    <w:rsid w:val="00481BC9"/>
    <w:rsid w:val="004827F4"/>
    <w:rsid w:val="00482A54"/>
    <w:rsid w:val="00483D86"/>
    <w:rsid w:val="00484E0B"/>
    <w:rsid w:val="00486078"/>
    <w:rsid w:val="00486ADD"/>
    <w:rsid w:val="004874D4"/>
    <w:rsid w:val="004878E7"/>
    <w:rsid w:val="00487EB8"/>
    <w:rsid w:val="00490216"/>
    <w:rsid w:val="00490BA6"/>
    <w:rsid w:val="00490F94"/>
    <w:rsid w:val="004915DE"/>
    <w:rsid w:val="00491989"/>
    <w:rsid w:val="00491BAA"/>
    <w:rsid w:val="00491CEC"/>
    <w:rsid w:val="0049280B"/>
    <w:rsid w:val="00492B50"/>
    <w:rsid w:val="00492BC2"/>
    <w:rsid w:val="004939A0"/>
    <w:rsid w:val="00494447"/>
    <w:rsid w:val="004950D0"/>
    <w:rsid w:val="00497349"/>
    <w:rsid w:val="00497413"/>
    <w:rsid w:val="004977E4"/>
    <w:rsid w:val="004A0EBE"/>
    <w:rsid w:val="004A1248"/>
    <w:rsid w:val="004A17C9"/>
    <w:rsid w:val="004A1A36"/>
    <w:rsid w:val="004A1CBA"/>
    <w:rsid w:val="004A3758"/>
    <w:rsid w:val="004A3F59"/>
    <w:rsid w:val="004A49BD"/>
    <w:rsid w:val="004A53F2"/>
    <w:rsid w:val="004A56BA"/>
    <w:rsid w:val="004A5722"/>
    <w:rsid w:val="004A5AA3"/>
    <w:rsid w:val="004A6241"/>
    <w:rsid w:val="004A6BB5"/>
    <w:rsid w:val="004A7BC3"/>
    <w:rsid w:val="004B0126"/>
    <w:rsid w:val="004B04D9"/>
    <w:rsid w:val="004B04DC"/>
    <w:rsid w:val="004B08D1"/>
    <w:rsid w:val="004B179D"/>
    <w:rsid w:val="004B1CF4"/>
    <w:rsid w:val="004B35A4"/>
    <w:rsid w:val="004B3647"/>
    <w:rsid w:val="004B3EE5"/>
    <w:rsid w:val="004B52B0"/>
    <w:rsid w:val="004B675E"/>
    <w:rsid w:val="004B68C2"/>
    <w:rsid w:val="004C1131"/>
    <w:rsid w:val="004C19BF"/>
    <w:rsid w:val="004C27B5"/>
    <w:rsid w:val="004C2A01"/>
    <w:rsid w:val="004C2B55"/>
    <w:rsid w:val="004C3072"/>
    <w:rsid w:val="004C3530"/>
    <w:rsid w:val="004C35F4"/>
    <w:rsid w:val="004C3B8C"/>
    <w:rsid w:val="004C416E"/>
    <w:rsid w:val="004C4266"/>
    <w:rsid w:val="004C4A75"/>
    <w:rsid w:val="004C62EF"/>
    <w:rsid w:val="004C67EB"/>
    <w:rsid w:val="004C75E1"/>
    <w:rsid w:val="004D034D"/>
    <w:rsid w:val="004D1E4A"/>
    <w:rsid w:val="004D1F87"/>
    <w:rsid w:val="004D22C9"/>
    <w:rsid w:val="004D2D36"/>
    <w:rsid w:val="004D2EE2"/>
    <w:rsid w:val="004D3730"/>
    <w:rsid w:val="004D3D74"/>
    <w:rsid w:val="004D40A7"/>
    <w:rsid w:val="004D5247"/>
    <w:rsid w:val="004D59BC"/>
    <w:rsid w:val="004D5EBA"/>
    <w:rsid w:val="004D5FE3"/>
    <w:rsid w:val="004D620C"/>
    <w:rsid w:val="004D69A5"/>
    <w:rsid w:val="004E0379"/>
    <w:rsid w:val="004E06D4"/>
    <w:rsid w:val="004E1423"/>
    <w:rsid w:val="004E1973"/>
    <w:rsid w:val="004E1AEB"/>
    <w:rsid w:val="004E1B97"/>
    <w:rsid w:val="004E1C17"/>
    <w:rsid w:val="004E20A2"/>
    <w:rsid w:val="004E24B9"/>
    <w:rsid w:val="004E27E9"/>
    <w:rsid w:val="004E3715"/>
    <w:rsid w:val="004E4053"/>
    <w:rsid w:val="004E5512"/>
    <w:rsid w:val="004E5A74"/>
    <w:rsid w:val="004E5CC5"/>
    <w:rsid w:val="004E5E33"/>
    <w:rsid w:val="004E69B5"/>
    <w:rsid w:val="004F0B11"/>
    <w:rsid w:val="004F138D"/>
    <w:rsid w:val="004F1AD2"/>
    <w:rsid w:val="004F2ED4"/>
    <w:rsid w:val="004F3233"/>
    <w:rsid w:val="004F3A9A"/>
    <w:rsid w:val="004F48C7"/>
    <w:rsid w:val="004F5059"/>
    <w:rsid w:val="004F5CA2"/>
    <w:rsid w:val="004F5CFD"/>
    <w:rsid w:val="004F6F3E"/>
    <w:rsid w:val="004F72C3"/>
    <w:rsid w:val="004F7459"/>
    <w:rsid w:val="004F7B14"/>
    <w:rsid w:val="004F7BE6"/>
    <w:rsid w:val="004F7C3B"/>
    <w:rsid w:val="004F7D68"/>
    <w:rsid w:val="005000D8"/>
    <w:rsid w:val="005003B2"/>
    <w:rsid w:val="00501136"/>
    <w:rsid w:val="00501179"/>
    <w:rsid w:val="005012CD"/>
    <w:rsid w:val="00502487"/>
    <w:rsid w:val="00502768"/>
    <w:rsid w:val="00503156"/>
    <w:rsid w:val="00503986"/>
    <w:rsid w:val="00503A6E"/>
    <w:rsid w:val="005047FB"/>
    <w:rsid w:val="00504F9E"/>
    <w:rsid w:val="00505430"/>
    <w:rsid w:val="00505735"/>
    <w:rsid w:val="00505BE0"/>
    <w:rsid w:val="005061F7"/>
    <w:rsid w:val="005105D4"/>
    <w:rsid w:val="00510600"/>
    <w:rsid w:val="00510FEB"/>
    <w:rsid w:val="00511256"/>
    <w:rsid w:val="0051148C"/>
    <w:rsid w:val="005117BA"/>
    <w:rsid w:val="005117CC"/>
    <w:rsid w:val="00511F7C"/>
    <w:rsid w:val="005120B2"/>
    <w:rsid w:val="005123A3"/>
    <w:rsid w:val="005123F1"/>
    <w:rsid w:val="005126AF"/>
    <w:rsid w:val="00513108"/>
    <w:rsid w:val="005135E2"/>
    <w:rsid w:val="00513799"/>
    <w:rsid w:val="00513A18"/>
    <w:rsid w:val="00513A24"/>
    <w:rsid w:val="0051414E"/>
    <w:rsid w:val="00514C1A"/>
    <w:rsid w:val="0051541E"/>
    <w:rsid w:val="00515F10"/>
    <w:rsid w:val="0051620C"/>
    <w:rsid w:val="0051681D"/>
    <w:rsid w:val="00516B8F"/>
    <w:rsid w:val="00516E65"/>
    <w:rsid w:val="005171D3"/>
    <w:rsid w:val="00520006"/>
    <w:rsid w:val="00521380"/>
    <w:rsid w:val="00521A58"/>
    <w:rsid w:val="0052203E"/>
    <w:rsid w:val="00522704"/>
    <w:rsid w:val="00522F5A"/>
    <w:rsid w:val="00522F61"/>
    <w:rsid w:val="005237E3"/>
    <w:rsid w:val="005239B2"/>
    <w:rsid w:val="00524192"/>
    <w:rsid w:val="005247B9"/>
    <w:rsid w:val="0052484F"/>
    <w:rsid w:val="00524E9C"/>
    <w:rsid w:val="00525EEF"/>
    <w:rsid w:val="00527788"/>
    <w:rsid w:val="00527818"/>
    <w:rsid w:val="00530266"/>
    <w:rsid w:val="005304B2"/>
    <w:rsid w:val="00530D79"/>
    <w:rsid w:val="005310FE"/>
    <w:rsid w:val="00531857"/>
    <w:rsid w:val="00532625"/>
    <w:rsid w:val="00533B1F"/>
    <w:rsid w:val="0053533E"/>
    <w:rsid w:val="0053585A"/>
    <w:rsid w:val="00536705"/>
    <w:rsid w:val="00540003"/>
    <w:rsid w:val="005402B3"/>
    <w:rsid w:val="005411B0"/>
    <w:rsid w:val="00541208"/>
    <w:rsid w:val="00541BC3"/>
    <w:rsid w:val="00541D9A"/>
    <w:rsid w:val="00542688"/>
    <w:rsid w:val="00542EA2"/>
    <w:rsid w:val="00542F3E"/>
    <w:rsid w:val="0054324C"/>
    <w:rsid w:val="00543CCB"/>
    <w:rsid w:val="005455D9"/>
    <w:rsid w:val="00546C0B"/>
    <w:rsid w:val="00547FAC"/>
    <w:rsid w:val="00550289"/>
    <w:rsid w:val="00550A90"/>
    <w:rsid w:val="0055121E"/>
    <w:rsid w:val="005515ED"/>
    <w:rsid w:val="00551BAE"/>
    <w:rsid w:val="00551BF4"/>
    <w:rsid w:val="00552046"/>
    <w:rsid w:val="00552371"/>
    <w:rsid w:val="00552A6A"/>
    <w:rsid w:val="00553498"/>
    <w:rsid w:val="00553D5C"/>
    <w:rsid w:val="00553E13"/>
    <w:rsid w:val="0055439B"/>
    <w:rsid w:val="005543C4"/>
    <w:rsid w:val="0055509B"/>
    <w:rsid w:val="00555DEA"/>
    <w:rsid w:val="00556300"/>
    <w:rsid w:val="005564A1"/>
    <w:rsid w:val="0055664B"/>
    <w:rsid w:val="00557B90"/>
    <w:rsid w:val="00557C83"/>
    <w:rsid w:val="00557F3B"/>
    <w:rsid w:val="00560B8B"/>
    <w:rsid w:val="00560BC7"/>
    <w:rsid w:val="00560E40"/>
    <w:rsid w:val="0056116A"/>
    <w:rsid w:val="0056250A"/>
    <w:rsid w:val="0056262D"/>
    <w:rsid w:val="005630FB"/>
    <w:rsid w:val="00564DC5"/>
    <w:rsid w:val="00564F6F"/>
    <w:rsid w:val="00566156"/>
    <w:rsid w:val="00566382"/>
    <w:rsid w:val="00566785"/>
    <w:rsid w:val="00570BA9"/>
    <w:rsid w:val="0057119A"/>
    <w:rsid w:val="00571851"/>
    <w:rsid w:val="00571EDA"/>
    <w:rsid w:val="005727AE"/>
    <w:rsid w:val="00572D2B"/>
    <w:rsid w:val="00573DD5"/>
    <w:rsid w:val="00574634"/>
    <w:rsid w:val="00574DA8"/>
    <w:rsid w:val="00574E5D"/>
    <w:rsid w:val="00574ED8"/>
    <w:rsid w:val="005751C9"/>
    <w:rsid w:val="00575553"/>
    <w:rsid w:val="00575750"/>
    <w:rsid w:val="0057592E"/>
    <w:rsid w:val="00576D30"/>
    <w:rsid w:val="0057745C"/>
    <w:rsid w:val="00577A22"/>
    <w:rsid w:val="005817E0"/>
    <w:rsid w:val="00581B45"/>
    <w:rsid w:val="00581CE5"/>
    <w:rsid w:val="00582BF5"/>
    <w:rsid w:val="005832C5"/>
    <w:rsid w:val="0058356D"/>
    <w:rsid w:val="00583A62"/>
    <w:rsid w:val="005840A1"/>
    <w:rsid w:val="005842EE"/>
    <w:rsid w:val="00584D6D"/>
    <w:rsid w:val="00585368"/>
    <w:rsid w:val="00587777"/>
    <w:rsid w:val="00587F37"/>
    <w:rsid w:val="00591005"/>
    <w:rsid w:val="00591399"/>
    <w:rsid w:val="0059153B"/>
    <w:rsid w:val="005925D6"/>
    <w:rsid w:val="00592756"/>
    <w:rsid w:val="00594158"/>
    <w:rsid w:val="00594839"/>
    <w:rsid w:val="00594CBB"/>
    <w:rsid w:val="00594FE0"/>
    <w:rsid w:val="005955CD"/>
    <w:rsid w:val="00595D65"/>
    <w:rsid w:val="00595DC8"/>
    <w:rsid w:val="00596EEB"/>
    <w:rsid w:val="0059784E"/>
    <w:rsid w:val="00597932"/>
    <w:rsid w:val="005A09EF"/>
    <w:rsid w:val="005A15EC"/>
    <w:rsid w:val="005A1D85"/>
    <w:rsid w:val="005A25DE"/>
    <w:rsid w:val="005A3975"/>
    <w:rsid w:val="005A633E"/>
    <w:rsid w:val="005A6577"/>
    <w:rsid w:val="005A6796"/>
    <w:rsid w:val="005A6E65"/>
    <w:rsid w:val="005A6EB8"/>
    <w:rsid w:val="005A75F6"/>
    <w:rsid w:val="005B08AF"/>
    <w:rsid w:val="005B1818"/>
    <w:rsid w:val="005B1E6B"/>
    <w:rsid w:val="005B22B3"/>
    <w:rsid w:val="005B283B"/>
    <w:rsid w:val="005B28AF"/>
    <w:rsid w:val="005B2EB1"/>
    <w:rsid w:val="005B4050"/>
    <w:rsid w:val="005B4522"/>
    <w:rsid w:val="005B45C2"/>
    <w:rsid w:val="005B46DA"/>
    <w:rsid w:val="005B5020"/>
    <w:rsid w:val="005B5F0B"/>
    <w:rsid w:val="005B617F"/>
    <w:rsid w:val="005B6420"/>
    <w:rsid w:val="005B72BB"/>
    <w:rsid w:val="005C0A28"/>
    <w:rsid w:val="005C0B1E"/>
    <w:rsid w:val="005C0E67"/>
    <w:rsid w:val="005C1251"/>
    <w:rsid w:val="005C1CA0"/>
    <w:rsid w:val="005C2BE8"/>
    <w:rsid w:val="005C2CB7"/>
    <w:rsid w:val="005C3628"/>
    <w:rsid w:val="005C3955"/>
    <w:rsid w:val="005C3A65"/>
    <w:rsid w:val="005C4327"/>
    <w:rsid w:val="005C52A7"/>
    <w:rsid w:val="005C5C87"/>
    <w:rsid w:val="005C5CAF"/>
    <w:rsid w:val="005C614F"/>
    <w:rsid w:val="005C6811"/>
    <w:rsid w:val="005C6C92"/>
    <w:rsid w:val="005C6CB6"/>
    <w:rsid w:val="005C6F9F"/>
    <w:rsid w:val="005C73F9"/>
    <w:rsid w:val="005C7E65"/>
    <w:rsid w:val="005D0241"/>
    <w:rsid w:val="005D04E9"/>
    <w:rsid w:val="005D0E2D"/>
    <w:rsid w:val="005D14D3"/>
    <w:rsid w:val="005D16AD"/>
    <w:rsid w:val="005D29E6"/>
    <w:rsid w:val="005D2A24"/>
    <w:rsid w:val="005D394E"/>
    <w:rsid w:val="005D395F"/>
    <w:rsid w:val="005D3FA2"/>
    <w:rsid w:val="005D41E7"/>
    <w:rsid w:val="005D4BBC"/>
    <w:rsid w:val="005D5731"/>
    <w:rsid w:val="005D57C0"/>
    <w:rsid w:val="005D5808"/>
    <w:rsid w:val="005D5EE9"/>
    <w:rsid w:val="005D5F80"/>
    <w:rsid w:val="005D65C6"/>
    <w:rsid w:val="005D71D2"/>
    <w:rsid w:val="005D73DC"/>
    <w:rsid w:val="005D78BE"/>
    <w:rsid w:val="005E0D11"/>
    <w:rsid w:val="005E0DA7"/>
    <w:rsid w:val="005E1989"/>
    <w:rsid w:val="005E19AF"/>
    <w:rsid w:val="005E2A38"/>
    <w:rsid w:val="005E39B3"/>
    <w:rsid w:val="005E3E6D"/>
    <w:rsid w:val="005E4C92"/>
    <w:rsid w:val="005E4CF5"/>
    <w:rsid w:val="005E5C04"/>
    <w:rsid w:val="005E71DB"/>
    <w:rsid w:val="005E7C72"/>
    <w:rsid w:val="005F0093"/>
    <w:rsid w:val="005F06A9"/>
    <w:rsid w:val="005F1082"/>
    <w:rsid w:val="005F18B0"/>
    <w:rsid w:val="005F18D6"/>
    <w:rsid w:val="005F26F1"/>
    <w:rsid w:val="005F28C6"/>
    <w:rsid w:val="005F2B54"/>
    <w:rsid w:val="005F2E10"/>
    <w:rsid w:val="005F306F"/>
    <w:rsid w:val="005F351B"/>
    <w:rsid w:val="005F3F16"/>
    <w:rsid w:val="005F4078"/>
    <w:rsid w:val="005F444B"/>
    <w:rsid w:val="005F4693"/>
    <w:rsid w:val="005F66CD"/>
    <w:rsid w:val="005F7D94"/>
    <w:rsid w:val="005F7E86"/>
    <w:rsid w:val="0060046C"/>
    <w:rsid w:val="006014A5"/>
    <w:rsid w:val="00601C4E"/>
    <w:rsid w:val="006024D6"/>
    <w:rsid w:val="00602DA3"/>
    <w:rsid w:val="00602FB6"/>
    <w:rsid w:val="00603004"/>
    <w:rsid w:val="00603CD9"/>
    <w:rsid w:val="00603FE7"/>
    <w:rsid w:val="00604068"/>
    <w:rsid w:val="0060484B"/>
    <w:rsid w:val="006057FD"/>
    <w:rsid w:val="0060641B"/>
    <w:rsid w:val="006065A0"/>
    <w:rsid w:val="00607940"/>
    <w:rsid w:val="006102AE"/>
    <w:rsid w:val="00610B1F"/>
    <w:rsid w:val="00610D15"/>
    <w:rsid w:val="006110E9"/>
    <w:rsid w:val="00611176"/>
    <w:rsid w:val="006119AC"/>
    <w:rsid w:val="006124E2"/>
    <w:rsid w:val="00613003"/>
    <w:rsid w:val="00613292"/>
    <w:rsid w:val="0061375F"/>
    <w:rsid w:val="006139DB"/>
    <w:rsid w:val="006150CA"/>
    <w:rsid w:val="0061553A"/>
    <w:rsid w:val="006158AD"/>
    <w:rsid w:val="00615987"/>
    <w:rsid w:val="00616884"/>
    <w:rsid w:val="00616D30"/>
    <w:rsid w:val="0061727D"/>
    <w:rsid w:val="00617687"/>
    <w:rsid w:val="00617F66"/>
    <w:rsid w:val="00620865"/>
    <w:rsid w:val="00620AEE"/>
    <w:rsid w:val="006220E5"/>
    <w:rsid w:val="00622309"/>
    <w:rsid w:val="006223F0"/>
    <w:rsid w:val="00622627"/>
    <w:rsid w:val="00622642"/>
    <w:rsid w:val="0062268C"/>
    <w:rsid w:val="00622AAE"/>
    <w:rsid w:val="00623E03"/>
    <w:rsid w:val="00624274"/>
    <w:rsid w:val="006243E9"/>
    <w:rsid w:val="0062491A"/>
    <w:rsid w:val="00624BDF"/>
    <w:rsid w:val="00625DE3"/>
    <w:rsid w:val="00626646"/>
    <w:rsid w:val="00626A41"/>
    <w:rsid w:val="00626A69"/>
    <w:rsid w:val="00630285"/>
    <w:rsid w:val="00630299"/>
    <w:rsid w:val="006307CD"/>
    <w:rsid w:val="00630F8F"/>
    <w:rsid w:val="0063207A"/>
    <w:rsid w:val="00633372"/>
    <w:rsid w:val="00633AEF"/>
    <w:rsid w:val="0063668D"/>
    <w:rsid w:val="0063682C"/>
    <w:rsid w:val="00636E1E"/>
    <w:rsid w:val="00640A19"/>
    <w:rsid w:val="00641089"/>
    <w:rsid w:val="00641198"/>
    <w:rsid w:val="006418B3"/>
    <w:rsid w:val="006421D5"/>
    <w:rsid w:val="00643076"/>
    <w:rsid w:val="00643D74"/>
    <w:rsid w:val="006445B7"/>
    <w:rsid w:val="00644915"/>
    <w:rsid w:val="00644EA3"/>
    <w:rsid w:val="00645541"/>
    <w:rsid w:val="006455D3"/>
    <w:rsid w:val="00645652"/>
    <w:rsid w:val="006459D1"/>
    <w:rsid w:val="00646DEA"/>
    <w:rsid w:val="00647611"/>
    <w:rsid w:val="00647EC6"/>
    <w:rsid w:val="006512BC"/>
    <w:rsid w:val="006512FF"/>
    <w:rsid w:val="00651502"/>
    <w:rsid w:val="00651F97"/>
    <w:rsid w:val="006521FC"/>
    <w:rsid w:val="006529A6"/>
    <w:rsid w:val="00652A7B"/>
    <w:rsid w:val="00653D9A"/>
    <w:rsid w:val="006549E2"/>
    <w:rsid w:val="00655FB0"/>
    <w:rsid w:val="00657B87"/>
    <w:rsid w:val="00660368"/>
    <w:rsid w:val="006603F4"/>
    <w:rsid w:val="006605E8"/>
    <w:rsid w:val="00661035"/>
    <w:rsid w:val="006614D2"/>
    <w:rsid w:val="006624B6"/>
    <w:rsid w:val="0066276C"/>
    <w:rsid w:val="00662933"/>
    <w:rsid w:val="00663B68"/>
    <w:rsid w:val="00663F55"/>
    <w:rsid w:val="006647C2"/>
    <w:rsid w:val="00664C04"/>
    <w:rsid w:val="00664C48"/>
    <w:rsid w:val="006652F1"/>
    <w:rsid w:val="00665970"/>
    <w:rsid w:val="00666559"/>
    <w:rsid w:val="00667B84"/>
    <w:rsid w:val="00667D12"/>
    <w:rsid w:val="00670588"/>
    <w:rsid w:val="006707B0"/>
    <w:rsid w:val="0067113D"/>
    <w:rsid w:val="006714E0"/>
    <w:rsid w:val="00671D84"/>
    <w:rsid w:val="00671D95"/>
    <w:rsid w:val="00672292"/>
    <w:rsid w:val="00672EC9"/>
    <w:rsid w:val="0067450D"/>
    <w:rsid w:val="00676302"/>
    <w:rsid w:val="0067692D"/>
    <w:rsid w:val="0068107F"/>
    <w:rsid w:val="00681BA5"/>
    <w:rsid w:val="0068218D"/>
    <w:rsid w:val="00682648"/>
    <w:rsid w:val="006828B8"/>
    <w:rsid w:val="006837FF"/>
    <w:rsid w:val="00684021"/>
    <w:rsid w:val="006847FC"/>
    <w:rsid w:val="00684A2F"/>
    <w:rsid w:val="00684D5A"/>
    <w:rsid w:val="006850EA"/>
    <w:rsid w:val="006853A3"/>
    <w:rsid w:val="00685D5C"/>
    <w:rsid w:val="006867BE"/>
    <w:rsid w:val="006868AD"/>
    <w:rsid w:val="00687072"/>
    <w:rsid w:val="0068708A"/>
    <w:rsid w:val="006871AA"/>
    <w:rsid w:val="006878BD"/>
    <w:rsid w:val="00692AE3"/>
    <w:rsid w:val="0069332F"/>
    <w:rsid w:val="00693CF4"/>
    <w:rsid w:val="00693E93"/>
    <w:rsid w:val="00693FA5"/>
    <w:rsid w:val="006944BC"/>
    <w:rsid w:val="00694760"/>
    <w:rsid w:val="006948AF"/>
    <w:rsid w:val="006957A6"/>
    <w:rsid w:val="00695E5C"/>
    <w:rsid w:val="00696DAF"/>
    <w:rsid w:val="006971A9"/>
    <w:rsid w:val="006972F7"/>
    <w:rsid w:val="00697E15"/>
    <w:rsid w:val="006A055F"/>
    <w:rsid w:val="006A0DE5"/>
    <w:rsid w:val="006A1FB4"/>
    <w:rsid w:val="006A39C0"/>
    <w:rsid w:val="006A3A68"/>
    <w:rsid w:val="006A41C0"/>
    <w:rsid w:val="006A4A06"/>
    <w:rsid w:val="006A4D55"/>
    <w:rsid w:val="006A5DB1"/>
    <w:rsid w:val="006B02D0"/>
    <w:rsid w:val="006B0AFA"/>
    <w:rsid w:val="006B166A"/>
    <w:rsid w:val="006B1AFE"/>
    <w:rsid w:val="006B1D56"/>
    <w:rsid w:val="006B1E0E"/>
    <w:rsid w:val="006B260F"/>
    <w:rsid w:val="006B2735"/>
    <w:rsid w:val="006B2D21"/>
    <w:rsid w:val="006B5BBF"/>
    <w:rsid w:val="006B6429"/>
    <w:rsid w:val="006B65B4"/>
    <w:rsid w:val="006B6AC2"/>
    <w:rsid w:val="006B710E"/>
    <w:rsid w:val="006B76A8"/>
    <w:rsid w:val="006B7E50"/>
    <w:rsid w:val="006C07C0"/>
    <w:rsid w:val="006C0CAB"/>
    <w:rsid w:val="006C130C"/>
    <w:rsid w:val="006C2FB8"/>
    <w:rsid w:val="006C364C"/>
    <w:rsid w:val="006C38BB"/>
    <w:rsid w:val="006C426D"/>
    <w:rsid w:val="006C4FB4"/>
    <w:rsid w:val="006C562B"/>
    <w:rsid w:val="006C563B"/>
    <w:rsid w:val="006C59B9"/>
    <w:rsid w:val="006C6180"/>
    <w:rsid w:val="006C67B1"/>
    <w:rsid w:val="006C6A71"/>
    <w:rsid w:val="006C6DF7"/>
    <w:rsid w:val="006D1358"/>
    <w:rsid w:val="006D2513"/>
    <w:rsid w:val="006D2520"/>
    <w:rsid w:val="006D2976"/>
    <w:rsid w:val="006D3524"/>
    <w:rsid w:val="006D3C1E"/>
    <w:rsid w:val="006D48A8"/>
    <w:rsid w:val="006D4950"/>
    <w:rsid w:val="006D5168"/>
    <w:rsid w:val="006D5429"/>
    <w:rsid w:val="006D551A"/>
    <w:rsid w:val="006D560E"/>
    <w:rsid w:val="006D5BFA"/>
    <w:rsid w:val="006D5E9E"/>
    <w:rsid w:val="006D61D4"/>
    <w:rsid w:val="006D669A"/>
    <w:rsid w:val="006D6BFD"/>
    <w:rsid w:val="006D6FCA"/>
    <w:rsid w:val="006D76A8"/>
    <w:rsid w:val="006D7998"/>
    <w:rsid w:val="006E003F"/>
    <w:rsid w:val="006E0D06"/>
    <w:rsid w:val="006E0D66"/>
    <w:rsid w:val="006E105E"/>
    <w:rsid w:val="006E113C"/>
    <w:rsid w:val="006E2047"/>
    <w:rsid w:val="006E2D49"/>
    <w:rsid w:val="006E37A8"/>
    <w:rsid w:val="006E39D5"/>
    <w:rsid w:val="006E4219"/>
    <w:rsid w:val="006E73B2"/>
    <w:rsid w:val="006F0187"/>
    <w:rsid w:val="006F112D"/>
    <w:rsid w:val="006F20A9"/>
    <w:rsid w:val="006F2305"/>
    <w:rsid w:val="006F4591"/>
    <w:rsid w:val="006F45EA"/>
    <w:rsid w:val="006F471A"/>
    <w:rsid w:val="006F4A2B"/>
    <w:rsid w:val="006F4A99"/>
    <w:rsid w:val="006F4DA7"/>
    <w:rsid w:val="006F4FD3"/>
    <w:rsid w:val="006F5EBC"/>
    <w:rsid w:val="006F6805"/>
    <w:rsid w:val="006F6EEA"/>
    <w:rsid w:val="00701EBF"/>
    <w:rsid w:val="00703807"/>
    <w:rsid w:val="00704309"/>
    <w:rsid w:val="007047A4"/>
    <w:rsid w:val="00704B68"/>
    <w:rsid w:val="00705516"/>
    <w:rsid w:val="00705F0C"/>
    <w:rsid w:val="0070662D"/>
    <w:rsid w:val="007066C5"/>
    <w:rsid w:val="00706DE9"/>
    <w:rsid w:val="007077CF"/>
    <w:rsid w:val="00707B90"/>
    <w:rsid w:val="00710FCA"/>
    <w:rsid w:val="00711227"/>
    <w:rsid w:val="00711404"/>
    <w:rsid w:val="00711737"/>
    <w:rsid w:val="00711C6B"/>
    <w:rsid w:val="0071306F"/>
    <w:rsid w:val="00713419"/>
    <w:rsid w:val="00713678"/>
    <w:rsid w:val="007142A8"/>
    <w:rsid w:val="00714774"/>
    <w:rsid w:val="007148ED"/>
    <w:rsid w:val="00714F5E"/>
    <w:rsid w:val="00714F66"/>
    <w:rsid w:val="0071564B"/>
    <w:rsid w:val="00715A1A"/>
    <w:rsid w:val="00716394"/>
    <w:rsid w:val="00716737"/>
    <w:rsid w:val="00716C5D"/>
    <w:rsid w:val="00717687"/>
    <w:rsid w:val="007176A2"/>
    <w:rsid w:val="00720459"/>
    <w:rsid w:val="00720753"/>
    <w:rsid w:val="00720952"/>
    <w:rsid w:val="00720A98"/>
    <w:rsid w:val="00720D6D"/>
    <w:rsid w:val="007239E3"/>
    <w:rsid w:val="00723B11"/>
    <w:rsid w:val="007242FE"/>
    <w:rsid w:val="00724D49"/>
    <w:rsid w:val="00725E86"/>
    <w:rsid w:val="00726A3B"/>
    <w:rsid w:val="0072700D"/>
    <w:rsid w:val="00727215"/>
    <w:rsid w:val="00732A71"/>
    <w:rsid w:val="00732A75"/>
    <w:rsid w:val="007334CD"/>
    <w:rsid w:val="007335CB"/>
    <w:rsid w:val="00733C39"/>
    <w:rsid w:val="00734569"/>
    <w:rsid w:val="0073460D"/>
    <w:rsid w:val="007346A2"/>
    <w:rsid w:val="0073538D"/>
    <w:rsid w:val="00735551"/>
    <w:rsid w:val="00735F1A"/>
    <w:rsid w:val="007363DD"/>
    <w:rsid w:val="0073718A"/>
    <w:rsid w:val="0073798D"/>
    <w:rsid w:val="00737B89"/>
    <w:rsid w:val="00737B8E"/>
    <w:rsid w:val="00740785"/>
    <w:rsid w:val="007409E3"/>
    <w:rsid w:val="00740E4C"/>
    <w:rsid w:val="007411D2"/>
    <w:rsid w:val="00741DC7"/>
    <w:rsid w:val="007421F5"/>
    <w:rsid w:val="0074300D"/>
    <w:rsid w:val="007437D7"/>
    <w:rsid w:val="00744358"/>
    <w:rsid w:val="007449F4"/>
    <w:rsid w:val="00745EF5"/>
    <w:rsid w:val="007479E9"/>
    <w:rsid w:val="00750302"/>
    <w:rsid w:val="00751721"/>
    <w:rsid w:val="00751CB8"/>
    <w:rsid w:val="00752832"/>
    <w:rsid w:val="00753F43"/>
    <w:rsid w:val="007543AB"/>
    <w:rsid w:val="00754944"/>
    <w:rsid w:val="00754BE4"/>
    <w:rsid w:val="00755CE9"/>
    <w:rsid w:val="0075600E"/>
    <w:rsid w:val="007562E9"/>
    <w:rsid w:val="007567F7"/>
    <w:rsid w:val="00756A3B"/>
    <w:rsid w:val="00757BD0"/>
    <w:rsid w:val="00757EC4"/>
    <w:rsid w:val="00760A6E"/>
    <w:rsid w:val="00761120"/>
    <w:rsid w:val="00761E7E"/>
    <w:rsid w:val="007629E9"/>
    <w:rsid w:val="00762E2F"/>
    <w:rsid w:val="0076386E"/>
    <w:rsid w:val="0076472A"/>
    <w:rsid w:val="00764C89"/>
    <w:rsid w:val="00764EF2"/>
    <w:rsid w:val="00764F4A"/>
    <w:rsid w:val="0076517F"/>
    <w:rsid w:val="007654F2"/>
    <w:rsid w:val="0076611A"/>
    <w:rsid w:val="00766413"/>
    <w:rsid w:val="007670AD"/>
    <w:rsid w:val="00767363"/>
    <w:rsid w:val="00767D4E"/>
    <w:rsid w:val="00767DFE"/>
    <w:rsid w:val="007702E4"/>
    <w:rsid w:val="00770E1B"/>
    <w:rsid w:val="00771117"/>
    <w:rsid w:val="00772D14"/>
    <w:rsid w:val="007738CB"/>
    <w:rsid w:val="00773DEF"/>
    <w:rsid w:val="00774B7D"/>
    <w:rsid w:val="00774D10"/>
    <w:rsid w:val="007753E6"/>
    <w:rsid w:val="00776135"/>
    <w:rsid w:val="00776497"/>
    <w:rsid w:val="00776605"/>
    <w:rsid w:val="00776DE8"/>
    <w:rsid w:val="0077772B"/>
    <w:rsid w:val="0077797F"/>
    <w:rsid w:val="00777A76"/>
    <w:rsid w:val="007815C3"/>
    <w:rsid w:val="00781E5A"/>
    <w:rsid w:val="00781ED8"/>
    <w:rsid w:val="00782187"/>
    <w:rsid w:val="00783D23"/>
    <w:rsid w:val="00783F7E"/>
    <w:rsid w:val="0078400B"/>
    <w:rsid w:val="007840BF"/>
    <w:rsid w:val="00784135"/>
    <w:rsid w:val="007841E0"/>
    <w:rsid w:val="00784D10"/>
    <w:rsid w:val="007850C7"/>
    <w:rsid w:val="00785249"/>
    <w:rsid w:val="00785961"/>
    <w:rsid w:val="007867B5"/>
    <w:rsid w:val="0078726A"/>
    <w:rsid w:val="007873ED"/>
    <w:rsid w:val="0079039E"/>
    <w:rsid w:val="007908EE"/>
    <w:rsid w:val="00790CB5"/>
    <w:rsid w:val="007916D5"/>
    <w:rsid w:val="007916F4"/>
    <w:rsid w:val="00792463"/>
    <w:rsid w:val="007940BF"/>
    <w:rsid w:val="0079426A"/>
    <w:rsid w:val="00794E6A"/>
    <w:rsid w:val="00794F0E"/>
    <w:rsid w:val="007951AE"/>
    <w:rsid w:val="0079540D"/>
    <w:rsid w:val="007959D7"/>
    <w:rsid w:val="00796C62"/>
    <w:rsid w:val="00796D79"/>
    <w:rsid w:val="00797353"/>
    <w:rsid w:val="00797501"/>
    <w:rsid w:val="0079750A"/>
    <w:rsid w:val="00797999"/>
    <w:rsid w:val="00797AE9"/>
    <w:rsid w:val="00797C7E"/>
    <w:rsid w:val="007A002E"/>
    <w:rsid w:val="007A0CD0"/>
    <w:rsid w:val="007A39B2"/>
    <w:rsid w:val="007A3A87"/>
    <w:rsid w:val="007A3D9A"/>
    <w:rsid w:val="007A4775"/>
    <w:rsid w:val="007A52F5"/>
    <w:rsid w:val="007A65AF"/>
    <w:rsid w:val="007A6D3D"/>
    <w:rsid w:val="007A7647"/>
    <w:rsid w:val="007A78D8"/>
    <w:rsid w:val="007B0398"/>
    <w:rsid w:val="007B19AA"/>
    <w:rsid w:val="007B1A12"/>
    <w:rsid w:val="007B2C27"/>
    <w:rsid w:val="007B2F71"/>
    <w:rsid w:val="007B3E3C"/>
    <w:rsid w:val="007B4194"/>
    <w:rsid w:val="007B431B"/>
    <w:rsid w:val="007B4426"/>
    <w:rsid w:val="007B5489"/>
    <w:rsid w:val="007B6618"/>
    <w:rsid w:val="007B6C55"/>
    <w:rsid w:val="007B6EB4"/>
    <w:rsid w:val="007C0173"/>
    <w:rsid w:val="007C094D"/>
    <w:rsid w:val="007C0B18"/>
    <w:rsid w:val="007C0B53"/>
    <w:rsid w:val="007C12DE"/>
    <w:rsid w:val="007C18EE"/>
    <w:rsid w:val="007C2931"/>
    <w:rsid w:val="007C3121"/>
    <w:rsid w:val="007C321B"/>
    <w:rsid w:val="007C3369"/>
    <w:rsid w:val="007C3D82"/>
    <w:rsid w:val="007C438D"/>
    <w:rsid w:val="007C4895"/>
    <w:rsid w:val="007C4E2C"/>
    <w:rsid w:val="007C5B43"/>
    <w:rsid w:val="007C647A"/>
    <w:rsid w:val="007C64CA"/>
    <w:rsid w:val="007C7928"/>
    <w:rsid w:val="007C7A4F"/>
    <w:rsid w:val="007D0245"/>
    <w:rsid w:val="007D0302"/>
    <w:rsid w:val="007D0998"/>
    <w:rsid w:val="007D0A0D"/>
    <w:rsid w:val="007D0D47"/>
    <w:rsid w:val="007D0DF2"/>
    <w:rsid w:val="007D102B"/>
    <w:rsid w:val="007D1739"/>
    <w:rsid w:val="007D2800"/>
    <w:rsid w:val="007D2C23"/>
    <w:rsid w:val="007D2D28"/>
    <w:rsid w:val="007D45BF"/>
    <w:rsid w:val="007D4639"/>
    <w:rsid w:val="007D54E6"/>
    <w:rsid w:val="007D5673"/>
    <w:rsid w:val="007D763F"/>
    <w:rsid w:val="007D770F"/>
    <w:rsid w:val="007D78C8"/>
    <w:rsid w:val="007D7ACC"/>
    <w:rsid w:val="007E0789"/>
    <w:rsid w:val="007E07A7"/>
    <w:rsid w:val="007E081B"/>
    <w:rsid w:val="007E10A8"/>
    <w:rsid w:val="007E192B"/>
    <w:rsid w:val="007E1AD8"/>
    <w:rsid w:val="007E2737"/>
    <w:rsid w:val="007E2EF0"/>
    <w:rsid w:val="007E42A2"/>
    <w:rsid w:val="007E5530"/>
    <w:rsid w:val="007E59EA"/>
    <w:rsid w:val="007E5B81"/>
    <w:rsid w:val="007E5E66"/>
    <w:rsid w:val="007E63D6"/>
    <w:rsid w:val="007E6BF0"/>
    <w:rsid w:val="007E6FE1"/>
    <w:rsid w:val="007E7477"/>
    <w:rsid w:val="007E7752"/>
    <w:rsid w:val="007E7C29"/>
    <w:rsid w:val="007F0631"/>
    <w:rsid w:val="007F085E"/>
    <w:rsid w:val="007F0E44"/>
    <w:rsid w:val="007F34CC"/>
    <w:rsid w:val="007F387A"/>
    <w:rsid w:val="007F500F"/>
    <w:rsid w:val="007F538F"/>
    <w:rsid w:val="007F5576"/>
    <w:rsid w:val="007F5D95"/>
    <w:rsid w:val="007F69D7"/>
    <w:rsid w:val="007F6A12"/>
    <w:rsid w:val="007F6D80"/>
    <w:rsid w:val="007F6DC5"/>
    <w:rsid w:val="007F7159"/>
    <w:rsid w:val="007F77E9"/>
    <w:rsid w:val="007F7D22"/>
    <w:rsid w:val="007F7E5B"/>
    <w:rsid w:val="008004E8"/>
    <w:rsid w:val="00800CA0"/>
    <w:rsid w:val="008013EF"/>
    <w:rsid w:val="0080168C"/>
    <w:rsid w:val="008018D8"/>
    <w:rsid w:val="00801AED"/>
    <w:rsid w:val="00802F8A"/>
    <w:rsid w:val="00803104"/>
    <w:rsid w:val="008042E1"/>
    <w:rsid w:val="0080444F"/>
    <w:rsid w:val="00804A6F"/>
    <w:rsid w:val="00804BE3"/>
    <w:rsid w:val="00804DC2"/>
    <w:rsid w:val="008054E3"/>
    <w:rsid w:val="00807112"/>
    <w:rsid w:val="0080728C"/>
    <w:rsid w:val="0081007B"/>
    <w:rsid w:val="0081015E"/>
    <w:rsid w:val="00810FEC"/>
    <w:rsid w:val="008118DB"/>
    <w:rsid w:val="008134A6"/>
    <w:rsid w:val="00814446"/>
    <w:rsid w:val="008147DB"/>
    <w:rsid w:val="00815605"/>
    <w:rsid w:val="008172BE"/>
    <w:rsid w:val="0082012C"/>
    <w:rsid w:val="00822100"/>
    <w:rsid w:val="008225C5"/>
    <w:rsid w:val="00822A96"/>
    <w:rsid w:val="00822BE0"/>
    <w:rsid w:val="008233D3"/>
    <w:rsid w:val="0082368A"/>
    <w:rsid w:val="0082468E"/>
    <w:rsid w:val="00824FC7"/>
    <w:rsid w:val="00825155"/>
    <w:rsid w:val="00826C6E"/>
    <w:rsid w:val="0082718F"/>
    <w:rsid w:val="00827C4B"/>
    <w:rsid w:val="00830258"/>
    <w:rsid w:val="00830410"/>
    <w:rsid w:val="00830420"/>
    <w:rsid w:val="00830D3F"/>
    <w:rsid w:val="00832344"/>
    <w:rsid w:val="008326B1"/>
    <w:rsid w:val="00833124"/>
    <w:rsid w:val="00834B17"/>
    <w:rsid w:val="0083513A"/>
    <w:rsid w:val="008355BB"/>
    <w:rsid w:val="00836D89"/>
    <w:rsid w:val="00836F1F"/>
    <w:rsid w:val="00837331"/>
    <w:rsid w:val="0083766B"/>
    <w:rsid w:val="00837AB2"/>
    <w:rsid w:val="008401D2"/>
    <w:rsid w:val="00841708"/>
    <w:rsid w:val="00841A19"/>
    <w:rsid w:val="0084277D"/>
    <w:rsid w:val="008428E1"/>
    <w:rsid w:val="00843C9D"/>
    <w:rsid w:val="00843D5B"/>
    <w:rsid w:val="00844179"/>
    <w:rsid w:val="0084571D"/>
    <w:rsid w:val="00845B9C"/>
    <w:rsid w:val="00845CC1"/>
    <w:rsid w:val="008463BA"/>
    <w:rsid w:val="0085002A"/>
    <w:rsid w:val="00850B2E"/>
    <w:rsid w:val="00850F94"/>
    <w:rsid w:val="0085173E"/>
    <w:rsid w:val="00851ED2"/>
    <w:rsid w:val="008526ED"/>
    <w:rsid w:val="00853258"/>
    <w:rsid w:val="0085435D"/>
    <w:rsid w:val="00854691"/>
    <w:rsid w:val="00854ACB"/>
    <w:rsid w:val="00856C8E"/>
    <w:rsid w:val="00857297"/>
    <w:rsid w:val="00860882"/>
    <w:rsid w:val="008608B4"/>
    <w:rsid w:val="00860E96"/>
    <w:rsid w:val="00861586"/>
    <w:rsid w:val="008615E2"/>
    <w:rsid w:val="008616A8"/>
    <w:rsid w:val="00861E6C"/>
    <w:rsid w:val="008627C3"/>
    <w:rsid w:val="00863696"/>
    <w:rsid w:val="00863B8E"/>
    <w:rsid w:val="00865179"/>
    <w:rsid w:val="0086523A"/>
    <w:rsid w:val="00865462"/>
    <w:rsid w:val="008655EB"/>
    <w:rsid w:val="00865695"/>
    <w:rsid w:val="008658D6"/>
    <w:rsid w:val="00866863"/>
    <w:rsid w:val="008677C9"/>
    <w:rsid w:val="008679C2"/>
    <w:rsid w:val="00870CEF"/>
    <w:rsid w:val="00872301"/>
    <w:rsid w:val="00872571"/>
    <w:rsid w:val="0087338F"/>
    <w:rsid w:val="008738ED"/>
    <w:rsid w:val="00873FB3"/>
    <w:rsid w:val="0087487F"/>
    <w:rsid w:val="00874A9D"/>
    <w:rsid w:val="00875476"/>
    <w:rsid w:val="00875612"/>
    <w:rsid w:val="00875D91"/>
    <w:rsid w:val="00876638"/>
    <w:rsid w:val="00876E86"/>
    <w:rsid w:val="00877DA5"/>
    <w:rsid w:val="00880707"/>
    <w:rsid w:val="0088288D"/>
    <w:rsid w:val="00882BA5"/>
    <w:rsid w:val="008838AE"/>
    <w:rsid w:val="00883A73"/>
    <w:rsid w:val="00883DC2"/>
    <w:rsid w:val="00884201"/>
    <w:rsid w:val="008848D5"/>
    <w:rsid w:val="00885768"/>
    <w:rsid w:val="00885880"/>
    <w:rsid w:val="0088589C"/>
    <w:rsid w:val="00886A8F"/>
    <w:rsid w:val="00886AD3"/>
    <w:rsid w:val="00887AA6"/>
    <w:rsid w:val="00890355"/>
    <w:rsid w:val="008926EA"/>
    <w:rsid w:val="00892B35"/>
    <w:rsid w:val="00892C6C"/>
    <w:rsid w:val="0089371C"/>
    <w:rsid w:val="00893D25"/>
    <w:rsid w:val="00895205"/>
    <w:rsid w:val="00895E21"/>
    <w:rsid w:val="00896059"/>
    <w:rsid w:val="00896867"/>
    <w:rsid w:val="00897E59"/>
    <w:rsid w:val="008A004E"/>
    <w:rsid w:val="008A069D"/>
    <w:rsid w:val="008A1170"/>
    <w:rsid w:val="008A1743"/>
    <w:rsid w:val="008A190C"/>
    <w:rsid w:val="008A451A"/>
    <w:rsid w:val="008A4CE4"/>
    <w:rsid w:val="008A5E27"/>
    <w:rsid w:val="008A629A"/>
    <w:rsid w:val="008A66E0"/>
    <w:rsid w:val="008A6EB8"/>
    <w:rsid w:val="008A713C"/>
    <w:rsid w:val="008A71F3"/>
    <w:rsid w:val="008A726F"/>
    <w:rsid w:val="008A797A"/>
    <w:rsid w:val="008A7F1F"/>
    <w:rsid w:val="008B04C8"/>
    <w:rsid w:val="008B2AD9"/>
    <w:rsid w:val="008B375C"/>
    <w:rsid w:val="008B3B85"/>
    <w:rsid w:val="008B3F2C"/>
    <w:rsid w:val="008B530A"/>
    <w:rsid w:val="008B67FB"/>
    <w:rsid w:val="008C0446"/>
    <w:rsid w:val="008C07B3"/>
    <w:rsid w:val="008C0C6A"/>
    <w:rsid w:val="008C3AB9"/>
    <w:rsid w:val="008C4B20"/>
    <w:rsid w:val="008C5EE4"/>
    <w:rsid w:val="008C6229"/>
    <w:rsid w:val="008C725E"/>
    <w:rsid w:val="008C79BA"/>
    <w:rsid w:val="008C7ED5"/>
    <w:rsid w:val="008D0331"/>
    <w:rsid w:val="008D040A"/>
    <w:rsid w:val="008D0989"/>
    <w:rsid w:val="008D16BA"/>
    <w:rsid w:val="008D1CFD"/>
    <w:rsid w:val="008D1F10"/>
    <w:rsid w:val="008D1FB8"/>
    <w:rsid w:val="008D1FF3"/>
    <w:rsid w:val="008D2B1C"/>
    <w:rsid w:val="008D2BEC"/>
    <w:rsid w:val="008D2FE5"/>
    <w:rsid w:val="008D4181"/>
    <w:rsid w:val="008D4353"/>
    <w:rsid w:val="008D4485"/>
    <w:rsid w:val="008D57CF"/>
    <w:rsid w:val="008D5847"/>
    <w:rsid w:val="008D5DA9"/>
    <w:rsid w:val="008D6331"/>
    <w:rsid w:val="008D64AD"/>
    <w:rsid w:val="008D64B2"/>
    <w:rsid w:val="008D69CF"/>
    <w:rsid w:val="008D6BB2"/>
    <w:rsid w:val="008D71F7"/>
    <w:rsid w:val="008D7ABE"/>
    <w:rsid w:val="008D7FC2"/>
    <w:rsid w:val="008E039A"/>
    <w:rsid w:val="008E0A88"/>
    <w:rsid w:val="008E0F76"/>
    <w:rsid w:val="008E2189"/>
    <w:rsid w:val="008E2227"/>
    <w:rsid w:val="008E2BA2"/>
    <w:rsid w:val="008E3FBC"/>
    <w:rsid w:val="008E49F8"/>
    <w:rsid w:val="008E4ADC"/>
    <w:rsid w:val="008E4D5B"/>
    <w:rsid w:val="008E55D7"/>
    <w:rsid w:val="008E56A6"/>
    <w:rsid w:val="008E576D"/>
    <w:rsid w:val="008E6EFF"/>
    <w:rsid w:val="008F0244"/>
    <w:rsid w:val="008F036F"/>
    <w:rsid w:val="008F09D1"/>
    <w:rsid w:val="008F1900"/>
    <w:rsid w:val="008F1990"/>
    <w:rsid w:val="008F199B"/>
    <w:rsid w:val="008F1C7C"/>
    <w:rsid w:val="008F1DE1"/>
    <w:rsid w:val="008F1FBB"/>
    <w:rsid w:val="008F2EE1"/>
    <w:rsid w:val="008F307D"/>
    <w:rsid w:val="008F3B02"/>
    <w:rsid w:val="008F3E88"/>
    <w:rsid w:val="008F3ECB"/>
    <w:rsid w:val="008F464F"/>
    <w:rsid w:val="008F597D"/>
    <w:rsid w:val="008F5F85"/>
    <w:rsid w:val="008F63D2"/>
    <w:rsid w:val="008F6447"/>
    <w:rsid w:val="008F679D"/>
    <w:rsid w:val="008F67AC"/>
    <w:rsid w:val="008F6AA7"/>
    <w:rsid w:val="0090082B"/>
    <w:rsid w:val="00901361"/>
    <w:rsid w:val="00901912"/>
    <w:rsid w:val="00901D7F"/>
    <w:rsid w:val="00902253"/>
    <w:rsid w:val="00902268"/>
    <w:rsid w:val="00902B85"/>
    <w:rsid w:val="00902EEB"/>
    <w:rsid w:val="00904284"/>
    <w:rsid w:val="00905371"/>
    <w:rsid w:val="0090564F"/>
    <w:rsid w:val="0090576E"/>
    <w:rsid w:val="00905FFF"/>
    <w:rsid w:val="009114FC"/>
    <w:rsid w:val="00912678"/>
    <w:rsid w:val="00913162"/>
    <w:rsid w:val="00913A13"/>
    <w:rsid w:val="00913F60"/>
    <w:rsid w:val="009148CB"/>
    <w:rsid w:val="00914F29"/>
    <w:rsid w:val="00915819"/>
    <w:rsid w:val="00916F95"/>
    <w:rsid w:val="00917093"/>
    <w:rsid w:val="009176FF"/>
    <w:rsid w:val="00921A9A"/>
    <w:rsid w:val="009220F6"/>
    <w:rsid w:val="009238F0"/>
    <w:rsid w:val="00923DD1"/>
    <w:rsid w:val="00923F7A"/>
    <w:rsid w:val="0092404A"/>
    <w:rsid w:val="00924497"/>
    <w:rsid w:val="00924699"/>
    <w:rsid w:val="009246BD"/>
    <w:rsid w:val="0092470C"/>
    <w:rsid w:val="00924AF1"/>
    <w:rsid w:val="0092547A"/>
    <w:rsid w:val="009254AD"/>
    <w:rsid w:val="00925BDD"/>
    <w:rsid w:val="00925FC8"/>
    <w:rsid w:val="009260D7"/>
    <w:rsid w:val="0092626C"/>
    <w:rsid w:val="00926910"/>
    <w:rsid w:val="00926930"/>
    <w:rsid w:val="00926DE0"/>
    <w:rsid w:val="00927355"/>
    <w:rsid w:val="009277BC"/>
    <w:rsid w:val="00930301"/>
    <w:rsid w:val="00930649"/>
    <w:rsid w:val="00931A88"/>
    <w:rsid w:val="009335D5"/>
    <w:rsid w:val="009336D5"/>
    <w:rsid w:val="00933E41"/>
    <w:rsid w:val="009352A4"/>
    <w:rsid w:val="00936641"/>
    <w:rsid w:val="0093666C"/>
    <w:rsid w:val="009366D8"/>
    <w:rsid w:val="00936967"/>
    <w:rsid w:val="00936A19"/>
    <w:rsid w:val="00937BE6"/>
    <w:rsid w:val="0094043E"/>
    <w:rsid w:val="00940F5A"/>
    <w:rsid w:val="0094118B"/>
    <w:rsid w:val="00941E69"/>
    <w:rsid w:val="00942075"/>
    <w:rsid w:val="00942A27"/>
    <w:rsid w:val="0094350D"/>
    <w:rsid w:val="009437A0"/>
    <w:rsid w:val="00943EE8"/>
    <w:rsid w:val="00944441"/>
    <w:rsid w:val="00944BE8"/>
    <w:rsid w:val="00944DF1"/>
    <w:rsid w:val="00945560"/>
    <w:rsid w:val="0094598F"/>
    <w:rsid w:val="00946B0A"/>
    <w:rsid w:val="00947573"/>
    <w:rsid w:val="009502E0"/>
    <w:rsid w:val="00950556"/>
    <w:rsid w:val="00951631"/>
    <w:rsid w:val="00951739"/>
    <w:rsid w:val="009517B2"/>
    <w:rsid w:val="0095352E"/>
    <w:rsid w:val="00953E5D"/>
    <w:rsid w:val="00954567"/>
    <w:rsid w:val="00955817"/>
    <w:rsid w:val="00955959"/>
    <w:rsid w:val="00956E22"/>
    <w:rsid w:val="00957DF6"/>
    <w:rsid w:val="00960488"/>
    <w:rsid w:val="0096093B"/>
    <w:rsid w:val="009620FD"/>
    <w:rsid w:val="009639A1"/>
    <w:rsid w:val="00963D49"/>
    <w:rsid w:val="009643EB"/>
    <w:rsid w:val="00964BB1"/>
    <w:rsid w:val="00964CD5"/>
    <w:rsid w:val="00964D2E"/>
    <w:rsid w:val="00964F7C"/>
    <w:rsid w:val="009653E9"/>
    <w:rsid w:val="00966721"/>
    <w:rsid w:val="00966D7B"/>
    <w:rsid w:val="00967491"/>
    <w:rsid w:val="00967964"/>
    <w:rsid w:val="00970580"/>
    <w:rsid w:val="00970D32"/>
    <w:rsid w:val="0097118E"/>
    <w:rsid w:val="0097133C"/>
    <w:rsid w:val="009737B5"/>
    <w:rsid w:val="0097489D"/>
    <w:rsid w:val="00974E14"/>
    <w:rsid w:val="00975D54"/>
    <w:rsid w:val="0097649A"/>
    <w:rsid w:val="00976B29"/>
    <w:rsid w:val="00976C27"/>
    <w:rsid w:val="0097735E"/>
    <w:rsid w:val="009776B3"/>
    <w:rsid w:val="009779F9"/>
    <w:rsid w:val="0098049A"/>
    <w:rsid w:val="009807C0"/>
    <w:rsid w:val="0098087D"/>
    <w:rsid w:val="00981415"/>
    <w:rsid w:val="00981532"/>
    <w:rsid w:val="00982FEC"/>
    <w:rsid w:val="009833FE"/>
    <w:rsid w:val="009835A6"/>
    <w:rsid w:val="0098396A"/>
    <w:rsid w:val="00984173"/>
    <w:rsid w:val="0098426F"/>
    <w:rsid w:val="00984A67"/>
    <w:rsid w:val="00984BB4"/>
    <w:rsid w:val="00984C06"/>
    <w:rsid w:val="0098564E"/>
    <w:rsid w:val="0098617E"/>
    <w:rsid w:val="0098677B"/>
    <w:rsid w:val="009870A6"/>
    <w:rsid w:val="0099259E"/>
    <w:rsid w:val="00992970"/>
    <w:rsid w:val="00993233"/>
    <w:rsid w:val="009935F8"/>
    <w:rsid w:val="00993E00"/>
    <w:rsid w:val="009953FB"/>
    <w:rsid w:val="0099553F"/>
    <w:rsid w:val="00995EB5"/>
    <w:rsid w:val="0099737E"/>
    <w:rsid w:val="00997481"/>
    <w:rsid w:val="00997734"/>
    <w:rsid w:val="00997FB1"/>
    <w:rsid w:val="009A1D8B"/>
    <w:rsid w:val="009A252E"/>
    <w:rsid w:val="009A255C"/>
    <w:rsid w:val="009A3699"/>
    <w:rsid w:val="009A374E"/>
    <w:rsid w:val="009A3ECF"/>
    <w:rsid w:val="009A4083"/>
    <w:rsid w:val="009A486C"/>
    <w:rsid w:val="009A52E5"/>
    <w:rsid w:val="009A5AD4"/>
    <w:rsid w:val="009A6317"/>
    <w:rsid w:val="009A6576"/>
    <w:rsid w:val="009A6D37"/>
    <w:rsid w:val="009B0775"/>
    <w:rsid w:val="009B0870"/>
    <w:rsid w:val="009B28D9"/>
    <w:rsid w:val="009B4496"/>
    <w:rsid w:val="009B45A4"/>
    <w:rsid w:val="009B45E4"/>
    <w:rsid w:val="009B57DA"/>
    <w:rsid w:val="009B5DBE"/>
    <w:rsid w:val="009B5F0A"/>
    <w:rsid w:val="009B62D0"/>
    <w:rsid w:val="009B70D9"/>
    <w:rsid w:val="009B7ABF"/>
    <w:rsid w:val="009B7DA0"/>
    <w:rsid w:val="009B7F43"/>
    <w:rsid w:val="009C0AA5"/>
    <w:rsid w:val="009C1363"/>
    <w:rsid w:val="009C21BD"/>
    <w:rsid w:val="009C29D3"/>
    <w:rsid w:val="009C34B6"/>
    <w:rsid w:val="009C35CC"/>
    <w:rsid w:val="009C6417"/>
    <w:rsid w:val="009C68A7"/>
    <w:rsid w:val="009C6D28"/>
    <w:rsid w:val="009C77B5"/>
    <w:rsid w:val="009C7F9D"/>
    <w:rsid w:val="009D0744"/>
    <w:rsid w:val="009D0A92"/>
    <w:rsid w:val="009D11D3"/>
    <w:rsid w:val="009D14FF"/>
    <w:rsid w:val="009D164C"/>
    <w:rsid w:val="009D1655"/>
    <w:rsid w:val="009D1D78"/>
    <w:rsid w:val="009D24F9"/>
    <w:rsid w:val="009D2BC9"/>
    <w:rsid w:val="009D32FD"/>
    <w:rsid w:val="009D3C7C"/>
    <w:rsid w:val="009D4D8B"/>
    <w:rsid w:val="009D4E6D"/>
    <w:rsid w:val="009D5529"/>
    <w:rsid w:val="009D5A75"/>
    <w:rsid w:val="009D725F"/>
    <w:rsid w:val="009D7D1A"/>
    <w:rsid w:val="009E1C26"/>
    <w:rsid w:val="009E2101"/>
    <w:rsid w:val="009E2EA2"/>
    <w:rsid w:val="009E3441"/>
    <w:rsid w:val="009E3489"/>
    <w:rsid w:val="009E41D8"/>
    <w:rsid w:val="009E53B2"/>
    <w:rsid w:val="009E5821"/>
    <w:rsid w:val="009E582D"/>
    <w:rsid w:val="009E5FB6"/>
    <w:rsid w:val="009E6531"/>
    <w:rsid w:val="009E7B0C"/>
    <w:rsid w:val="009F0030"/>
    <w:rsid w:val="009F0E56"/>
    <w:rsid w:val="009F183A"/>
    <w:rsid w:val="009F1A4A"/>
    <w:rsid w:val="009F1B9B"/>
    <w:rsid w:val="009F1D8D"/>
    <w:rsid w:val="009F2C60"/>
    <w:rsid w:val="009F2FD2"/>
    <w:rsid w:val="009F326B"/>
    <w:rsid w:val="009F3C5E"/>
    <w:rsid w:val="009F3F37"/>
    <w:rsid w:val="009F40FE"/>
    <w:rsid w:val="009F41AE"/>
    <w:rsid w:val="009F445E"/>
    <w:rsid w:val="009F47D2"/>
    <w:rsid w:val="009F6587"/>
    <w:rsid w:val="009F6A4D"/>
    <w:rsid w:val="009F6AA8"/>
    <w:rsid w:val="009F6D71"/>
    <w:rsid w:val="009F7D8E"/>
    <w:rsid w:val="00A000E3"/>
    <w:rsid w:val="00A0044A"/>
    <w:rsid w:val="00A0054B"/>
    <w:rsid w:val="00A00AA1"/>
    <w:rsid w:val="00A00B0E"/>
    <w:rsid w:val="00A01317"/>
    <w:rsid w:val="00A0283D"/>
    <w:rsid w:val="00A02D21"/>
    <w:rsid w:val="00A02E27"/>
    <w:rsid w:val="00A04177"/>
    <w:rsid w:val="00A04381"/>
    <w:rsid w:val="00A04395"/>
    <w:rsid w:val="00A058FA"/>
    <w:rsid w:val="00A069C0"/>
    <w:rsid w:val="00A0761C"/>
    <w:rsid w:val="00A11DD2"/>
    <w:rsid w:val="00A11FEA"/>
    <w:rsid w:val="00A13251"/>
    <w:rsid w:val="00A1344A"/>
    <w:rsid w:val="00A138CA"/>
    <w:rsid w:val="00A143C9"/>
    <w:rsid w:val="00A14C1A"/>
    <w:rsid w:val="00A153FC"/>
    <w:rsid w:val="00A15408"/>
    <w:rsid w:val="00A15B4A"/>
    <w:rsid w:val="00A16268"/>
    <w:rsid w:val="00A16FC2"/>
    <w:rsid w:val="00A16FD2"/>
    <w:rsid w:val="00A175CC"/>
    <w:rsid w:val="00A178CE"/>
    <w:rsid w:val="00A20B3F"/>
    <w:rsid w:val="00A20FB5"/>
    <w:rsid w:val="00A21BE2"/>
    <w:rsid w:val="00A2387E"/>
    <w:rsid w:val="00A24239"/>
    <w:rsid w:val="00A2459C"/>
    <w:rsid w:val="00A24D97"/>
    <w:rsid w:val="00A253F3"/>
    <w:rsid w:val="00A27E48"/>
    <w:rsid w:val="00A31030"/>
    <w:rsid w:val="00A312C0"/>
    <w:rsid w:val="00A31BF1"/>
    <w:rsid w:val="00A32620"/>
    <w:rsid w:val="00A32E7F"/>
    <w:rsid w:val="00A3337B"/>
    <w:rsid w:val="00A333E8"/>
    <w:rsid w:val="00A34BAA"/>
    <w:rsid w:val="00A34BC3"/>
    <w:rsid w:val="00A351BC"/>
    <w:rsid w:val="00A3521F"/>
    <w:rsid w:val="00A353BF"/>
    <w:rsid w:val="00A36298"/>
    <w:rsid w:val="00A36B64"/>
    <w:rsid w:val="00A370CE"/>
    <w:rsid w:val="00A371E9"/>
    <w:rsid w:val="00A37273"/>
    <w:rsid w:val="00A377A4"/>
    <w:rsid w:val="00A37CC7"/>
    <w:rsid w:val="00A37FB1"/>
    <w:rsid w:val="00A402A3"/>
    <w:rsid w:val="00A40887"/>
    <w:rsid w:val="00A409DC"/>
    <w:rsid w:val="00A40BDC"/>
    <w:rsid w:val="00A40F89"/>
    <w:rsid w:val="00A41B4A"/>
    <w:rsid w:val="00A43323"/>
    <w:rsid w:val="00A43553"/>
    <w:rsid w:val="00A436B9"/>
    <w:rsid w:val="00A43829"/>
    <w:rsid w:val="00A44235"/>
    <w:rsid w:val="00A445AF"/>
    <w:rsid w:val="00A45E23"/>
    <w:rsid w:val="00A464D2"/>
    <w:rsid w:val="00A4699C"/>
    <w:rsid w:val="00A469EA"/>
    <w:rsid w:val="00A46F76"/>
    <w:rsid w:val="00A47744"/>
    <w:rsid w:val="00A477A1"/>
    <w:rsid w:val="00A47FD2"/>
    <w:rsid w:val="00A50AD2"/>
    <w:rsid w:val="00A50F1A"/>
    <w:rsid w:val="00A50F2F"/>
    <w:rsid w:val="00A5142F"/>
    <w:rsid w:val="00A51D24"/>
    <w:rsid w:val="00A51DD8"/>
    <w:rsid w:val="00A5258A"/>
    <w:rsid w:val="00A53238"/>
    <w:rsid w:val="00A536C6"/>
    <w:rsid w:val="00A54C79"/>
    <w:rsid w:val="00A559F8"/>
    <w:rsid w:val="00A55C51"/>
    <w:rsid w:val="00A56ED9"/>
    <w:rsid w:val="00A573BC"/>
    <w:rsid w:val="00A603B7"/>
    <w:rsid w:val="00A607F4"/>
    <w:rsid w:val="00A62216"/>
    <w:rsid w:val="00A62C99"/>
    <w:rsid w:val="00A62D2A"/>
    <w:rsid w:val="00A62E69"/>
    <w:rsid w:val="00A62F61"/>
    <w:rsid w:val="00A62FF4"/>
    <w:rsid w:val="00A6384F"/>
    <w:rsid w:val="00A63B3E"/>
    <w:rsid w:val="00A6523C"/>
    <w:rsid w:val="00A65C4E"/>
    <w:rsid w:val="00A6608F"/>
    <w:rsid w:val="00A6792D"/>
    <w:rsid w:val="00A709B7"/>
    <w:rsid w:val="00A71452"/>
    <w:rsid w:val="00A71C6D"/>
    <w:rsid w:val="00A71E30"/>
    <w:rsid w:val="00A71EA5"/>
    <w:rsid w:val="00A7234C"/>
    <w:rsid w:val="00A73D97"/>
    <w:rsid w:val="00A746DF"/>
    <w:rsid w:val="00A746FA"/>
    <w:rsid w:val="00A75211"/>
    <w:rsid w:val="00A752A6"/>
    <w:rsid w:val="00A77602"/>
    <w:rsid w:val="00A77779"/>
    <w:rsid w:val="00A77F10"/>
    <w:rsid w:val="00A806C8"/>
    <w:rsid w:val="00A8075B"/>
    <w:rsid w:val="00A814E7"/>
    <w:rsid w:val="00A82607"/>
    <w:rsid w:val="00A83104"/>
    <w:rsid w:val="00A83620"/>
    <w:rsid w:val="00A8612C"/>
    <w:rsid w:val="00A87606"/>
    <w:rsid w:val="00A87D74"/>
    <w:rsid w:val="00A90003"/>
    <w:rsid w:val="00A90D37"/>
    <w:rsid w:val="00A91142"/>
    <w:rsid w:val="00A91A6A"/>
    <w:rsid w:val="00A920E5"/>
    <w:rsid w:val="00A92108"/>
    <w:rsid w:val="00A921CE"/>
    <w:rsid w:val="00A9272A"/>
    <w:rsid w:val="00A927C3"/>
    <w:rsid w:val="00A92A16"/>
    <w:rsid w:val="00A92AD5"/>
    <w:rsid w:val="00A92E61"/>
    <w:rsid w:val="00A93451"/>
    <w:rsid w:val="00A93B4A"/>
    <w:rsid w:val="00A95379"/>
    <w:rsid w:val="00A956DC"/>
    <w:rsid w:val="00A965C5"/>
    <w:rsid w:val="00A9793D"/>
    <w:rsid w:val="00A97988"/>
    <w:rsid w:val="00A97D26"/>
    <w:rsid w:val="00AA0B93"/>
    <w:rsid w:val="00AA0EF6"/>
    <w:rsid w:val="00AA1C72"/>
    <w:rsid w:val="00AA2C9E"/>
    <w:rsid w:val="00AA33B7"/>
    <w:rsid w:val="00AA3882"/>
    <w:rsid w:val="00AA4A77"/>
    <w:rsid w:val="00AA65E4"/>
    <w:rsid w:val="00AA6E63"/>
    <w:rsid w:val="00AB2093"/>
    <w:rsid w:val="00AB2A93"/>
    <w:rsid w:val="00AB3C10"/>
    <w:rsid w:val="00AB4DEF"/>
    <w:rsid w:val="00AB58E2"/>
    <w:rsid w:val="00AB6978"/>
    <w:rsid w:val="00AB6E25"/>
    <w:rsid w:val="00AB70BA"/>
    <w:rsid w:val="00AB70D6"/>
    <w:rsid w:val="00AB70F7"/>
    <w:rsid w:val="00AB7876"/>
    <w:rsid w:val="00AB7A99"/>
    <w:rsid w:val="00AC01F1"/>
    <w:rsid w:val="00AC0242"/>
    <w:rsid w:val="00AC044A"/>
    <w:rsid w:val="00AC07B4"/>
    <w:rsid w:val="00AC0C2C"/>
    <w:rsid w:val="00AC0E30"/>
    <w:rsid w:val="00AC1599"/>
    <w:rsid w:val="00AC1AD6"/>
    <w:rsid w:val="00AC1CE9"/>
    <w:rsid w:val="00AC1DD3"/>
    <w:rsid w:val="00AC1F91"/>
    <w:rsid w:val="00AC315C"/>
    <w:rsid w:val="00AC325A"/>
    <w:rsid w:val="00AC3805"/>
    <w:rsid w:val="00AC6136"/>
    <w:rsid w:val="00AC62D2"/>
    <w:rsid w:val="00AC6FA2"/>
    <w:rsid w:val="00AC73D0"/>
    <w:rsid w:val="00AC7645"/>
    <w:rsid w:val="00AC7714"/>
    <w:rsid w:val="00AD0102"/>
    <w:rsid w:val="00AD080A"/>
    <w:rsid w:val="00AD0F5F"/>
    <w:rsid w:val="00AD14A5"/>
    <w:rsid w:val="00AD208F"/>
    <w:rsid w:val="00AD291B"/>
    <w:rsid w:val="00AD2B99"/>
    <w:rsid w:val="00AD3961"/>
    <w:rsid w:val="00AD483C"/>
    <w:rsid w:val="00AD4DA9"/>
    <w:rsid w:val="00AD4E17"/>
    <w:rsid w:val="00AD5F77"/>
    <w:rsid w:val="00AD6A1D"/>
    <w:rsid w:val="00AD6E63"/>
    <w:rsid w:val="00AD7A0C"/>
    <w:rsid w:val="00AD7C02"/>
    <w:rsid w:val="00AD7CAF"/>
    <w:rsid w:val="00AE0436"/>
    <w:rsid w:val="00AE050C"/>
    <w:rsid w:val="00AE0708"/>
    <w:rsid w:val="00AE0774"/>
    <w:rsid w:val="00AE0909"/>
    <w:rsid w:val="00AE0960"/>
    <w:rsid w:val="00AE0BD2"/>
    <w:rsid w:val="00AE113F"/>
    <w:rsid w:val="00AE1218"/>
    <w:rsid w:val="00AE1A26"/>
    <w:rsid w:val="00AE1FCB"/>
    <w:rsid w:val="00AE230B"/>
    <w:rsid w:val="00AE25C7"/>
    <w:rsid w:val="00AE342E"/>
    <w:rsid w:val="00AE42E9"/>
    <w:rsid w:val="00AE4A18"/>
    <w:rsid w:val="00AE4F06"/>
    <w:rsid w:val="00AE52C5"/>
    <w:rsid w:val="00AE52CB"/>
    <w:rsid w:val="00AE5CC9"/>
    <w:rsid w:val="00AE6432"/>
    <w:rsid w:val="00AE64F3"/>
    <w:rsid w:val="00AE7924"/>
    <w:rsid w:val="00AE7BFE"/>
    <w:rsid w:val="00AE7F35"/>
    <w:rsid w:val="00AF0035"/>
    <w:rsid w:val="00AF1586"/>
    <w:rsid w:val="00AF1949"/>
    <w:rsid w:val="00AF1AC7"/>
    <w:rsid w:val="00AF1EC3"/>
    <w:rsid w:val="00AF36B1"/>
    <w:rsid w:val="00AF394A"/>
    <w:rsid w:val="00AF3CFF"/>
    <w:rsid w:val="00AF3E49"/>
    <w:rsid w:val="00AF44AB"/>
    <w:rsid w:val="00AF4F48"/>
    <w:rsid w:val="00AF6FB5"/>
    <w:rsid w:val="00AF78BA"/>
    <w:rsid w:val="00B00DDC"/>
    <w:rsid w:val="00B0134A"/>
    <w:rsid w:val="00B01D0B"/>
    <w:rsid w:val="00B021D6"/>
    <w:rsid w:val="00B02D48"/>
    <w:rsid w:val="00B02E06"/>
    <w:rsid w:val="00B04ED7"/>
    <w:rsid w:val="00B058E5"/>
    <w:rsid w:val="00B06154"/>
    <w:rsid w:val="00B06872"/>
    <w:rsid w:val="00B07617"/>
    <w:rsid w:val="00B07A7A"/>
    <w:rsid w:val="00B11A02"/>
    <w:rsid w:val="00B1294B"/>
    <w:rsid w:val="00B12E04"/>
    <w:rsid w:val="00B13042"/>
    <w:rsid w:val="00B13569"/>
    <w:rsid w:val="00B136D4"/>
    <w:rsid w:val="00B1409B"/>
    <w:rsid w:val="00B1459E"/>
    <w:rsid w:val="00B1478D"/>
    <w:rsid w:val="00B147C9"/>
    <w:rsid w:val="00B164F1"/>
    <w:rsid w:val="00B16B6F"/>
    <w:rsid w:val="00B1722C"/>
    <w:rsid w:val="00B20039"/>
    <w:rsid w:val="00B20274"/>
    <w:rsid w:val="00B20B20"/>
    <w:rsid w:val="00B22622"/>
    <w:rsid w:val="00B249A9"/>
    <w:rsid w:val="00B25306"/>
    <w:rsid w:val="00B2576D"/>
    <w:rsid w:val="00B2581C"/>
    <w:rsid w:val="00B259EA"/>
    <w:rsid w:val="00B25A6A"/>
    <w:rsid w:val="00B2673B"/>
    <w:rsid w:val="00B26A29"/>
    <w:rsid w:val="00B26AD0"/>
    <w:rsid w:val="00B27162"/>
    <w:rsid w:val="00B273CC"/>
    <w:rsid w:val="00B30B4A"/>
    <w:rsid w:val="00B31004"/>
    <w:rsid w:val="00B3174E"/>
    <w:rsid w:val="00B31ABF"/>
    <w:rsid w:val="00B31EA3"/>
    <w:rsid w:val="00B3239A"/>
    <w:rsid w:val="00B32D7E"/>
    <w:rsid w:val="00B33036"/>
    <w:rsid w:val="00B3334C"/>
    <w:rsid w:val="00B335AE"/>
    <w:rsid w:val="00B35BCF"/>
    <w:rsid w:val="00B3638A"/>
    <w:rsid w:val="00B3649F"/>
    <w:rsid w:val="00B3664F"/>
    <w:rsid w:val="00B37416"/>
    <w:rsid w:val="00B37926"/>
    <w:rsid w:val="00B40469"/>
    <w:rsid w:val="00B4067C"/>
    <w:rsid w:val="00B40C6A"/>
    <w:rsid w:val="00B42D5C"/>
    <w:rsid w:val="00B42FC8"/>
    <w:rsid w:val="00B43655"/>
    <w:rsid w:val="00B43EBC"/>
    <w:rsid w:val="00B44689"/>
    <w:rsid w:val="00B449CA"/>
    <w:rsid w:val="00B4557D"/>
    <w:rsid w:val="00B456A8"/>
    <w:rsid w:val="00B45743"/>
    <w:rsid w:val="00B45EEC"/>
    <w:rsid w:val="00B46EAF"/>
    <w:rsid w:val="00B471A7"/>
    <w:rsid w:val="00B47A74"/>
    <w:rsid w:val="00B510F4"/>
    <w:rsid w:val="00B5380E"/>
    <w:rsid w:val="00B53CC9"/>
    <w:rsid w:val="00B54020"/>
    <w:rsid w:val="00B55573"/>
    <w:rsid w:val="00B5577F"/>
    <w:rsid w:val="00B55B6D"/>
    <w:rsid w:val="00B56639"/>
    <w:rsid w:val="00B5684A"/>
    <w:rsid w:val="00B57A2D"/>
    <w:rsid w:val="00B60467"/>
    <w:rsid w:val="00B6075B"/>
    <w:rsid w:val="00B609E3"/>
    <w:rsid w:val="00B60AE9"/>
    <w:rsid w:val="00B60C21"/>
    <w:rsid w:val="00B611FE"/>
    <w:rsid w:val="00B612F0"/>
    <w:rsid w:val="00B61386"/>
    <w:rsid w:val="00B616E6"/>
    <w:rsid w:val="00B622D8"/>
    <w:rsid w:val="00B62E83"/>
    <w:rsid w:val="00B63570"/>
    <w:rsid w:val="00B63D45"/>
    <w:rsid w:val="00B64E92"/>
    <w:rsid w:val="00B64E94"/>
    <w:rsid w:val="00B650E9"/>
    <w:rsid w:val="00B65588"/>
    <w:rsid w:val="00B65B7B"/>
    <w:rsid w:val="00B66B4E"/>
    <w:rsid w:val="00B66C3F"/>
    <w:rsid w:val="00B66F15"/>
    <w:rsid w:val="00B67017"/>
    <w:rsid w:val="00B67AFD"/>
    <w:rsid w:val="00B7006D"/>
    <w:rsid w:val="00B71777"/>
    <w:rsid w:val="00B72149"/>
    <w:rsid w:val="00B731E1"/>
    <w:rsid w:val="00B734E1"/>
    <w:rsid w:val="00B738DE"/>
    <w:rsid w:val="00B7401C"/>
    <w:rsid w:val="00B74F62"/>
    <w:rsid w:val="00B74F80"/>
    <w:rsid w:val="00B754E8"/>
    <w:rsid w:val="00B761CA"/>
    <w:rsid w:val="00B767E9"/>
    <w:rsid w:val="00B77DC3"/>
    <w:rsid w:val="00B804A7"/>
    <w:rsid w:val="00B8075A"/>
    <w:rsid w:val="00B80FBD"/>
    <w:rsid w:val="00B813B9"/>
    <w:rsid w:val="00B82B75"/>
    <w:rsid w:val="00B82BFB"/>
    <w:rsid w:val="00B83F39"/>
    <w:rsid w:val="00B83FFD"/>
    <w:rsid w:val="00B84EC4"/>
    <w:rsid w:val="00B85CDF"/>
    <w:rsid w:val="00B86525"/>
    <w:rsid w:val="00B866DF"/>
    <w:rsid w:val="00B87A10"/>
    <w:rsid w:val="00B87F93"/>
    <w:rsid w:val="00B90C40"/>
    <w:rsid w:val="00B91174"/>
    <w:rsid w:val="00B911D6"/>
    <w:rsid w:val="00B91292"/>
    <w:rsid w:val="00B91827"/>
    <w:rsid w:val="00B92118"/>
    <w:rsid w:val="00B92290"/>
    <w:rsid w:val="00B92F06"/>
    <w:rsid w:val="00B939DB"/>
    <w:rsid w:val="00B940AD"/>
    <w:rsid w:val="00B948BF"/>
    <w:rsid w:val="00B94EF8"/>
    <w:rsid w:val="00B94F2D"/>
    <w:rsid w:val="00B96173"/>
    <w:rsid w:val="00B96524"/>
    <w:rsid w:val="00B9698E"/>
    <w:rsid w:val="00B96BA1"/>
    <w:rsid w:val="00B97D09"/>
    <w:rsid w:val="00B97F4A"/>
    <w:rsid w:val="00BA0A3E"/>
    <w:rsid w:val="00BA0C7D"/>
    <w:rsid w:val="00BA1292"/>
    <w:rsid w:val="00BA199C"/>
    <w:rsid w:val="00BA1BD0"/>
    <w:rsid w:val="00BA2871"/>
    <w:rsid w:val="00BA2EAE"/>
    <w:rsid w:val="00BA2EB3"/>
    <w:rsid w:val="00BA316B"/>
    <w:rsid w:val="00BA3242"/>
    <w:rsid w:val="00BA34F7"/>
    <w:rsid w:val="00BA358E"/>
    <w:rsid w:val="00BA36F2"/>
    <w:rsid w:val="00BA4B76"/>
    <w:rsid w:val="00BA4BEA"/>
    <w:rsid w:val="00BA4CC1"/>
    <w:rsid w:val="00BA59F2"/>
    <w:rsid w:val="00BA6B21"/>
    <w:rsid w:val="00BA7BA3"/>
    <w:rsid w:val="00BB0485"/>
    <w:rsid w:val="00BB05F8"/>
    <w:rsid w:val="00BB0A04"/>
    <w:rsid w:val="00BB1352"/>
    <w:rsid w:val="00BB38F7"/>
    <w:rsid w:val="00BB416C"/>
    <w:rsid w:val="00BB4782"/>
    <w:rsid w:val="00BB4A0E"/>
    <w:rsid w:val="00BB547D"/>
    <w:rsid w:val="00BB5DB6"/>
    <w:rsid w:val="00BB6303"/>
    <w:rsid w:val="00BB658F"/>
    <w:rsid w:val="00BB66D6"/>
    <w:rsid w:val="00BB6F4A"/>
    <w:rsid w:val="00BB7314"/>
    <w:rsid w:val="00BB7600"/>
    <w:rsid w:val="00BB7E5D"/>
    <w:rsid w:val="00BB7F63"/>
    <w:rsid w:val="00BC0112"/>
    <w:rsid w:val="00BC0534"/>
    <w:rsid w:val="00BC0604"/>
    <w:rsid w:val="00BC09E7"/>
    <w:rsid w:val="00BC12CC"/>
    <w:rsid w:val="00BC13A5"/>
    <w:rsid w:val="00BC2654"/>
    <w:rsid w:val="00BC3A92"/>
    <w:rsid w:val="00BC3F3B"/>
    <w:rsid w:val="00BC4FFF"/>
    <w:rsid w:val="00BC6303"/>
    <w:rsid w:val="00BC707B"/>
    <w:rsid w:val="00BD0358"/>
    <w:rsid w:val="00BD0A4D"/>
    <w:rsid w:val="00BD1342"/>
    <w:rsid w:val="00BD1A01"/>
    <w:rsid w:val="00BD1A8D"/>
    <w:rsid w:val="00BD29C7"/>
    <w:rsid w:val="00BD339E"/>
    <w:rsid w:val="00BD3C23"/>
    <w:rsid w:val="00BD3FD9"/>
    <w:rsid w:val="00BD4726"/>
    <w:rsid w:val="00BD4823"/>
    <w:rsid w:val="00BD4A88"/>
    <w:rsid w:val="00BD4BFF"/>
    <w:rsid w:val="00BD5021"/>
    <w:rsid w:val="00BD5404"/>
    <w:rsid w:val="00BD545A"/>
    <w:rsid w:val="00BD5AB4"/>
    <w:rsid w:val="00BD5DEA"/>
    <w:rsid w:val="00BD5F79"/>
    <w:rsid w:val="00BD5FB4"/>
    <w:rsid w:val="00BD62B7"/>
    <w:rsid w:val="00BD7053"/>
    <w:rsid w:val="00BD7131"/>
    <w:rsid w:val="00BD7574"/>
    <w:rsid w:val="00BE0AB4"/>
    <w:rsid w:val="00BE0E02"/>
    <w:rsid w:val="00BE0EA7"/>
    <w:rsid w:val="00BE13E0"/>
    <w:rsid w:val="00BE212E"/>
    <w:rsid w:val="00BE2686"/>
    <w:rsid w:val="00BE3244"/>
    <w:rsid w:val="00BE33FF"/>
    <w:rsid w:val="00BE3B63"/>
    <w:rsid w:val="00BE4437"/>
    <w:rsid w:val="00BE5008"/>
    <w:rsid w:val="00BE50B1"/>
    <w:rsid w:val="00BE564B"/>
    <w:rsid w:val="00BE5969"/>
    <w:rsid w:val="00BE5D1A"/>
    <w:rsid w:val="00BE680B"/>
    <w:rsid w:val="00BE720E"/>
    <w:rsid w:val="00BE73CD"/>
    <w:rsid w:val="00BF0E99"/>
    <w:rsid w:val="00BF14A3"/>
    <w:rsid w:val="00BF2AC2"/>
    <w:rsid w:val="00BF30B3"/>
    <w:rsid w:val="00BF426B"/>
    <w:rsid w:val="00BF438F"/>
    <w:rsid w:val="00BF4440"/>
    <w:rsid w:val="00BF4C17"/>
    <w:rsid w:val="00BF4DE4"/>
    <w:rsid w:val="00BF4FD4"/>
    <w:rsid w:val="00BF544F"/>
    <w:rsid w:val="00BF55D6"/>
    <w:rsid w:val="00BF6D2E"/>
    <w:rsid w:val="00BF7377"/>
    <w:rsid w:val="00C00857"/>
    <w:rsid w:val="00C00A7D"/>
    <w:rsid w:val="00C01047"/>
    <w:rsid w:val="00C01E9E"/>
    <w:rsid w:val="00C01F3B"/>
    <w:rsid w:val="00C029BB"/>
    <w:rsid w:val="00C02B9C"/>
    <w:rsid w:val="00C02C5B"/>
    <w:rsid w:val="00C02FEA"/>
    <w:rsid w:val="00C03356"/>
    <w:rsid w:val="00C03592"/>
    <w:rsid w:val="00C03929"/>
    <w:rsid w:val="00C03E8D"/>
    <w:rsid w:val="00C040F7"/>
    <w:rsid w:val="00C06079"/>
    <w:rsid w:val="00C07B0D"/>
    <w:rsid w:val="00C10197"/>
    <w:rsid w:val="00C101FF"/>
    <w:rsid w:val="00C11327"/>
    <w:rsid w:val="00C11A13"/>
    <w:rsid w:val="00C11FE3"/>
    <w:rsid w:val="00C1203D"/>
    <w:rsid w:val="00C1234C"/>
    <w:rsid w:val="00C136EC"/>
    <w:rsid w:val="00C13CFC"/>
    <w:rsid w:val="00C13D23"/>
    <w:rsid w:val="00C13F81"/>
    <w:rsid w:val="00C1426A"/>
    <w:rsid w:val="00C14568"/>
    <w:rsid w:val="00C1482D"/>
    <w:rsid w:val="00C157CD"/>
    <w:rsid w:val="00C16ECD"/>
    <w:rsid w:val="00C1726A"/>
    <w:rsid w:val="00C178D7"/>
    <w:rsid w:val="00C20450"/>
    <w:rsid w:val="00C20661"/>
    <w:rsid w:val="00C20999"/>
    <w:rsid w:val="00C217E6"/>
    <w:rsid w:val="00C21853"/>
    <w:rsid w:val="00C227DF"/>
    <w:rsid w:val="00C238A2"/>
    <w:rsid w:val="00C238BC"/>
    <w:rsid w:val="00C23901"/>
    <w:rsid w:val="00C24734"/>
    <w:rsid w:val="00C254F0"/>
    <w:rsid w:val="00C256A2"/>
    <w:rsid w:val="00C2590C"/>
    <w:rsid w:val="00C25A26"/>
    <w:rsid w:val="00C25FAC"/>
    <w:rsid w:val="00C26184"/>
    <w:rsid w:val="00C26949"/>
    <w:rsid w:val="00C26F83"/>
    <w:rsid w:val="00C31697"/>
    <w:rsid w:val="00C31ABA"/>
    <w:rsid w:val="00C32681"/>
    <w:rsid w:val="00C32B9C"/>
    <w:rsid w:val="00C3354A"/>
    <w:rsid w:val="00C3360A"/>
    <w:rsid w:val="00C33A82"/>
    <w:rsid w:val="00C33B06"/>
    <w:rsid w:val="00C34AFF"/>
    <w:rsid w:val="00C34BEE"/>
    <w:rsid w:val="00C34D35"/>
    <w:rsid w:val="00C34E75"/>
    <w:rsid w:val="00C3506B"/>
    <w:rsid w:val="00C352C1"/>
    <w:rsid w:val="00C359E2"/>
    <w:rsid w:val="00C35DFD"/>
    <w:rsid w:val="00C36400"/>
    <w:rsid w:val="00C408B5"/>
    <w:rsid w:val="00C41ED3"/>
    <w:rsid w:val="00C42E16"/>
    <w:rsid w:val="00C42F0F"/>
    <w:rsid w:val="00C43220"/>
    <w:rsid w:val="00C432B4"/>
    <w:rsid w:val="00C43818"/>
    <w:rsid w:val="00C43D1C"/>
    <w:rsid w:val="00C44871"/>
    <w:rsid w:val="00C448E1"/>
    <w:rsid w:val="00C449A2"/>
    <w:rsid w:val="00C4528C"/>
    <w:rsid w:val="00C4596B"/>
    <w:rsid w:val="00C45E9B"/>
    <w:rsid w:val="00C4663B"/>
    <w:rsid w:val="00C470CE"/>
    <w:rsid w:val="00C47740"/>
    <w:rsid w:val="00C505A3"/>
    <w:rsid w:val="00C50CB8"/>
    <w:rsid w:val="00C513C7"/>
    <w:rsid w:val="00C516BB"/>
    <w:rsid w:val="00C51F2C"/>
    <w:rsid w:val="00C536E7"/>
    <w:rsid w:val="00C539F0"/>
    <w:rsid w:val="00C53B4B"/>
    <w:rsid w:val="00C55A9C"/>
    <w:rsid w:val="00C55E2C"/>
    <w:rsid w:val="00C56E8E"/>
    <w:rsid w:val="00C56EE2"/>
    <w:rsid w:val="00C56F6C"/>
    <w:rsid w:val="00C57518"/>
    <w:rsid w:val="00C601B0"/>
    <w:rsid w:val="00C60576"/>
    <w:rsid w:val="00C60C1F"/>
    <w:rsid w:val="00C60E0B"/>
    <w:rsid w:val="00C61803"/>
    <w:rsid w:val="00C61D23"/>
    <w:rsid w:val="00C6203B"/>
    <w:rsid w:val="00C624AF"/>
    <w:rsid w:val="00C62912"/>
    <w:rsid w:val="00C631A8"/>
    <w:rsid w:val="00C6339B"/>
    <w:rsid w:val="00C637D8"/>
    <w:rsid w:val="00C6384F"/>
    <w:rsid w:val="00C63DE1"/>
    <w:rsid w:val="00C63FFC"/>
    <w:rsid w:val="00C649FB"/>
    <w:rsid w:val="00C64E08"/>
    <w:rsid w:val="00C65D86"/>
    <w:rsid w:val="00C65DE9"/>
    <w:rsid w:val="00C6605A"/>
    <w:rsid w:val="00C66284"/>
    <w:rsid w:val="00C66436"/>
    <w:rsid w:val="00C6678C"/>
    <w:rsid w:val="00C67CC2"/>
    <w:rsid w:val="00C701C2"/>
    <w:rsid w:val="00C7302E"/>
    <w:rsid w:val="00C7304B"/>
    <w:rsid w:val="00C735CA"/>
    <w:rsid w:val="00C73D35"/>
    <w:rsid w:val="00C7577F"/>
    <w:rsid w:val="00C7614F"/>
    <w:rsid w:val="00C76769"/>
    <w:rsid w:val="00C76E6D"/>
    <w:rsid w:val="00C7709C"/>
    <w:rsid w:val="00C771A9"/>
    <w:rsid w:val="00C774A0"/>
    <w:rsid w:val="00C777AB"/>
    <w:rsid w:val="00C77888"/>
    <w:rsid w:val="00C779EA"/>
    <w:rsid w:val="00C77D93"/>
    <w:rsid w:val="00C80A93"/>
    <w:rsid w:val="00C80E30"/>
    <w:rsid w:val="00C80E58"/>
    <w:rsid w:val="00C816F0"/>
    <w:rsid w:val="00C81FC4"/>
    <w:rsid w:val="00C821A4"/>
    <w:rsid w:val="00C822D8"/>
    <w:rsid w:val="00C82A48"/>
    <w:rsid w:val="00C832DE"/>
    <w:rsid w:val="00C834D9"/>
    <w:rsid w:val="00C83595"/>
    <w:rsid w:val="00C83CED"/>
    <w:rsid w:val="00C8410B"/>
    <w:rsid w:val="00C84B66"/>
    <w:rsid w:val="00C851A8"/>
    <w:rsid w:val="00C853CA"/>
    <w:rsid w:val="00C86336"/>
    <w:rsid w:val="00C86784"/>
    <w:rsid w:val="00C86A80"/>
    <w:rsid w:val="00C8714B"/>
    <w:rsid w:val="00C8720B"/>
    <w:rsid w:val="00C874B9"/>
    <w:rsid w:val="00C90447"/>
    <w:rsid w:val="00C90BFB"/>
    <w:rsid w:val="00C90BFE"/>
    <w:rsid w:val="00C90CBF"/>
    <w:rsid w:val="00C90DDD"/>
    <w:rsid w:val="00C919FC"/>
    <w:rsid w:val="00C91E84"/>
    <w:rsid w:val="00C92866"/>
    <w:rsid w:val="00C92B42"/>
    <w:rsid w:val="00C93ABC"/>
    <w:rsid w:val="00C96CD1"/>
    <w:rsid w:val="00C9759A"/>
    <w:rsid w:val="00CA05AD"/>
    <w:rsid w:val="00CA0954"/>
    <w:rsid w:val="00CA0A13"/>
    <w:rsid w:val="00CA3349"/>
    <w:rsid w:val="00CA3741"/>
    <w:rsid w:val="00CA3C26"/>
    <w:rsid w:val="00CA4959"/>
    <w:rsid w:val="00CA4BD5"/>
    <w:rsid w:val="00CA4DEA"/>
    <w:rsid w:val="00CA52C3"/>
    <w:rsid w:val="00CA59B2"/>
    <w:rsid w:val="00CA6EEF"/>
    <w:rsid w:val="00CA745E"/>
    <w:rsid w:val="00CB0164"/>
    <w:rsid w:val="00CB100C"/>
    <w:rsid w:val="00CB19DC"/>
    <w:rsid w:val="00CB1B55"/>
    <w:rsid w:val="00CB2227"/>
    <w:rsid w:val="00CB271E"/>
    <w:rsid w:val="00CB2E31"/>
    <w:rsid w:val="00CB34EF"/>
    <w:rsid w:val="00CB4F64"/>
    <w:rsid w:val="00CB5838"/>
    <w:rsid w:val="00CB5E6C"/>
    <w:rsid w:val="00CB6AC2"/>
    <w:rsid w:val="00CB71C2"/>
    <w:rsid w:val="00CB75B0"/>
    <w:rsid w:val="00CB7D98"/>
    <w:rsid w:val="00CC04B7"/>
    <w:rsid w:val="00CC0EE7"/>
    <w:rsid w:val="00CC183D"/>
    <w:rsid w:val="00CC3B72"/>
    <w:rsid w:val="00CC3BCA"/>
    <w:rsid w:val="00CC3EEF"/>
    <w:rsid w:val="00CC4D8B"/>
    <w:rsid w:val="00CC5B49"/>
    <w:rsid w:val="00CC5CA8"/>
    <w:rsid w:val="00CC631A"/>
    <w:rsid w:val="00CC6810"/>
    <w:rsid w:val="00CC6C32"/>
    <w:rsid w:val="00CC75CB"/>
    <w:rsid w:val="00CC79BD"/>
    <w:rsid w:val="00CC7B2F"/>
    <w:rsid w:val="00CD0726"/>
    <w:rsid w:val="00CD1263"/>
    <w:rsid w:val="00CD13B1"/>
    <w:rsid w:val="00CD187C"/>
    <w:rsid w:val="00CD1AAA"/>
    <w:rsid w:val="00CD2165"/>
    <w:rsid w:val="00CD31EB"/>
    <w:rsid w:val="00CD42CF"/>
    <w:rsid w:val="00CD4B40"/>
    <w:rsid w:val="00CD52A2"/>
    <w:rsid w:val="00CD5353"/>
    <w:rsid w:val="00CD53FA"/>
    <w:rsid w:val="00CD57A3"/>
    <w:rsid w:val="00CD6B1B"/>
    <w:rsid w:val="00CD6EE0"/>
    <w:rsid w:val="00CD6FEC"/>
    <w:rsid w:val="00CD7127"/>
    <w:rsid w:val="00CD79DF"/>
    <w:rsid w:val="00CD7F43"/>
    <w:rsid w:val="00CE0170"/>
    <w:rsid w:val="00CE0676"/>
    <w:rsid w:val="00CE06A1"/>
    <w:rsid w:val="00CE07AE"/>
    <w:rsid w:val="00CE0DF2"/>
    <w:rsid w:val="00CE0ECE"/>
    <w:rsid w:val="00CE1FE5"/>
    <w:rsid w:val="00CE22D5"/>
    <w:rsid w:val="00CE362F"/>
    <w:rsid w:val="00CE403E"/>
    <w:rsid w:val="00CE4283"/>
    <w:rsid w:val="00CE4A15"/>
    <w:rsid w:val="00CE4AFD"/>
    <w:rsid w:val="00CE4E1A"/>
    <w:rsid w:val="00CE5AAA"/>
    <w:rsid w:val="00CE5D5F"/>
    <w:rsid w:val="00CE5D67"/>
    <w:rsid w:val="00CE6E54"/>
    <w:rsid w:val="00CE776D"/>
    <w:rsid w:val="00CE7A5D"/>
    <w:rsid w:val="00CE7A82"/>
    <w:rsid w:val="00CF03D2"/>
    <w:rsid w:val="00CF0584"/>
    <w:rsid w:val="00CF0B9E"/>
    <w:rsid w:val="00CF118C"/>
    <w:rsid w:val="00CF17C1"/>
    <w:rsid w:val="00CF1B0F"/>
    <w:rsid w:val="00CF1E55"/>
    <w:rsid w:val="00CF36FF"/>
    <w:rsid w:val="00CF3849"/>
    <w:rsid w:val="00CF576D"/>
    <w:rsid w:val="00CF5BA4"/>
    <w:rsid w:val="00CF5D5B"/>
    <w:rsid w:val="00CF60DE"/>
    <w:rsid w:val="00CF6F54"/>
    <w:rsid w:val="00CF727C"/>
    <w:rsid w:val="00CF73B0"/>
    <w:rsid w:val="00CF7F47"/>
    <w:rsid w:val="00D00CB5"/>
    <w:rsid w:val="00D010B6"/>
    <w:rsid w:val="00D01778"/>
    <w:rsid w:val="00D019E7"/>
    <w:rsid w:val="00D01DC5"/>
    <w:rsid w:val="00D02605"/>
    <w:rsid w:val="00D0315F"/>
    <w:rsid w:val="00D031D4"/>
    <w:rsid w:val="00D043FC"/>
    <w:rsid w:val="00D0445C"/>
    <w:rsid w:val="00D04482"/>
    <w:rsid w:val="00D04667"/>
    <w:rsid w:val="00D047FB"/>
    <w:rsid w:val="00D050EA"/>
    <w:rsid w:val="00D05443"/>
    <w:rsid w:val="00D05B91"/>
    <w:rsid w:val="00D0645A"/>
    <w:rsid w:val="00D0674B"/>
    <w:rsid w:val="00D0678C"/>
    <w:rsid w:val="00D076FC"/>
    <w:rsid w:val="00D106F6"/>
    <w:rsid w:val="00D10C35"/>
    <w:rsid w:val="00D10D92"/>
    <w:rsid w:val="00D1121B"/>
    <w:rsid w:val="00D11470"/>
    <w:rsid w:val="00D117B1"/>
    <w:rsid w:val="00D12101"/>
    <w:rsid w:val="00D12CC8"/>
    <w:rsid w:val="00D131DD"/>
    <w:rsid w:val="00D1323B"/>
    <w:rsid w:val="00D13A8D"/>
    <w:rsid w:val="00D1449F"/>
    <w:rsid w:val="00D15A7C"/>
    <w:rsid w:val="00D15F2E"/>
    <w:rsid w:val="00D17535"/>
    <w:rsid w:val="00D20A41"/>
    <w:rsid w:val="00D20E04"/>
    <w:rsid w:val="00D2108A"/>
    <w:rsid w:val="00D22623"/>
    <w:rsid w:val="00D22A1F"/>
    <w:rsid w:val="00D23386"/>
    <w:rsid w:val="00D238F7"/>
    <w:rsid w:val="00D23E31"/>
    <w:rsid w:val="00D23ED6"/>
    <w:rsid w:val="00D256B9"/>
    <w:rsid w:val="00D277EB"/>
    <w:rsid w:val="00D27B55"/>
    <w:rsid w:val="00D27EE0"/>
    <w:rsid w:val="00D30120"/>
    <w:rsid w:val="00D30DEA"/>
    <w:rsid w:val="00D30EB4"/>
    <w:rsid w:val="00D3109A"/>
    <w:rsid w:val="00D3144F"/>
    <w:rsid w:val="00D31FF1"/>
    <w:rsid w:val="00D32555"/>
    <w:rsid w:val="00D32E48"/>
    <w:rsid w:val="00D331AE"/>
    <w:rsid w:val="00D33379"/>
    <w:rsid w:val="00D34B33"/>
    <w:rsid w:val="00D34C88"/>
    <w:rsid w:val="00D34F9E"/>
    <w:rsid w:val="00D3508E"/>
    <w:rsid w:val="00D358DE"/>
    <w:rsid w:val="00D35A7B"/>
    <w:rsid w:val="00D36CA3"/>
    <w:rsid w:val="00D37371"/>
    <w:rsid w:val="00D37862"/>
    <w:rsid w:val="00D37B44"/>
    <w:rsid w:val="00D37BF7"/>
    <w:rsid w:val="00D415D0"/>
    <w:rsid w:val="00D417FE"/>
    <w:rsid w:val="00D42367"/>
    <w:rsid w:val="00D42592"/>
    <w:rsid w:val="00D4327C"/>
    <w:rsid w:val="00D442A6"/>
    <w:rsid w:val="00D44E7D"/>
    <w:rsid w:val="00D45DD9"/>
    <w:rsid w:val="00D46BB4"/>
    <w:rsid w:val="00D46FDC"/>
    <w:rsid w:val="00D4715F"/>
    <w:rsid w:val="00D47195"/>
    <w:rsid w:val="00D472DC"/>
    <w:rsid w:val="00D47A76"/>
    <w:rsid w:val="00D50570"/>
    <w:rsid w:val="00D5071F"/>
    <w:rsid w:val="00D508D6"/>
    <w:rsid w:val="00D508FC"/>
    <w:rsid w:val="00D50E5E"/>
    <w:rsid w:val="00D512E3"/>
    <w:rsid w:val="00D513A1"/>
    <w:rsid w:val="00D51543"/>
    <w:rsid w:val="00D5186B"/>
    <w:rsid w:val="00D51EEB"/>
    <w:rsid w:val="00D5219C"/>
    <w:rsid w:val="00D531F0"/>
    <w:rsid w:val="00D53761"/>
    <w:rsid w:val="00D54815"/>
    <w:rsid w:val="00D54825"/>
    <w:rsid w:val="00D55415"/>
    <w:rsid w:val="00D55555"/>
    <w:rsid w:val="00D555DE"/>
    <w:rsid w:val="00D55EC9"/>
    <w:rsid w:val="00D56415"/>
    <w:rsid w:val="00D565E1"/>
    <w:rsid w:val="00D5771A"/>
    <w:rsid w:val="00D60DEC"/>
    <w:rsid w:val="00D60E04"/>
    <w:rsid w:val="00D61529"/>
    <w:rsid w:val="00D61AB7"/>
    <w:rsid w:val="00D62BE3"/>
    <w:rsid w:val="00D64437"/>
    <w:rsid w:val="00D64F7C"/>
    <w:rsid w:val="00D65018"/>
    <w:rsid w:val="00D65848"/>
    <w:rsid w:val="00D667E5"/>
    <w:rsid w:val="00D668BB"/>
    <w:rsid w:val="00D673ED"/>
    <w:rsid w:val="00D67B69"/>
    <w:rsid w:val="00D70AD5"/>
    <w:rsid w:val="00D71297"/>
    <w:rsid w:val="00D72527"/>
    <w:rsid w:val="00D72A58"/>
    <w:rsid w:val="00D731FA"/>
    <w:rsid w:val="00D7342F"/>
    <w:rsid w:val="00D73DF2"/>
    <w:rsid w:val="00D747DA"/>
    <w:rsid w:val="00D74F64"/>
    <w:rsid w:val="00D74FD7"/>
    <w:rsid w:val="00D75458"/>
    <w:rsid w:val="00D75D59"/>
    <w:rsid w:val="00D75F57"/>
    <w:rsid w:val="00D764C3"/>
    <w:rsid w:val="00D765A2"/>
    <w:rsid w:val="00D76E74"/>
    <w:rsid w:val="00D77A6A"/>
    <w:rsid w:val="00D80180"/>
    <w:rsid w:val="00D81184"/>
    <w:rsid w:val="00D81224"/>
    <w:rsid w:val="00D81264"/>
    <w:rsid w:val="00D8135E"/>
    <w:rsid w:val="00D81E75"/>
    <w:rsid w:val="00D824F2"/>
    <w:rsid w:val="00D829CF"/>
    <w:rsid w:val="00D82DE3"/>
    <w:rsid w:val="00D82FE7"/>
    <w:rsid w:val="00D83070"/>
    <w:rsid w:val="00D832B1"/>
    <w:rsid w:val="00D83DF7"/>
    <w:rsid w:val="00D843E7"/>
    <w:rsid w:val="00D8441C"/>
    <w:rsid w:val="00D8483B"/>
    <w:rsid w:val="00D84EB2"/>
    <w:rsid w:val="00D859F0"/>
    <w:rsid w:val="00D85A2E"/>
    <w:rsid w:val="00D85E29"/>
    <w:rsid w:val="00D85E5A"/>
    <w:rsid w:val="00D86564"/>
    <w:rsid w:val="00D87B06"/>
    <w:rsid w:val="00D902F2"/>
    <w:rsid w:val="00D918A4"/>
    <w:rsid w:val="00D92029"/>
    <w:rsid w:val="00D92FD0"/>
    <w:rsid w:val="00D9309B"/>
    <w:rsid w:val="00D94929"/>
    <w:rsid w:val="00D94960"/>
    <w:rsid w:val="00D966C9"/>
    <w:rsid w:val="00D9684A"/>
    <w:rsid w:val="00D9728B"/>
    <w:rsid w:val="00D97535"/>
    <w:rsid w:val="00D97574"/>
    <w:rsid w:val="00D979A0"/>
    <w:rsid w:val="00D97A78"/>
    <w:rsid w:val="00D97FC1"/>
    <w:rsid w:val="00DA01E6"/>
    <w:rsid w:val="00DA0735"/>
    <w:rsid w:val="00DA0AA8"/>
    <w:rsid w:val="00DA0B45"/>
    <w:rsid w:val="00DA0BB7"/>
    <w:rsid w:val="00DA1844"/>
    <w:rsid w:val="00DA188D"/>
    <w:rsid w:val="00DA1A73"/>
    <w:rsid w:val="00DA1D68"/>
    <w:rsid w:val="00DA2122"/>
    <w:rsid w:val="00DA22E4"/>
    <w:rsid w:val="00DA252C"/>
    <w:rsid w:val="00DA287F"/>
    <w:rsid w:val="00DA2FC9"/>
    <w:rsid w:val="00DA3279"/>
    <w:rsid w:val="00DA32EB"/>
    <w:rsid w:val="00DA3526"/>
    <w:rsid w:val="00DA4574"/>
    <w:rsid w:val="00DA4934"/>
    <w:rsid w:val="00DA4CDD"/>
    <w:rsid w:val="00DA4F17"/>
    <w:rsid w:val="00DA539C"/>
    <w:rsid w:val="00DA59B3"/>
    <w:rsid w:val="00DA5F90"/>
    <w:rsid w:val="00DA6B14"/>
    <w:rsid w:val="00DA6BE1"/>
    <w:rsid w:val="00DA6DBD"/>
    <w:rsid w:val="00DA7E63"/>
    <w:rsid w:val="00DB046B"/>
    <w:rsid w:val="00DB0ADC"/>
    <w:rsid w:val="00DB0C5E"/>
    <w:rsid w:val="00DB0F08"/>
    <w:rsid w:val="00DB0FD6"/>
    <w:rsid w:val="00DB12AB"/>
    <w:rsid w:val="00DB1AE5"/>
    <w:rsid w:val="00DB22B9"/>
    <w:rsid w:val="00DB2D8C"/>
    <w:rsid w:val="00DB2DB0"/>
    <w:rsid w:val="00DB3072"/>
    <w:rsid w:val="00DB411B"/>
    <w:rsid w:val="00DB42BD"/>
    <w:rsid w:val="00DB4F21"/>
    <w:rsid w:val="00DB5100"/>
    <w:rsid w:val="00DB5779"/>
    <w:rsid w:val="00DB59EA"/>
    <w:rsid w:val="00DB6263"/>
    <w:rsid w:val="00DB6894"/>
    <w:rsid w:val="00DB68A5"/>
    <w:rsid w:val="00DB75C1"/>
    <w:rsid w:val="00DC0198"/>
    <w:rsid w:val="00DC03E9"/>
    <w:rsid w:val="00DC19CC"/>
    <w:rsid w:val="00DC3137"/>
    <w:rsid w:val="00DC3851"/>
    <w:rsid w:val="00DC38D1"/>
    <w:rsid w:val="00DC3A1A"/>
    <w:rsid w:val="00DC42C4"/>
    <w:rsid w:val="00DC5317"/>
    <w:rsid w:val="00DC59A5"/>
    <w:rsid w:val="00DC5EAC"/>
    <w:rsid w:val="00DC6172"/>
    <w:rsid w:val="00DD032B"/>
    <w:rsid w:val="00DD0FD4"/>
    <w:rsid w:val="00DD1728"/>
    <w:rsid w:val="00DD1802"/>
    <w:rsid w:val="00DD1D6E"/>
    <w:rsid w:val="00DD2223"/>
    <w:rsid w:val="00DD31EB"/>
    <w:rsid w:val="00DD3A60"/>
    <w:rsid w:val="00DD3B3E"/>
    <w:rsid w:val="00DD3C94"/>
    <w:rsid w:val="00DD3D2F"/>
    <w:rsid w:val="00DD4D2F"/>
    <w:rsid w:val="00DD63B5"/>
    <w:rsid w:val="00DD78C8"/>
    <w:rsid w:val="00DE020E"/>
    <w:rsid w:val="00DE0A03"/>
    <w:rsid w:val="00DE1140"/>
    <w:rsid w:val="00DE2A40"/>
    <w:rsid w:val="00DE2DFD"/>
    <w:rsid w:val="00DE3B43"/>
    <w:rsid w:val="00DE4BB2"/>
    <w:rsid w:val="00DE4CB2"/>
    <w:rsid w:val="00DE4F0D"/>
    <w:rsid w:val="00DE572C"/>
    <w:rsid w:val="00DE5B97"/>
    <w:rsid w:val="00DE6459"/>
    <w:rsid w:val="00DE7ACD"/>
    <w:rsid w:val="00DF000F"/>
    <w:rsid w:val="00DF00EA"/>
    <w:rsid w:val="00DF1E5A"/>
    <w:rsid w:val="00DF2271"/>
    <w:rsid w:val="00DF3239"/>
    <w:rsid w:val="00DF3843"/>
    <w:rsid w:val="00DF3B64"/>
    <w:rsid w:val="00DF57ED"/>
    <w:rsid w:val="00DF698C"/>
    <w:rsid w:val="00DF6A45"/>
    <w:rsid w:val="00DF6BDC"/>
    <w:rsid w:val="00DF7A5E"/>
    <w:rsid w:val="00DF7BD7"/>
    <w:rsid w:val="00E00892"/>
    <w:rsid w:val="00E00BDD"/>
    <w:rsid w:val="00E00E98"/>
    <w:rsid w:val="00E02098"/>
    <w:rsid w:val="00E0219C"/>
    <w:rsid w:val="00E022B6"/>
    <w:rsid w:val="00E02901"/>
    <w:rsid w:val="00E03AB8"/>
    <w:rsid w:val="00E0433D"/>
    <w:rsid w:val="00E04F5F"/>
    <w:rsid w:val="00E05D67"/>
    <w:rsid w:val="00E061B4"/>
    <w:rsid w:val="00E06438"/>
    <w:rsid w:val="00E067D8"/>
    <w:rsid w:val="00E067EE"/>
    <w:rsid w:val="00E06974"/>
    <w:rsid w:val="00E074CC"/>
    <w:rsid w:val="00E075E4"/>
    <w:rsid w:val="00E07B32"/>
    <w:rsid w:val="00E07CA5"/>
    <w:rsid w:val="00E110B9"/>
    <w:rsid w:val="00E12618"/>
    <w:rsid w:val="00E12BC8"/>
    <w:rsid w:val="00E1310D"/>
    <w:rsid w:val="00E140E8"/>
    <w:rsid w:val="00E1492D"/>
    <w:rsid w:val="00E14F80"/>
    <w:rsid w:val="00E15E1B"/>
    <w:rsid w:val="00E16239"/>
    <w:rsid w:val="00E169BB"/>
    <w:rsid w:val="00E17DA2"/>
    <w:rsid w:val="00E17F76"/>
    <w:rsid w:val="00E20C45"/>
    <w:rsid w:val="00E21973"/>
    <w:rsid w:val="00E2390F"/>
    <w:rsid w:val="00E23949"/>
    <w:rsid w:val="00E24066"/>
    <w:rsid w:val="00E24616"/>
    <w:rsid w:val="00E24A0D"/>
    <w:rsid w:val="00E2670D"/>
    <w:rsid w:val="00E269E3"/>
    <w:rsid w:val="00E26DC4"/>
    <w:rsid w:val="00E2715D"/>
    <w:rsid w:val="00E27574"/>
    <w:rsid w:val="00E3017B"/>
    <w:rsid w:val="00E3043F"/>
    <w:rsid w:val="00E306E9"/>
    <w:rsid w:val="00E311D2"/>
    <w:rsid w:val="00E311DB"/>
    <w:rsid w:val="00E3188D"/>
    <w:rsid w:val="00E31C21"/>
    <w:rsid w:val="00E31DAA"/>
    <w:rsid w:val="00E31FD1"/>
    <w:rsid w:val="00E33647"/>
    <w:rsid w:val="00E34015"/>
    <w:rsid w:val="00E341A4"/>
    <w:rsid w:val="00E3436B"/>
    <w:rsid w:val="00E34A34"/>
    <w:rsid w:val="00E34DC8"/>
    <w:rsid w:val="00E3504D"/>
    <w:rsid w:val="00E350C8"/>
    <w:rsid w:val="00E35A7C"/>
    <w:rsid w:val="00E3602A"/>
    <w:rsid w:val="00E36232"/>
    <w:rsid w:val="00E36368"/>
    <w:rsid w:val="00E365B2"/>
    <w:rsid w:val="00E366E6"/>
    <w:rsid w:val="00E3689A"/>
    <w:rsid w:val="00E368A7"/>
    <w:rsid w:val="00E36A4A"/>
    <w:rsid w:val="00E3732C"/>
    <w:rsid w:val="00E377A0"/>
    <w:rsid w:val="00E37964"/>
    <w:rsid w:val="00E40D2D"/>
    <w:rsid w:val="00E41068"/>
    <w:rsid w:val="00E41141"/>
    <w:rsid w:val="00E41207"/>
    <w:rsid w:val="00E41E97"/>
    <w:rsid w:val="00E41F2A"/>
    <w:rsid w:val="00E41F3B"/>
    <w:rsid w:val="00E424D3"/>
    <w:rsid w:val="00E4478B"/>
    <w:rsid w:val="00E4619C"/>
    <w:rsid w:val="00E46C43"/>
    <w:rsid w:val="00E47017"/>
    <w:rsid w:val="00E47ACC"/>
    <w:rsid w:val="00E47B9D"/>
    <w:rsid w:val="00E51663"/>
    <w:rsid w:val="00E52593"/>
    <w:rsid w:val="00E52EC0"/>
    <w:rsid w:val="00E53069"/>
    <w:rsid w:val="00E540B4"/>
    <w:rsid w:val="00E546F3"/>
    <w:rsid w:val="00E55B17"/>
    <w:rsid w:val="00E56B59"/>
    <w:rsid w:val="00E573E8"/>
    <w:rsid w:val="00E57A5A"/>
    <w:rsid w:val="00E57D22"/>
    <w:rsid w:val="00E60E27"/>
    <w:rsid w:val="00E621D7"/>
    <w:rsid w:val="00E62800"/>
    <w:rsid w:val="00E628FD"/>
    <w:rsid w:val="00E63584"/>
    <w:rsid w:val="00E642A1"/>
    <w:rsid w:val="00E6431C"/>
    <w:rsid w:val="00E64D66"/>
    <w:rsid w:val="00E64D80"/>
    <w:rsid w:val="00E65722"/>
    <w:rsid w:val="00E66126"/>
    <w:rsid w:val="00E66467"/>
    <w:rsid w:val="00E6681B"/>
    <w:rsid w:val="00E676A6"/>
    <w:rsid w:val="00E71244"/>
    <w:rsid w:val="00E726BE"/>
    <w:rsid w:val="00E7290F"/>
    <w:rsid w:val="00E73295"/>
    <w:rsid w:val="00E73895"/>
    <w:rsid w:val="00E742EE"/>
    <w:rsid w:val="00E74CC8"/>
    <w:rsid w:val="00E75572"/>
    <w:rsid w:val="00E75A23"/>
    <w:rsid w:val="00E7675C"/>
    <w:rsid w:val="00E76885"/>
    <w:rsid w:val="00E779E2"/>
    <w:rsid w:val="00E77BC5"/>
    <w:rsid w:val="00E8062A"/>
    <w:rsid w:val="00E80BD1"/>
    <w:rsid w:val="00E811D5"/>
    <w:rsid w:val="00E82091"/>
    <w:rsid w:val="00E8234B"/>
    <w:rsid w:val="00E82538"/>
    <w:rsid w:val="00E8298E"/>
    <w:rsid w:val="00E83414"/>
    <w:rsid w:val="00E834B9"/>
    <w:rsid w:val="00E835B4"/>
    <w:rsid w:val="00E838A2"/>
    <w:rsid w:val="00E844D8"/>
    <w:rsid w:val="00E84C90"/>
    <w:rsid w:val="00E854BE"/>
    <w:rsid w:val="00E85F76"/>
    <w:rsid w:val="00E865BF"/>
    <w:rsid w:val="00E86F12"/>
    <w:rsid w:val="00E8712D"/>
    <w:rsid w:val="00E871D0"/>
    <w:rsid w:val="00E87241"/>
    <w:rsid w:val="00E876D7"/>
    <w:rsid w:val="00E878D7"/>
    <w:rsid w:val="00E90C9D"/>
    <w:rsid w:val="00E913D3"/>
    <w:rsid w:val="00E9159A"/>
    <w:rsid w:val="00E9293F"/>
    <w:rsid w:val="00E929FE"/>
    <w:rsid w:val="00E93E39"/>
    <w:rsid w:val="00E9497A"/>
    <w:rsid w:val="00E94B05"/>
    <w:rsid w:val="00E9504B"/>
    <w:rsid w:val="00E961DA"/>
    <w:rsid w:val="00E964C2"/>
    <w:rsid w:val="00E966CF"/>
    <w:rsid w:val="00E96DAB"/>
    <w:rsid w:val="00E96FC4"/>
    <w:rsid w:val="00EA07F4"/>
    <w:rsid w:val="00EA123C"/>
    <w:rsid w:val="00EA15F3"/>
    <w:rsid w:val="00EA16AE"/>
    <w:rsid w:val="00EA1C03"/>
    <w:rsid w:val="00EA21DB"/>
    <w:rsid w:val="00EA231F"/>
    <w:rsid w:val="00EA2FCE"/>
    <w:rsid w:val="00EA370E"/>
    <w:rsid w:val="00EA376A"/>
    <w:rsid w:val="00EA3C1A"/>
    <w:rsid w:val="00EA3EDE"/>
    <w:rsid w:val="00EA4340"/>
    <w:rsid w:val="00EA46B1"/>
    <w:rsid w:val="00EA48C2"/>
    <w:rsid w:val="00EA498D"/>
    <w:rsid w:val="00EA4FFE"/>
    <w:rsid w:val="00EA54E8"/>
    <w:rsid w:val="00EA5926"/>
    <w:rsid w:val="00EA5EC7"/>
    <w:rsid w:val="00EA693E"/>
    <w:rsid w:val="00EA6D4D"/>
    <w:rsid w:val="00EA76C7"/>
    <w:rsid w:val="00EA7A5F"/>
    <w:rsid w:val="00EB05E5"/>
    <w:rsid w:val="00EB07E5"/>
    <w:rsid w:val="00EB2062"/>
    <w:rsid w:val="00EB263B"/>
    <w:rsid w:val="00EB39D3"/>
    <w:rsid w:val="00EB4341"/>
    <w:rsid w:val="00EB5C24"/>
    <w:rsid w:val="00EB5C2D"/>
    <w:rsid w:val="00EB5C5C"/>
    <w:rsid w:val="00EB6269"/>
    <w:rsid w:val="00EB655C"/>
    <w:rsid w:val="00EB6CE4"/>
    <w:rsid w:val="00EB70DA"/>
    <w:rsid w:val="00EC11D0"/>
    <w:rsid w:val="00EC1998"/>
    <w:rsid w:val="00EC44B6"/>
    <w:rsid w:val="00EC4D19"/>
    <w:rsid w:val="00EC537B"/>
    <w:rsid w:val="00EC53A1"/>
    <w:rsid w:val="00EC53B2"/>
    <w:rsid w:val="00EC5526"/>
    <w:rsid w:val="00EC5A67"/>
    <w:rsid w:val="00EC6046"/>
    <w:rsid w:val="00EC625B"/>
    <w:rsid w:val="00EC6B27"/>
    <w:rsid w:val="00EC754E"/>
    <w:rsid w:val="00ED140B"/>
    <w:rsid w:val="00ED2AB9"/>
    <w:rsid w:val="00ED2B01"/>
    <w:rsid w:val="00ED2C12"/>
    <w:rsid w:val="00ED2FAA"/>
    <w:rsid w:val="00ED3065"/>
    <w:rsid w:val="00ED379A"/>
    <w:rsid w:val="00ED3B3D"/>
    <w:rsid w:val="00ED3D94"/>
    <w:rsid w:val="00ED3FB8"/>
    <w:rsid w:val="00ED411A"/>
    <w:rsid w:val="00ED4389"/>
    <w:rsid w:val="00ED4756"/>
    <w:rsid w:val="00ED49ED"/>
    <w:rsid w:val="00ED6517"/>
    <w:rsid w:val="00ED66FD"/>
    <w:rsid w:val="00ED6AA6"/>
    <w:rsid w:val="00ED6B63"/>
    <w:rsid w:val="00ED6E2B"/>
    <w:rsid w:val="00EE1032"/>
    <w:rsid w:val="00EE123D"/>
    <w:rsid w:val="00EE1D19"/>
    <w:rsid w:val="00EE3175"/>
    <w:rsid w:val="00EE3AF9"/>
    <w:rsid w:val="00EE3EE4"/>
    <w:rsid w:val="00EE3F2A"/>
    <w:rsid w:val="00EE55A7"/>
    <w:rsid w:val="00EE55FE"/>
    <w:rsid w:val="00EE5E4D"/>
    <w:rsid w:val="00EE6144"/>
    <w:rsid w:val="00EE659D"/>
    <w:rsid w:val="00EE7778"/>
    <w:rsid w:val="00EE7899"/>
    <w:rsid w:val="00EE7AB6"/>
    <w:rsid w:val="00EE7C4D"/>
    <w:rsid w:val="00EE7F18"/>
    <w:rsid w:val="00EF018E"/>
    <w:rsid w:val="00EF0372"/>
    <w:rsid w:val="00EF17CA"/>
    <w:rsid w:val="00EF219F"/>
    <w:rsid w:val="00EF2A65"/>
    <w:rsid w:val="00EF3726"/>
    <w:rsid w:val="00EF3DC6"/>
    <w:rsid w:val="00EF42B1"/>
    <w:rsid w:val="00EF4489"/>
    <w:rsid w:val="00EF6148"/>
    <w:rsid w:val="00EF65F0"/>
    <w:rsid w:val="00EF6A09"/>
    <w:rsid w:val="00EF6E3A"/>
    <w:rsid w:val="00EF7376"/>
    <w:rsid w:val="00F0043D"/>
    <w:rsid w:val="00F00453"/>
    <w:rsid w:val="00F007A7"/>
    <w:rsid w:val="00F00ED5"/>
    <w:rsid w:val="00F01239"/>
    <w:rsid w:val="00F02162"/>
    <w:rsid w:val="00F021F6"/>
    <w:rsid w:val="00F03169"/>
    <w:rsid w:val="00F03362"/>
    <w:rsid w:val="00F03A95"/>
    <w:rsid w:val="00F0597F"/>
    <w:rsid w:val="00F07CDC"/>
    <w:rsid w:val="00F102BE"/>
    <w:rsid w:val="00F10892"/>
    <w:rsid w:val="00F12EB8"/>
    <w:rsid w:val="00F1312C"/>
    <w:rsid w:val="00F13602"/>
    <w:rsid w:val="00F143C8"/>
    <w:rsid w:val="00F143FC"/>
    <w:rsid w:val="00F144CC"/>
    <w:rsid w:val="00F146D7"/>
    <w:rsid w:val="00F15333"/>
    <w:rsid w:val="00F16084"/>
    <w:rsid w:val="00F16C10"/>
    <w:rsid w:val="00F17305"/>
    <w:rsid w:val="00F1790A"/>
    <w:rsid w:val="00F17975"/>
    <w:rsid w:val="00F17E9A"/>
    <w:rsid w:val="00F17F49"/>
    <w:rsid w:val="00F20A97"/>
    <w:rsid w:val="00F20E00"/>
    <w:rsid w:val="00F2214B"/>
    <w:rsid w:val="00F222C6"/>
    <w:rsid w:val="00F22516"/>
    <w:rsid w:val="00F229D1"/>
    <w:rsid w:val="00F2358F"/>
    <w:rsid w:val="00F23AFA"/>
    <w:rsid w:val="00F244D1"/>
    <w:rsid w:val="00F24D5B"/>
    <w:rsid w:val="00F254E5"/>
    <w:rsid w:val="00F2666A"/>
    <w:rsid w:val="00F268E9"/>
    <w:rsid w:val="00F26D2A"/>
    <w:rsid w:val="00F27073"/>
    <w:rsid w:val="00F273E6"/>
    <w:rsid w:val="00F27C8A"/>
    <w:rsid w:val="00F318AE"/>
    <w:rsid w:val="00F324B5"/>
    <w:rsid w:val="00F325A1"/>
    <w:rsid w:val="00F32B56"/>
    <w:rsid w:val="00F33628"/>
    <w:rsid w:val="00F33D97"/>
    <w:rsid w:val="00F340F9"/>
    <w:rsid w:val="00F34127"/>
    <w:rsid w:val="00F34FED"/>
    <w:rsid w:val="00F352F4"/>
    <w:rsid w:val="00F3542A"/>
    <w:rsid w:val="00F359BD"/>
    <w:rsid w:val="00F3708D"/>
    <w:rsid w:val="00F37E8A"/>
    <w:rsid w:val="00F404B1"/>
    <w:rsid w:val="00F407A6"/>
    <w:rsid w:val="00F40F3E"/>
    <w:rsid w:val="00F41379"/>
    <w:rsid w:val="00F42CD0"/>
    <w:rsid w:val="00F42E4E"/>
    <w:rsid w:val="00F4303B"/>
    <w:rsid w:val="00F4363F"/>
    <w:rsid w:val="00F44C62"/>
    <w:rsid w:val="00F44DA6"/>
    <w:rsid w:val="00F44EF8"/>
    <w:rsid w:val="00F45635"/>
    <w:rsid w:val="00F459CB"/>
    <w:rsid w:val="00F4649D"/>
    <w:rsid w:val="00F472BB"/>
    <w:rsid w:val="00F50277"/>
    <w:rsid w:val="00F503B4"/>
    <w:rsid w:val="00F50528"/>
    <w:rsid w:val="00F509A5"/>
    <w:rsid w:val="00F50BF9"/>
    <w:rsid w:val="00F50C49"/>
    <w:rsid w:val="00F52F8B"/>
    <w:rsid w:val="00F536AF"/>
    <w:rsid w:val="00F544A2"/>
    <w:rsid w:val="00F54675"/>
    <w:rsid w:val="00F546C9"/>
    <w:rsid w:val="00F54FD5"/>
    <w:rsid w:val="00F55215"/>
    <w:rsid w:val="00F55A3D"/>
    <w:rsid w:val="00F55B4C"/>
    <w:rsid w:val="00F5613F"/>
    <w:rsid w:val="00F5617E"/>
    <w:rsid w:val="00F56192"/>
    <w:rsid w:val="00F561C4"/>
    <w:rsid w:val="00F56411"/>
    <w:rsid w:val="00F572DC"/>
    <w:rsid w:val="00F57A9C"/>
    <w:rsid w:val="00F600AE"/>
    <w:rsid w:val="00F60F2C"/>
    <w:rsid w:val="00F60FD4"/>
    <w:rsid w:val="00F62499"/>
    <w:rsid w:val="00F624A9"/>
    <w:rsid w:val="00F62623"/>
    <w:rsid w:val="00F63658"/>
    <w:rsid w:val="00F63BB5"/>
    <w:rsid w:val="00F640A2"/>
    <w:rsid w:val="00F649E7"/>
    <w:rsid w:val="00F64B86"/>
    <w:rsid w:val="00F65C1B"/>
    <w:rsid w:val="00F65C27"/>
    <w:rsid w:val="00F65DD9"/>
    <w:rsid w:val="00F65E66"/>
    <w:rsid w:val="00F6771C"/>
    <w:rsid w:val="00F678C3"/>
    <w:rsid w:val="00F709D6"/>
    <w:rsid w:val="00F70C1B"/>
    <w:rsid w:val="00F70CFE"/>
    <w:rsid w:val="00F70E86"/>
    <w:rsid w:val="00F720B2"/>
    <w:rsid w:val="00F72427"/>
    <w:rsid w:val="00F738D5"/>
    <w:rsid w:val="00F746A4"/>
    <w:rsid w:val="00F74BB0"/>
    <w:rsid w:val="00F74C02"/>
    <w:rsid w:val="00F75103"/>
    <w:rsid w:val="00F773DC"/>
    <w:rsid w:val="00F813A8"/>
    <w:rsid w:val="00F818FA"/>
    <w:rsid w:val="00F819A4"/>
    <w:rsid w:val="00F82989"/>
    <w:rsid w:val="00F82E26"/>
    <w:rsid w:val="00F82FF1"/>
    <w:rsid w:val="00F83299"/>
    <w:rsid w:val="00F83670"/>
    <w:rsid w:val="00F83989"/>
    <w:rsid w:val="00F85710"/>
    <w:rsid w:val="00F86C30"/>
    <w:rsid w:val="00F86D8B"/>
    <w:rsid w:val="00F86DE9"/>
    <w:rsid w:val="00F8726C"/>
    <w:rsid w:val="00F872CF"/>
    <w:rsid w:val="00F903FC"/>
    <w:rsid w:val="00F90654"/>
    <w:rsid w:val="00F91535"/>
    <w:rsid w:val="00F916CA"/>
    <w:rsid w:val="00F91AF8"/>
    <w:rsid w:val="00F93C22"/>
    <w:rsid w:val="00F94ACA"/>
    <w:rsid w:val="00F94BC8"/>
    <w:rsid w:val="00F94DA3"/>
    <w:rsid w:val="00F95F6D"/>
    <w:rsid w:val="00F95FD2"/>
    <w:rsid w:val="00F963D6"/>
    <w:rsid w:val="00F96C41"/>
    <w:rsid w:val="00F97503"/>
    <w:rsid w:val="00F97835"/>
    <w:rsid w:val="00FA0508"/>
    <w:rsid w:val="00FA09C0"/>
    <w:rsid w:val="00FA0B8A"/>
    <w:rsid w:val="00FA1B64"/>
    <w:rsid w:val="00FA24A8"/>
    <w:rsid w:val="00FA3042"/>
    <w:rsid w:val="00FA4527"/>
    <w:rsid w:val="00FA469F"/>
    <w:rsid w:val="00FA5E1E"/>
    <w:rsid w:val="00FA613D"/>
    <w:rsid w:val="00FA6263"/>
    <w:rsid w:val="00FA779F"/>
    <w:rsid w:val="00FB05BF"/>
    <w:rsid w:val="00FB05FB"/>
    <w:rsid w:val="00FB1372"/>
    <w:rsid w:val="00FB1456"/>
    <w:rsid w:val="00FB1927"/>
    <w:rsid w:val="00FB29CA"/>
    <w:rsid w:val="00FB2AF3"/>
    <w:rsid w:val="00FB3133"/>
    <w:rsid w:val="00FB3BD9"/>
    <w:rsid w:val="00FB403A"/>
    <w:rsid w:val="00FB4052"/>
    <w:rsid w:val="00FB45F3"/>
    <w:rsid w:val="00FB4799"/>
    <w:rsid w:val="00FB4C45"/>
    <w:rsid w:val="00FB4FA5"/>
    <w:rsid w:val="00FB51B1"/>
    <w:rsid w:val="00FB546B"/>
    <w:rsid w:val="00FB6BF7"/>
    <w:rsid w:val="00FB77BE"/>
    <w:rsid w:val="00FB7ECE"/>
    <w:rsid w:val="00FC0314"/>
    <w:rsid w:val="00FC2326"/>
    <w:rsid w:val="00FC25BE"/>
    <w:rsid w:val="00FC2AD6"/>
    <w:rsid w:val="00FC42C0"/>
    <w:rsid w:val="00FC4BED"/>
    <w:rsid w:val="00FC5439"/>
    <w:rsid w:val="00FC5973"/>
    <w:rsid w:val="00FC64DE"/>
    <w:rsid w:val="00FC6530"/>
    <w:rsid w:val="00FC72C8"/>
    <w:rsid w:val="00FC7527"/>
    <w:rsid w:val="00FC7A89"/>
    <w:rsid w:val="00FD101F"/>
    <w:rsid w:val="00FD1559"/>
    <w:rsid w:val="00FD15F1"/>
    <w:rsid w:val="00FD1847"/>
    <w:rsid w:val="00FD2928"/>
    <w:rsid w:val="00FD3C8D"/>
    <w:rsid w:val="00FD5B07"/>
    <w:rsid w:val="00FD65F9"/>
    <w:rsid w:val="00FD6BD1"/>
    <w:rsid w:val="00FE1FE6"/>
    <w:rsid w:val="00FE2BB7"/>
    <w:rsid w:val="00FE3A84"/>
    <w:rsid w:val="00FE42CC"/>
    <w:rsid w:val="00FE4962"/>
    <w:rsid w:val="00FE51C7"/>
    <w:rsid w:val="00FE5880"/>
    <w:rsid w:val="00FE5E9A"/>
    <w:rsid w:val="00FE5F3A"/>
    <w:rsid w:val="00FE5F45"/>
    <w:rsid w:val="00FE64CD"/>
    <w:rsid w:val="00FE663C"/>
    <w:rsid w:val="00FE6D57"/>
    <w:rsid w:val="00FE7B7B"/>
    <w:rsid w:val="00FF0061"/>
    <w:rsid w:val="00FF012F"/>
    <w:rsid w:val="00FF2FF2"/>
    <w:rsid w:val="00FF4F2B"/>
    <w:rsid w:val="00FF50B8"/>
    <w:rsid w:val="00FF5CBC"/>
    <w:rsid w:val="00FF6301"/>
    <w:rsid w:val="00FF6539"/>
    <w:rsid w:val="00FF7767"/>
    <w:rsid w:val="00FF7ACE"/>
    <w:rsid w:val="00FF7E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3AFA46"/>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2878"/>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94598F"/>
    <w:rPr>
      <w:color w:val="0563C1" w:themeColor="hyperlink"/>
      <w:u w:val="single"/>
    </w:rPr>
  </w:style>
  <w:style w:type="paragraph" w:styleId="Paragraphe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suivi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4">
    <w:name w:val="Unresolved Mention4"/>
    <w:basedOn w:val="Policepardfaut"/>
    <w:uiPriority w:val="99"/>
    <w:semiHidden/>
    <w:unhideWhenUsed/>
    <w:rsid w:val="00AC3805"/>
    <w:rPr>
      <w:color w:val="808080"/>
      <w:shd w:val="clear" w:color="auto" w:fill="E6E6E6"/>
    </w:rPr>
  </w:style>
  <w:style w:type="paragraph" w:styleId="Notedefin">
    <w:name w:val="endnote text"/>
    <w:basedOn w:val="Normal"/>
    <w:link w:val="NotedefinCar"/>
    <w:uiPriority w:val="99"/>
    <w:semiHidden/>
    <w:unhideWhenUsed/>
    <w:rsid w:val="00381E42"/>
    <w:rPr>
      <w:sz w:val="20"/>
      <w:szCs w:val="20"/>
    </w:rPr>
  </w:style>
  <w:style w:type="character" w:customStyle="1" w:styleId="NotedefinCar">
    <w:name w:val="Note de fin Car"/>
    <w:basedOn w:val="Policepardfaut"/>
    <w:link w:val="Notedefin"/>
    <w:uiPriority w:val="99"/>
    <w:semiHidden/>
    <w:rsid w:val="00381E42"/>
    <w:rPr>
      <w:sz w:val="20"/>
      <w:szCs w:val="20"/>
    </w:rPr>
  </w:style>
  <w:style w:type="character" w:styleId="Appeldenotedefin">
    <w:name w:val="endnote reference"/>
    <w:basedOn w:val="Policepardfaut"/>
    <w:uiPriority w:val="99"/>
    <w:semiHidden/>
    <w:unhideWhenUsed/>
    <w:rsid w:val="00381E42"/>
    <w:rPr>
      <w:vertAlign w:val="superscript"/>
    </w:rPr>
  </w:style>
  <w:style w:type="character" w:customStyle="1" w:styleId="UnresolvedMention5">
    <w:name w:val="Unresolved Mention5"/>
    <w:basedOn w:val="Policepardfaut"/>
    <w:uiPriority w:val="99"/>
    <w:semiHidden/>
    <w:unhideWhenUsed/>
    <w:rsid w:val="00271A03"/>
    <w:rPr>
      <w:color w:val="808080"/>
      <w:shd w:val="clear" w:color="auto" w:fill="E6E6E6"/>
    </w:rPr>
  </w:style>
  <w:style w:type="character" w:customStyle="1" w:styleId="UnresolvedMention6">
    <w:name w:val="Unresolved Mention6"/>
    <w:basedOn w:val="Policepardfaut"/>
    <w:uiPriority w:val="99"/>
    <w:semiHidden/>
    <w:unhideWhenUsed/>
    <w:rsid w:val="008E2189"/>
    <w:rPr>
      <w:color w:val="605E5C"/>
      <w:shd w:val="clear" w:color="auto" w:fill="E1DFDD"/>
    </w:rPr>
  </w:style>
  <w:style w:type="character" w:customStyle="1" w:styleId="UnresolvedMention7">
    <w:name w:val="Unresolved Mention7"/>
    <w:basedOn w:val="Policepardfaut"/>
    <w:uiPriority w:val="99"/>
    <w:semiHidden/>
    <w:unhideWhenUsed/>
    <w:rsid w:val="00734569"/>
    <w:rPr>
      <w:color w:val="605E5C"/>
      <w:shd w:val="clear" w:color="auto" w:fill="E1DFDD"/>
    </w:rPr>
  </w:style>
  <w:style w:type="character" w:customStyle="1" w:styleId="UnresolvedMention8">
    <w:name w:val="Unresolved Mention8"/>
    <w:basedOn w:val="Policepardfaut"/>
    <w:uiPriority w:val="99"/>
    <w:semiHidden/>
    <w:unhideWhenUsed/>
    <w:rsid w:val="00CD13B1"/>
    <w:rPr>
      <w:color w:val="605E5C"/>
      <w:shd w:val="clear" w:color="auto" w:fill="E1DFDD"/>
    </w:rPr>
  </w:style>
  <w:style w:type="character" w:styleId="Accentuation">
    <w:name w:val="Emphasis"/>
    <w:basedOn w:val="Policepardfaut"/>
    <w:uiPriority w:val="20"/>
    <w:qFormat/>
    <w:rsid w:val="00837331"/>
    <w:rPr>
      <w:i/>
      <w:iCs/>
    </w:rPr>
  </w:style>
  <w:style w:type="character" w:customStyle="1" w:styleId="sup">
    <w:name w:val="sup"/>
    <w:basedOn w:val="Policepardfaut"/>
    <w:rsid w:val="00C4528C"/>
  </w:style>
  <w:style w:type="paragraph" w:customStyle="1" w:styleId="rtejustify">
    <w:name w:val="rtejustify"/>
    <w:basedOn w:val="Normal"/>
    <w:rsid w:val="000D00DB"/>
    <w:pPr>
      <w:spacing w:before="100" w:beforeAutospacing="1" w:after="100" w:afterAutospacing="1"/>
    </w:pPr>
    <w:rPr>
      <w:rFonts w:ascii="Times New Roman" w:eastAsia="Times New Roman" w:hAnsi="Times New Roman" w:cs="Times New Roman"/>
      <w:lang w:eastAsia="en-GB"/>
    </w:rPr>
  </w:style>
  <w:style w:type="character" w:customStyle="1" w:styleId="UnresolvedMention9">
    <w:name w:val="Unresolved Mention9"/>
    <w:basedOn w:val="Policepardfaut"/>
    <w:uiPriority w:val="99"/>
    <w:semiHidden/>
    <w:unhideWhenUsed/>
    <w:rsid w:val="004555B6"/>
    <w:rPr>
      <w:color w:val="605E5C"/>
      <w:shd w:val="clear" w:color="auto" w:fill="E1DFDD"/>
    </w:rPr>
  </w:style>
  <w:style w:type="character" w:customStyle="1" w:styleId="UnresolvedMention10">
    <w:name w:val="Unresolved Mention10"/>
    <w:basedOn w:val="Policepardfaut"/>
    <w:uiPriority w:val="99"/>
    <w:semiHidden/>
    <w:unhideWhenUsed/>
    <w:rsid w:val="00B77DC3"/>
    <w:rPr>
      <w:color w:val="605E5C"/>
      <w:shd w:val="clear" w:color="auto" w:fill="E1DFDD"/>
    </w:rPr>
  </w:style>
  <w:style w:type="paragraph" w:customStyle="1" w:styleId="list-groupitem">
    <w:name w:val="list-group__item"/>
    <w:basedOn w:val="Normal"/>
    <w:uiPriority w:val="99"/>
    <w:semiHidden/>
    <w:rsid w:val="00F102BE"/>
    <w:pPr>
      <w:spacing w:before="100" w:beforeAutospacing="1" w:after="100" w:afterAutospacing="1"/>
    </w:pPr>
    <w:rPr>
      <w:rFonts w:ascii="Calibri" w:hAnsi="Calibri" w:cs="Calibri"/>
      <w:sz w:val="22"/>
      <w:szCs w:val="22"/>
      <w:lang w:eastAsia="en-GB"/>
    </w:rPr>
  </w:style>
  <w:style w:type="character" w:customStyle="1" w:styleId="list-grouptitle">
    <w:name w:val="list-group__title"/>
    <w:basedOn w:val="Policepardfaut"/>
    <w:rsid w:val="00F102BE"/>
  </w:style>
  <w:style w:type="character" w:styleId="Mentionnonrsolue">
    <w:name w:val="Unresolved Mention"/>
    <w:basedOn w:val="Policepardfaut"/>
    <w:uiPriority w:val="99"/>
    <w:semiHidden/>
    <w:unhideWhenUsed/>
    <w:rsid w:val="00DC19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5498">
      <w:bodyDiv w:val="1"/>
      <w:marLeft w:val="0"/>
      <w:marRight w:val="0"/>
      <w:marTop w:val="0"/>
      <w:marBottom w:val="0"/>
      <w:divBdr>
        <w:top w:val="none" w:sz="0" w:space="0" w:color="auto"/>
        <w:left w:val="none" w:sz="0" w:space="0" w:color="auto"/>
        <w:bottom w:val="none" w:sz="0" w:space="0" w:color="auto"/>
        <w:right w:val="none" w:sz="0" w:space="0" w:color="auto"/>
      </w:divBdr>
    </w:div>
    <w:div w:id="4065021">
      <w:bodyDiv w:val="1"/>
      <w:marLeft w:val="0"/>
      <w:marRight w:val="0"/>
      <w:marTop w:val="0"/>
      <w:marBottom w:val="0"/>
      <w:divBdr>
        <w:top w:val="none" w:sz="0" w:space="0" w:color="auto"/>
        <w:left w:val="none" w:sz="0" w:space="0" w:color="auto"/>
        <w:bottom w:val="none" w:sz="0" w:space="0" w:color="auto"/>
        <w:right w:val="none" w:sz="0" w:space="0" w:color="auto"/>
      </w:divBdr>
    </w:div>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294778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35277160">
      <w:bodyDiv w:val="1"/>
      <w:marLeft w:val="0"/>
      <w:marRight w:val="0"/>
      <w:marTop w:val="0"/>
      <w:marBottom w:val="0"/>
      <w:divBdr>
        <w:top w:val="none" w:sz="0" w:space="0" w:color="auto"/>
        <w:left w:val="none" w:sz="0" w:space="0" w:color="auto"/>
        <w:bottom w:val="none" w:sz="0" w:space="0" w:color="auto"/>
        <w:right w:val="none" w:sz="0" w:space="0" w:color="auto"/>
      </w:divBdr>
    </w:div>
    <w:div w:id="53243349">
      <w:bodyDiv w:val="1"/>
      <w:marLeft w:val="0"/>
      <w:marRight w:val="0"/>
      <w:marTop w:val="0"/>
      <w:marBottom w:val="0"/>
      <w:divBdr>
        <w:top w:val="none" w:sz="0" w:space="0" w:color="auto"/>
        <w:left w:val="none" w:sz="0" w:space="0" w:color="auto"/>
        <w:bottom w:val="none" w:sz="0" w:space="0" w:color="auto"/>
        <w:right w:val="none" w:sz="0" w:space="0" w:color="auto"/>
      </w:divBdr>
    </w:div>
    <w:div w:id="63265941">
      <w:bodyDiv w:val="1"/>
      <w:marLeft w:val="0"/>
      <w:marRight w:val="0"/>
      <w:marTop w:val="0"/>
      <w:marBottom w:val="0"/>
      <w:divBdr>
        <w:top w:val="none" w:sz="0" w:space="0" w:color="auto"/>
        <w:left w:val="none" w:sz="0" w:space="0" w:color="auto"/>
        <w:bottom w:val="none" w:sz="0" w:space="0" w:color="auto"/>
        <w:right w:val="none" w:sz="0" w:space="0" w:color="auto"/>
      </w:divBdr>
    </w:div>
    <w:div w:id="67195547">
      <w:bodyDiv w:val="1"/>
      <w:marLeft w:val="0"/>
      <w:marRight w:val="0"/>
      <w:marTop w:val="0"/>
      <w:marBottom w:val="0"/>
      <w:divBdr>
        <w:top w:val="none" w:sz="0" w:space="0" w:color="auto"/>
        <w:left w:val="none" w:sz="0" w:space="0" w:color="auto"/>
        <w:bottom w:val="none" w:sz="0" w:space="0" w:color="auto"/>
        <w:right w:val="none" w:sz="0" w:space="0" w:color="auto"/>
      </w:divBdr>
    </w:div>
    <w:div w:id="81531959">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87577464">
      <w:bodyDiv w:val="1"/>
      <w:marLeft w:val="0"/>
      <w:marRight w:val="0"/>
      <w:marTop w:val="0"/>
      <w:marBottom w:val="0"/>
      <w:divBdr>
        <w:top w:val="none" w:sz="0" w:space="0" w:color="auto"/>
        <w:left w:val="none" w:sz="0" w:space="0" w:color="auto"/>
        <w:bottom w:val="none" w:sz="0" w:space="0" w:color="auto"/>
        <w:right w:val="none" w:sz="0" w:space="0" w:color="auto"/>
      </w:divBdr>
    </w:div>
    <w:div w:id="88308504">
      <w:bodyDiv w:val="1"/>
      <w:marLeft w:val="0"/>
      <w:marRight w:val="0"/>
      <w:marTop w:val="0"/>
      <w:marBottom w:val="0"/>
      <w:divBdr>
        <w:top w:val="none" w:sz="0" w:space="0" w:color="auto"/>
        <w:left w:val="none" w:sz="0" w:space="0" w:color="auto"/>
        <w:bottom w:val="none" w:sz="0" w:space="0" w:color="auto"/>
        <w:right w:val="none" w:sz="0" w:space="0" w:color="auto"/>
      </w:divBdr>
    </w:div>
    <w:div w:id="95833124">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00221966">
      <w:bodyDiv w:val="1"/>
      <w:marLeft w:val="0"/>
      <w:marRight w:val="0"/>
      <w:marTop w:val="0"/>
      <w:marBottom w:val="0"/>
      <w:divBdr>
        <w:top w:val="none" w:sz="0" w:space="0" w:color="auto"/>
        <w:left w:val="none" w:sz="0" w:space="0" w:color="auto"/>
        <w:bottom w:val="none" w:sz="0" w:space="0" w:color="auto"/>
        <w:right w:val="none" w:sz="0" w:space="0" w:color="auto"/>
      </w:divBdr>
    </w:div>
    <w:div w:id="103354473">
      <w:bodyDiv w:val="1"/>
      <w:marLeft w:val="0"/>
      <w:marRight w:val="0"/>
      <w:marTop w:val="0"/>
      <w:marBottom w:val="0"/>
      <w:divBdr>
        <w:top w:val="none" w:sz="0" w:space="0" w:color="auto"/>
        <w:left w:val="none" w:sz="0" w:space="0" w:color="auto"/>
        <w:bottom w:val="none" w:sz="0" w:space="0" w:color="auto"/>
        <w:right w:val="none" w:sz="0" w:space="0" w:color="auto"/>
      </w:divBdr>
    </w:div>
    <w:div w:id="106779845">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185396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4436">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57425536">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176122416">
      <w:bodyDiv w:val="1"/>
      <w:marLeft w:val="0"/>
      <w:marRight w:val="0"/>
      <w:marTop w:val="0"/>
      <w:marBottom w:val="0"/>
      <w:divBdr>
        <w:top w:val="none" w:sz="0" w:space="0" w:color="auto"/>
        <w:left w:val="none" w:sz="0" w:space="0" w:color="auto"/>
        <w:bottom w:val="none" w:sz="0" w:space="0" w:color="auto"/>
        <w:right w:val="none" w:sz="0" w:space="0" w:color="auto"/>
      </w:divBdr>
    </w:div>
    <w:div w:id="188757479">
      <w:bodyDiv w:val="1"/>
      <w:marLeft w:val="0"/>
      <w:marRight w:val="0"/>
      <w:marTop w:val="0"/>
      <w:marBottom w:val="0"/>
      <w:divBdr>
        <w:top w:val="none" w:sz="0" w:space="0" w:color="auto"/>
        <w:left w:val="none" w:sz="0" w:space="0" w:color="auto"/>
        <w:bottom w:val="none" w:sz="0" w:space="0" w:color="auto"/>
        <w:right w:val="none" w:sz="0" w:space="0" w:color="auto"/>
      </w:divBdr>
    </w:div>
    <w:div w:id="201093414">
      <w:bodyDiv w:val="1"/>
      <w:marLeft w:val="0"/>
      <w:marRight w:val="0"/>
      <w:marTop w:val="0"/>
      <w:marBottom w:val="0"/>
      <w:divBdr>
        <w:top w:val="none" w:sz="0" w:space="0" w:color="auto"/>
        <w:left w:val="none" w:sz="0" w:space="0" w:color="auto"/>
        <w:bottom w:val="none" w:sz="0" w:space="0" w:color="auto"/>
        <w:right w:val="none" w:sz="0" w:space="0" w:color="auto"/>
      </w:divBdr>
    </w:div>
    <w:div w:id="213547241">
      <w:bodyDiv w:val="1"/>
      <w:marLeft w:val="0"/>
      <w:marRight w:val="0"/>
      <w:marTop w:val="0"/>
      <w:marBottom w:val="0"/>
      <w:divBdr>
        <w:top w:val="none" w:sz="0" w:space="0" w:color="auto"/>
        <w:left w:val="none" w:sz="0" w:space="0" w:color="auto"/>
        <w:bottom w:val="none" w:sz="0" w:space="0" w:color="auto"/>
        <w:right w:val="none" w:sz="0" w:space="0" w:color="auto"/>
      </w:divBdr>
    </w:div>
    <w:div w:id="217129766">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41111997">
      <w:bodyDiv w:val="1"/>
      <w:marLeft w:val="0"/>
      <w:marRight w:val="0"/>
      <w:marTop w:val="0"/>
      <w:marBottom w:val="0"/>
      <w:divBdr>
        <w:top w:val="none" w:sz="0" w:space="0" w:color="auto"/>
        <w:left w:val="none" w:sz="0" w:space="0" w:color="auto"/>
        <w:bottom w:val="none" w:sz="0" w:space="0" w:color="auto"/>
        <w:right w:val="none" w:sz="0" w:space="0" w:color="auto"/>
      </w:divBdr>
    </w:div>
    <w:div w:id="251088841">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72245645">
      <w:bodyDiv w:val="1"/>
      <w:marLeft w:val="0"/>
      <w:marRight w:val="0"/>
      <w:marTop w:val="0"/>
      <w:marBottom w:val="0"/>
      <w:divBdr>
        <w:top w:val="none" w:sz="0" w:space="0" w:color="auto"/>
        <w:left w:val="none" w:sz="0" w:space="0" w:color="auto"/>
        <w:bottom w:val="none" w:sz="0" w:space="0" w:color="auto"/>
        <w:right w:val="none" w:sz="0" w:space="0" w:color="auto"/>
      </w:divBdr>
    </w:div>
    <w:div w:id="27999773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297420606">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07365953">
      <w:bodyDiv w:val="1"/>
      <w:marLeft w:val="0"/>
      <w:marRight w:val="0"/>
      <w:marTop w:val="0"/>
      <w:marBottom w:val="0"/>
      <w:divBdr>
        <w:top w:val="none" w:sz="0" w:space="0" w:color="auto"/>
        <w:left w:val="none" w:sz="0" w:space="0" w:color="auto"/>
        <w:bottom w:val="none" w:sz="0" w:space="0" w:color="auto"/>
        <w:right w:val="none" w:sz="0" w:space="0" w:color="auto"/>
      </w:divBdr>
    </w:div>
    <w:div w:id="312487639">
      <w:bodyDiv w:val="1"/>
      <w:marLeft w:val="0"/>
      <w:marRight w:val="0"/>
      <w:marTop w:val="0"/>
      <w:marBottom w:val="0"/>
      <w:divBdr>
        <w:top w:val="none" w:sz="0" w:space="0" w:color="auto"/>
        <w:left w:val="none" w:sz="0" w:space="0" w:color="auto"/>
        <w:bottom w:val="none" w:sz="0" w:space="0" w:color="auto"/>
        <w:right w:val="none" w:sz="0" w:space="0" w:color="auto"/>
      </w:divBdr>
    </w:div>
    <w:div w:id="312955224">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25090023">
      <w:bodyDiv w:val="1"/>
      <w:marLeft w:val="0"/>
      <w:marRight w:val="0"/>
      <w:marTop w:val="0"/>
      <w:marBottom w:val="0"/>
      <w:divBdr>
        <w:top w:val="none" w:sz="0" w:space="0" w:color="auto"/>
        <w:left w:val="none" w:sz="0" w:space="0" w:color="auto"/>
        <w:bottom w:val="none" w:sz="0" w:space="0" w:color="auto"/>
        <w:right w:val="none" w:sz="0" w:space="0" w:color="auto"/>
      </w:divBdr>
    </w:div>
    <w:div w:id="327755017">
      <w:bodyDiv w:val="1"/>
      <w:marLeft w:val="0"/>
      <w:marRight w:val="0"/>
      <w:marTop w:val="0"/>
      <w:marBottom w:val="0"/>
      <w:divBdr>
        <w:top w:val="none" w:sz="0" w:space="0" w:color="auto"/>
        <w:left w:val="none" w:sz="0" w:space="0" w:color="auto"/>
        <w:bottom w:val="none" w:sz="0" w:space="0" w:color="auto"/>
        <w:right w:val="none" w:sz="0" w:space="0" w:color="auto"/>
      </w:divBdr>
    </w:div>
    <w:div w:id="336079186">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0425747">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52808932">
      <w:bodyDiv w:val="1"/>
      <w:marLeft w:val="0"/>
      <w:marRight w:val="0"/>
      <w:marTop w:val="0"/>
      <w:marBottom w:val="0"/>
      <w:divBdr>
        <w:top w:val="none" w:sz="0" w:space="0" w:color="auto"/>
        <w:left w:val="none" w:sz="0" w:space="0" w:color="auto"/>
        <w:bottom w:val="none" w:sz="0" w:space="0" w:color="auto"/>
        <w:right w:val="none" w:sz="0" w:space="0" w:color="auto"/>
      </w:divBdr>
    </w:div>
    <w:div w:id="354115466">
      <w:bodyDiv w:val="1"/>
      <w:marLeft w:val="0"/>
      <w:marRight w:val="0"/>
      <w:marTop w:val="0"/>
      <w:marBottom w:val="0"/>
      <w:divBdr>
        <w:top w:val="none" w:sz="0" w:space="0" w:color="auto"/>
        <w:left w:val="none" w:sz="0" w:space="0" w:color="auto"/>
        <w:bottom w:val="none" w:sz="0" w:space="0" w:color="auto"/>
        <w:right w:val="none" w:sz="0" w:space="0" w:color="auto"/>
      </w:divBdr>
    </w:div>
    <w:div w:id="356582069">
      <w:bodyDiv w:val="1"/>
      <w:marLeft w:val="0"/>
      <w:marRight w:val="0"/>
      <w:marTop w:val="0"/>
      <w:marBottom w:val="0"/>
      <w:divBdr>
        <w:top w:val="none" w:sz="0" w:space="0" w:color="auto"/>
        <w:left w:val="none" w:sz="0" w:space="0" w:color="auto"/>
        <w:bottom w:val="none" w:sz="0" w:space="0" w:color="auto"/>
        <w:right w:val="none" w:sz="0" w:space="0" w:color="auto"/>
      </w:divBdr>
    </w:div>
    <w:div w:id="379016821">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394360020">
      <w:bodyDiv w:val="1"/>
      <w:marLeft w:val="0"/>
      <w:marRight w:val="0"/>
      <w:marTop w:val="0"/>
      <w:marBottom w:val="0"/>
      <w:divBdr>
        <w:top w:val="none" w:sz="0" w:space="0" w:color="auto"/>
        <w:left w:val="none" w:sz="0" w:space="0" w:color="auto"/>
        <w:bottom w:val="none" w:sz="0" w:space="0" w:color="auto"/>
        <w:right w:val="none" w:sz="0" w:space="0" w:color="auto"/>
      </w:divBdr>
    </w:div>
    <w:div w:id="396829685">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2238168">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25536181">
      <w:bodyDiv w:val="1"/>
      <w:marLeft w:val="0"/>
      <w:marRight w:val="0"/>
      <w:marTop w:val="0"/>
      <w:marBottom w:val="0"/>
      <w:divBdr>
        <w:top w:val="none" w:sz="0" w:space="0" w:color="auto"/>
        <w:left w:val="none" w:sz="0" w:space="0" w:color="auto"/>
        <w:bottom w:val="none" w:sz="0" w:space="0" w:color="auto"/>
        <w:right w:val="none" w:sz="0" w:space="0" w:color="auto"/>
      </w:divBdr>
    </w:div>
    <w:div w:id="430469960">
      <w:bodyDiv w:val="1"/>
      <w:marLeft w:val="0"/>
      <w:marRight w:val="0"/>
      <w:marTop w:val="0"/>
      <w:marBottom w:val="0"/>
      <w:divBdr>
        <w:top w:val="none" w:sz="0" w:space="0" w:color="auto"/>
        <w:left w:val="none" w:sz="0" w:space="0" w:color="auto"/>
        <w:bottom w:val="none" w:sz="0" w:space="0" w:color="auto"/>
        <w:right w:val="none" w:sz="0" w:space="0" w:color="auto"/>
      </w:divBdr>
    </w:div>
    <w:div w:id="441537230">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47623878">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2698078">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7087636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496775754">
      <w:bodyDiv w:val="1"/>
      <w:marLeft w:val="0"/>
      <w:marRight w:val="0"/>
      <w:marTop w:val="0"/>
      <w:marBottom w:val="0"/>
      <w:divBdr>
        <w:top w:val="none" w:sz="0" w:space="0" w:color="auto"/>
        <w:left w:val="none" w:sz="0" w:space="0" w:color="auto"/>
        <w:bottom w:val="none" w:sz="0" w:space="0" w:color="auto"/>
        <w:right w:val="none" w:sz="0" w:space="0" w:color="auto"/>
      </w:divBdr>
    </w:div>
    <w:div w:id="513613255">
      <w:bodyDiv w:val="1"/>
      <w:marLeft w:val="0"/>
      <w:marRight w:val="0"/>
      <w:marTop w:val="0"/>
      <w:marBottom w:val="0"/>
      <w:divBdr>
        <w:top w:val="none" w:sz="0" w:space="0" w:color="auto"/>
        <w:left w:val="none" w:sz="0" w:space="0" w:color="auto"/>
        <w:bottom w:val="none" w:sz="0" w:space="0" w:color="auto"/>
        <w:right w:val="none" w:sz="0" w:space="0" w:color="auto"/>
      </w:divBdr>
    </w:div>
    <w:div w:id="516845253">
      <w:bodyDiv w:val="1"/>
      <w:marLeft w:val="0"/>
      <w:marRight w:val="0"/>
      <w:marTop w:val="0"/>
      <w:marBottom w:val="0"/>
      <w:divBdr>
        <w:top w:val="none" w:sz="0" w:space="0" w:color="auto"/>
        <w:left w:val="none" w:sz="0" w:space="0" w:color="auto"/>
        <w:bottom w:val="none" w:sz="0" w:space="0" w:color="auto"/>
        <w:right w:val="none" w:sz="0" w:space="0" w:color="auto"/>
      </w:divBdr>
    </w:div>
    <w:div w:id="520245665">
      <w:bodyDiv w:val="1"/>
      <w:marLeft w:val="0"/>
      <w:marRight w:val="0"/>
      <w:marTop w:val="0"/>
      <w:marBottom w:val="0"/>
      <w:divBdr>
        <w:top w:val="none" w:sz="0" w:space="0" w:color="auto"/>
        <w:left w:val="none" w:sz="0" w:space="0" w:color="auto"/>
        <w:bottom w:val="none" w:sz="0" w:space="0" w:color="auto"/>
        <w:right w:val="none" w:sz="0" w:space="0" w:color="auto"/>
      </w:divBdr>
    </w:div>
    <w:div w:id="529344291">
      <w:bodyDiv w:val="1"/>
      <w:marLeft w:val="0"/>
      <w:marRight w:val="0"/>
      <w:marTop w:val="0"/>
      <w:marBottom w:val="0"/>
      <w:divBdr>
        <w:top w:val="none" w:sz="0" w:space="0" w:color="auto"/>
        <w:left w:val="none" w:sz="0" w:space="0" w:color="auto"/>
        <w:bottom w:val="none" w:sz="0" w:space="0" w:color="auto"/>
        <w:right w:val="none" w:sz="0" w:space="0" w:color="auto"/>
      </w:divBdr>
    </w:div>
    <w:div w:id="529487663">
      <w:bodyDiv w:val="1"/>
      <w:marLeft w:val="0"/>
      <w:marRight w:val="0"/>
      <w:marTop w:val="0"/>
      <w:marBottom w:val="0"/>
      <w:divBdr>
        <w:top w:val="none" w:sz="0" w:space="0" w:color="auto"/>
        <w:left w:val="none" w:sz="0" w:space="0" w:color="auto"/>
        <w:bottom w:val="none" w:sz="0" w:space="0" w:color="auto"/>
        <w:right w:val="none" w:sz="0" w:space="0" w:color="auto"/>
      </w:divBdr>
    </w:div>
    <w:div w:id="538010958">
      <w:bodyDiv w:val="1"/>
      <w:marLeft w:val="0"/>
      <w:marRight w:val="0"/>
      <w:marTop w:val="0"/>
      <w:marBottom w:val="0"/>
      <w:divBdr>
        <w:top w:val="none" w:sz="0" w:space="0" w:color="auto"/>
        <w:left w:val="none" w:sz="0" w:space="0" w:color="auto"/>
        <w:bottom w:val="none" w:sz="0" w:space="0" w:color="auto"/>
        <w:right w:val="none" w:sz="0" w:space="0" w:color="auto"/>
      </w:divBdr>
    </w:div>
    <w:div w:id="560949565">
      <w:bodyDiv w:val="1"/>
      <w:marLeft w:val="0"/>
      <w:marRight w:val="0"/>
      <w:marTop w:val="0"/>
      <w:marBottom w:val="0"/>
      <w:divBdr>
        <w:top w:val="none" w:sz="0" w:space="0" w:color="auto"/>
        <w:left w:val="none" w:sz="0" w:space="0" w:color="auto"/>
        <w:bottom w:val="none" w:sz="0" w:space="0" w:color="auto"/>
        <w:right w:val="none" w:sz="0" w:space="0" w:color="auto"/>
      </w:divBdr>
    </w:div>
    <w:div w:id="568001860">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594290890">
      <w:bodyDiv w:val="1"/>
      <w:marLeft w:val="0"/>
      <w:marRight w:val="0"/>
      <w:marTop w:val="0"/>
      <w:marBottom w:val="0"/>
      <w:divBdr>
        <w:top w:val="none" w:sz="0" w:space="0" w:color="auto"/>
        <w:left w:val="none" w:sz="0" w:space="0" w:color="auto"/>
        <w:bottom w:val="none" w:sz="0" w:space="0" w:color="auto"/>
        <w:right w:val="none" w:sz="0" w:space="0" w:color="auto"/>
      </w:divBdr>
    </w:div>
    <w:div w:id="604659222">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76886743">
      <w:bodyDiv w:val="1"/>
      <w:marLeft w:val="0"/>
      <w:marRight w:val="0"/>
      <w:marTop w:val="0"/>
      <w:marBottom w:val="0"/>
      <w:divBdr>
        <w:top w:val="none" w:sz="0" w:space="0" w:color="auto"/>
        <w:left w:val="none" w:sz="0" w:space="0" w:color="auto"/>
        <w:bottom w:val="none" w:sz="0" w:space="0" w:color="auto"/>
        <w:right w:val="none" w:sz="0" w:space="0" w:color="auto"/>
      </w:divBdr>
    </w:div>
    <w:div w:id="689141739">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0689197">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34857712">
      <w:bodyDiv w:val="1"/>
      <w:marLeft w:val="0"/>
      <w:marRight w:val="0"/>
      <w:marTop w:val="0"/>
      <w:marBottom w:val="0"/>
      <w:divBdr>
        <w:top w:val="none" w:sz="0" w:space="0" w:color="auto"/>
        <w:left w:val="none" w:sz="0" w:space="0" w:color="auto"/>
        <w:bottom w:val="none" w:sz="0" w:space="0" w:color="auto"/>
        <w:right w:val="none" w:sz="0" w:space="0" w:color="auto"/>
      </w:divBdr>
    </w:div>
    <w:div w:id="748962048">
      <w:bodyDiv w:val="1"/>
      <w:marLeft w:val="0"/>
      <w:marRight w:val="0"/>
      <w:marTop w:val="0"/>
      <w:marBottom w:val="0"/>
      <w:divBdr>
        <w:top w:val="none" w:sz="0" w:space="0" w:color="auto"/>
        <w:left w:val="none" w:sz="0" w:space="0" w:color="auto"/>
        <w:bottom w:val="none" w:sz="0" w:space="0" w:color="auto"/>
        <w:right w:val="none" w:sz="0" w:space="0" w:color="auto"/>
      </w:divBdr>
    </w:div>
    <w:div w:id="754548648">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147211">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7654992">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04201124">
      <w:bodyDiv w:val="1"/>
      <w:marLeft w:val="0"/>
      <w:marRight w:val="0"/>
      <w:marTop w:val="0"/>
      <w:marBottom w:val="0"/>
      <w:divBdr>
        <w:top w:val="none" w:sz="0" w:space="0" w:color="auto"/>
        <w:left w:val="none" w:sz="0" w:space="0" w:color="auto"/>
        <w:bottom w:val="none" w:sz="0" w:space="0" w:color="auto"/>
        <w:right w:val="none" w:sz="0" w:space="0" w:color="auto"/>
      </w:divBdr>
    </w:div>
    <w:div w:id="815296205">
      <w:bodyDiv w:val="1"/>
      <w:marLeft w:val="0"/>
      <w:marRight w:val="0"/>
      <w:marTop w:val="0"/>
      <w:marBottom w:val="0"/>
      <w:divBdr>
        <w:top w:val="none" w:sz="0" w:space="0" w:color="auto"/>
        <w:left w:val="none" w:sz="0" w:space="0" w:color="auto"/>
        <w:bottom w:val="none" w:sz="0" w:space="0" w:color="auto"/>
        <w:right w:val="none" w:sz="0" w:space="0" w:color="auto"/>
      </w:divBdr>
    </w:div>
    <w:div w:id="830292923">
      <w:bodyDiv w:val="1"/>
      <w:marLeft w:val="0"/>
      <w:marRight w:val="0"/>
      <w:marTop w:val="0"/>
      <w:marBottom w:val="0"/>
      <w:divBdr>
        <w:top w:val="none" w:sz="0" w:space="0" w:color="auto"/>
        <w:left w:val="none" w:sz="0" w:space="0" w:color="auto"/>
        <w:bottom w:val="none" w:sz="0" w:space="0" w:color="auto"/>
        <w:right w:val="none" w:sz="0" w:space="0" w:color="auto"/>
      </w:divBdr>
    </w:div>
    <w:div w:id="832841628">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50416429">
      <w:bodyDiv w:val="1"/>
      <w:marLeft w:val="0"/>
      <w:marRight w:val="0"/>
      <w:marTop w:val="0"/>
      <w:marBottom w:val="0"/>
      <w:divBdr>
        <w:top w:val="none" w:sz="0" w:space="0" w:color="auto"/>
        <w:left w:val="none" w:sz="0" w:space="0" w:color="auto"/>
        <w:bottom w:val="none" w:sz="0" w:space="0" w:color="auto"/>
        <w:right w:val="none" w:sz="0" w:space="0" w:color="auto"/>
      </w:divBdr>
    </w:div>
    <w:div w:id="862747800">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65026679">
      <w:bodyDiv w:val="1"/>
      <w:marLeft w:val="0"/>
      <w:marRight w:val="0"/>
      <w:marTop w:val="0"/>
      <w:marBottom w:val="0"/>
      <w:divBdr>
        <w:top w:val="none" w:sz="0" w:space="0" w:color="auto"/>
        <w:left w:val="none" w:sz="0" w:space="0" w:color="auto"/>
        <w:bottom w:val="none" w:sz="0" w:space="0" w:color="auto"/>
        <w:right w:val="none" w:sz="0" w:space="0" w:color="auto"/>
      </w:divBdr>
    </w:div>
    <w:div w:id="867261631">
      <w:bodyDiv w:val="1"/>
      <w:marLeft w:val="0"/>
      <w:marRight w:val="0"/>
      <w:marTop w:val="0"/>
      <w:marBottom w:val="0"/>
      <w:divBdr>
        <w:top w:val="none" w:sz="0" w:space="0" w:color="auto"/>
        <w:left w:val="none" w:sz="0" w:space="0" w:color="auto"/>
        <w:bottom w:val="none" w:sz="0" w:space="0" w:color="auto"/>
        <w:right w:val="none" w:sz="0" w:space="0" w:color="auto"/>
      </w:divBdr>
    </w:div>
    <w:div w:id="871654772">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8487553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667417">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08853380">
      <w:bodyDiv w:val="1"/>
      <w:marLeft w:val="0"/>
      <w:marRight w:val="0"/>
      <w:marTop w:val="0"/>
      <w:marBottom w:val="0"/>
      <w:divBdr>
        <w:top w:val="none" w:sz="0" w:space="0" w:color="auto"/>
        <w:left w:val="none" w:sz="0" w:space="0" w:color="auto"/>
        <w:bottom w:val="none" w:sz="0" w:space="0" w:color="auto"/>
        <w:right w:val="none" w:sz="0" w:space="0" w:color="auto"/>
      </w:divBdr>
    </w:div>
    <w:div w:id="914096170">
      <w:bodyDiv w:val="1"/>
      <w:marLeft w:val="0"/>
      <w:marRight w:val="0"/>
      <w:marTop w:val="0"/>
      <w:marBottom w:val="0"/>
      <w:divBdr>
        <w:top w:val="none" w:sz="0" w:space="0" w:color="auto"/>
        <w:left w:val="none" w:sz="0" w:space="0" w:color="auto"/>
        <w:bottom w:val="none" w:sz="0" w:space="0" w:color="auto"/>
        <w:right w:val="none" w:sz="0" w:space="0" w:color="auto"/>
      </w:divBdr>
    </w:div>
    <w:div w:id="924076083">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30891026">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977958053">
      <w:bodyDiv w:val="1"/>
      <w:marLeft w:val="0"/>
      <w:marRight w:val="0"/>
      <w:marTop w:val="0"/>
      <w:marBottom w:val="0"/>
      <w:divBdr>
        <w:top w:val="none" w:sz="0" w:space="0" w:color="auto"/>
        <w:left w:val="none" w:sz="0" w:space="0" w:color="auto"/>
        <w:bottom w:val="none" w:sz="0" w:space="0" w:color="auto"/>
        <w:right w:val="none" w:sz="0" w:space="0" w:color="auto"/>
      </w:divBdr>
    </w:div>
    <w:div w:id="995260809">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00545427">
      <w:bodyDiv w:val="1"/>
      <w:marLeft w:val="0"/>
      <w:marRight w:val="0"/>
      <w:marTop w:val="0"/>
      <w:marBottom w:val="0"/>
      <w:divBdr>
        <w:top w:val="none" w:sz="0" w:space="0" w:color="auto"/>
        <w:left w:val="none" w:sz="0" w:space="0" w:color="auto"/>
        <w:bottom w:val="none" w:sz="0" w:space="0" w:color="auto"/>
        <w:right w:val="none" w:sz="0" w:space="0" w:color="auto"/>
      </w:divBdr>
    </w:div>
    <w:div w:id="1007749278">
      <w:bodyDiv w:val="1"/>
      <w:marLeft w:val="0"/>
      <w:marRight w:val="0"/>
      <w:marTop w:val="0"/>
      <w:marBottom w:val="0"/>
      <w:divBdr>
        <w:top w:val="none" w:sz="0" w:space="0" w:color="auto"/>
        <w:left w:val="none" w:sz="0" w:space="0" w:color="auto"/>
        <w:bottom w:val="none" w:sz="0" w:space="0" w:color="auto"/>
        <w:right w:val="none" w:sz="0" w:space="0" w:color="auto"/>
      </w:divBdr>
    </w:div>
    <w:div w:id="1020619770">
      <w:bodyDiv w:val="1"/>
      <w:marLeft w:val="0"/>
      <w:marRight w:val="0"/>
      <w:marTop w:val="0"/>
      <w:marBottom w:val="0"/>
      <w:divBdr>
        <w:top w:val="none" w:sz="0" w:space="0" w:color="auto"/>
        <w:left w:val="none" w:sz="0" w:space="0" w:color="auto"/>
        <w:bottom w:val="none" w:sz="0" w:space="0" w:color="auto"/>
        <w:right w:val="none" w:sz="0" w:space="0" w:color="auto"/>
      </w:divBdr>
    </w:div>
    <w:div w:id="1029602389">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45905827">
      <w:bodyDiv w:val="1"/>
      <w:marLeft w:val="0"/>
      <w:marRight w:val="0"/>
      <w:marTop w:val="0"/>
      <w:marBottom w:val="0"/>
      <w:divBdr>
        <w:top w:val="none" w:sz="0" w:space="0" w:color="auto"/>
        <w:left w:val="none" w:sz="0" w:space="0" w:color="auto"/>
        <w:bottom w:val="none" w:sz="0" w:space="0" w:color="auto"/>
        <w:right w:val="none" w:sz="0" w:space="0" w:color="auto"/>
      </w:divBdr>
    </w:div>
    <w:div w:id="1050227438">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78553107">
      <w:bodyDiv w:val="1"/>
      <w:marLeft w:val="0"/>
      <w:marRight w:val="0"/>
      <w:marTop w:val="0"/>
      <w:marBottom w:val="0"/>
      <w:divBdr>
        <w:top w:val="none" w:sz="0" w:space="0" w:color="auto"/>
        <w:left w:val="none" w:sz="0" w:space="0" w:color="auto"/>
        <w:bottom w:val="none" w:sz="0" w:space="0" w:color="auto"/>
        <w:right w:val="none" w:sz="0" w:space="0" w:color="auto"/>
      </w:divBdr>
    </w:div>
    <w:div w:id="1079063657">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18528961">
      <w:bodyDiv w:val="1"/>
      <w:marLeft w:val="0"/>
      <w:marRight w:val="0"/>
      <w:marTop w:val="0"/>
      <w:marBottom w:val="0"/>
      <w:divBdr>
        <w:top w:val="none" w:sz="0" w:space="0" w:color="auto"/>
        <w:left w:val="none" w:sz="0" w:space="0" w:color="auto"/>
        <w:bottom w:val="none" w:sz="0" w:space="0" w:color="auto"/>
        <w:right w:val="none" w:sz="0" w:space="0" w:color="auto"/>
      </w:divBdr>
    </w:div>
    <w:div w:id="1138299225">
      <w:bodyDiv w:val="1"/>
      <w:marLeft w:val="0"/>
      <w:marRight w:val="0"/>
      <w:marTop w:val="0"/>
      <w:marBottom w:val="0"/>
      <w:divBdr>
        <w:top w:val="none" w:sz="0" w:space="0" w:color="auto"/>
        <w:left w:val="none" w:sz="0" w:space="0" w:color="auto"/>
        <w:bottom w:val="none" w:sz="0" w:space="0" w:color="auto"/>
        <w:right w:val="none" w:sz="0" w:space="0" w:color="auto"/>
      </w:divBdr>
    </w:div>
    <w:div w:id="1143690831">
      <w:bodyDiv w:val="1"/>
      <w:marLeft w:val="0"/>
      <w:marRight w:val="0"/>
      <w:marTop w:val="0"/>
      <w:marBottom w:val="0"/>
      <w:divBdr>
        <w:top w:val="none" w:sz="0" w:space="0" w:color="auto"/>
        <w:left w:val="none" w:sz="0" w:space="0" w:color="auto"/>
        <w:bottom w:val="none" w:sz="0" w:space="0" w:color="auto"/>
        <w:right w:val="none" w:sz="0" w:space="0" w:color="auto"/>
      </w:divBdr>
    </w:div>
    <w:div w:id="115587684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159073614">
      <w:bodyDiv w:val="1"/>
      <w:marLeft w:val="0"/>
      <w:marRight w:val="0"/>
      <w:marTop w:val="0"/>
      <w:marBottom w:val="0"/>
      <w:divBdr>
        <w:top w:val="none" w:sz="0" w:space="0" w:color="auto"/>
        <w:left w:val="none" w:sz="0" w:space="0" w:color="auto"/>
        <w:bottom w:val="none" w:sz="0" w:space="0" w:color="auto"/>
        <w:right w:val="none" w:sz="0" w:space="0" w:color="auto"/>
      </w:divBdr>
    </w:div>
    <w:div w:id="1179542911">
      <w:bodyDiv w:val="1"/>
      <w:marLeft w:val="0"/>
      <w:marRight w:val="0"/>
      <w:marTop w:val="0"/>
      <w:marBottom w:val="0"/>
      <w:divBdr>
        <w:top w:val="none" w:sz="0" w:space="0" w:color="auto"/>
        <w:left w:val="none" w:sz="0" w:space="0" w:color="auto"/>
        <w:bottom w:val="none" w:sz="0" w:space="0" w:color="auto"/>
        <w:right w:val="none" w:sz="0" w:space="0" w:color="auto"/>
      </w:divBdr>
    </w:div>
    <w:div w:id="1182935358">
      <w:bodyDiv w:val="1"/>
      <w:marLeft w:val="0"/>
      <w:marRight w:val="0"/>
      <w:marTop w:val="0"/>
      <w:marBottom w:val="0"/>
      <w:divBdr>
        <w:top w:val="none" w:sz="0" w:space="0" w:color="auto"/>
        <w:left w:val="none" w:sz="0" w:space="0" w:color="auto"/>
        <w:bottom w:val="none" w:sz="0" w:space="0" w:color="auto"/>
        <w:right w:val="none" w:sz="0" w:space="0" w:color="auto"/>
      </w:divBdr>
    </w:div>
    <w:div w:id="1187984394">
      <w:bodyDiv w:val="1"/>
      <w:marLeft w:val="0"/>
      <w:marRight w:val="0"/>
      <w:marTop w:val="0"/>
      <w:marBottom w:val="0"/>
      <w:divBdr>
        <w:top w:val="none" w:sz="0" w:space="0" w:color="auto"/>
        <w:left w:val="none" w:sz="0" w:space="0" w:color="auto"/>
        <w:bottom w:val="none" w:sz="0" w:space="0" w:color="auto"/>
        <w:right w:val="none" w:sz="0" w:space="0" w:color="auto"/>
      </w:divBdr>
    </w:div>
    <w:div w:id="1188835315">
      <w:bodyDiv w:val="1"/>
      <w:marLeft w:val="0"/>
      <w:marRight w:val="0"/>
      <w:marTop w:val="0"/>
      <w:marBottom w:val="0"/>
      <w:divBdr>
        <w:top w:val="none" w:sz="0" w:space="0" w:color="auto"/>
        <w:left w:val="none" w:sz="0" w:space="0" w:color="auto"/>
        <w:bottom w:val="none" w:sz="0" w:space="0" w:color="auto"/>
        <w:right w:val="none" w:sz="0" w:space="0" w:color="auto"/>
      </w:divBdr>
    </w:div>
    <w:div w:id="1190215880">
      <w:bodyDiv w:val="1"/>
      <w:marLeft w:val="0"/>
      <w:marRight w:val="0"/>
      <w:marTop w:val="0"/>
      <w:marBottom w:val="0"/>
      <w:divBdr>
        <w:top w:val="none" w:sz="0" w:space="0" w:color="auto"/>
        <w:left w:val="none" w:sz="0" w:space="0" w:color="auto"/>
        <w:bottom w:val="none" w:sz="0" w:space="0" w:color="auto"/>
        <w:right w:val="none" w:sz="0" w:space="0" w:color="auto"/>
      </w:divBdr>
    </w:div>
    <w:div w:id="1196621872">
      <w:bodyDiv w:val="1"/>
      <w:marLeft w:val="0"/>
      <w:marRight w:val="0"/>
      <w:marTop w:val="0"/>
      <w:marBottom w:val="0"/>
      <w:divBdr>
        <w:top w:val="none" w:sz="0" w:space="0" w:color="auto"/>
        <w:left w:val="none" w:sz="0" w:space="0" w:color="auto"/>
        <w:bottom w:val="none" w:sz="0" w:space="0" w:color="auto"/>
        <w:right w:val="none" w:sz="0" w:space="0" w:color="auto"/>
      </w:divBdr>
    </w:div>
    <w:div w:id="1202092379">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2571272">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170042">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21287717">
      <w:bodyDiv w:val="1"/>
      <w:marLeft w:val="0"/>
      <w:marRight w:val="0"/>
      <w:marTop w:val="0"/>
      <w:marBottom w:val="0"/>
      <w:divBdr>
        <w:top w:val="none" w:sz="0" w:space="0" w:color="auto"/>
        <w:left w:val="none" w:sz="0" w:space="0" w:color="auto"/>
        <w:bottom w:val="none" w:sz="0" w:space="0" w:color="auto"/>
        <w:right w:val="none" w:sz="0" w:space="0" w:color="auto"/>
      </w:divBdr>
    </w:div>
    <w:div w:id="1222517756">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69464104">
      <w:bodyDiv w:val="1"/>
      <w:marLeft w:val="0"/>
      <w:marRight w:val="0"/>
      <w:marTop w:val="0"/>
      <w:marBottom w:val="0"/>
      <w:divBdr>
        <w:top w:val="none" w:sz="0" w:space="0" w:color="auto"/>
        <w:left w:val="none" w:sz="0" w:space="0" w:color="auto"/>
        <w:bottom w:val="none" w:sz="0" w:space="0" w:color="auto"/>
        <w:right w:val="none" w:sz="0" w:space="0" w:color="auto"/>
      </w:divBdr>
    </w:div>
    <w:div w:id="1270314884">
      <w:bodyDiv w:val="1"/>
      <w:marLeft w:val="0"/>
      <w:marRight w:val="0"/>
      <w:marTop w:val="0"/>
      <w:marBottom w:val="0"/>
      <w:divBdr>
        <w:top w:val="none" w:sz="0" w:space="0" w:color="auto"/>
        <w:left w:val="none" w:sz="0" w:space="0" w:color="auto"/>
        <w:bottom w:val="none" w:sz="0" w:space="0" w:color="auto"/>
        <w:right w:val="none" w:sz="0" w:space="0" w:color="auto"/>
      </w:divBdr>
    </w:div>
    <w:div w:id="1272281256">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277906968">
      <w:bodyDiv w:val="1"/>
      <w:marLeft w:val="0"/>
      <w:marRight w:val="0"/>
      <w:marTop w:val="0"/>
      <w:marBottom w:val="0"/>
      <w:divBdr>
        <w:top w:val="none" w:sz="0" w:space="0" w:color="auto"/>
        <w:left w:val="none" w:sz="0" w:space="0" w:color="auto"/>
        <w:bottom w:val="none" w:sz="0" w:space="0" w:color="auto"/>
        <w:right w:val="none" w:sz="0" w:space="0" w:color="auto"/>
      </w:divBdr>
    </w:div>
    <w:div w:id="1295065133">
      <w:bodyDiv w:val="1"/>
      <w:marLeft w:val="0"/>
      <w:marRight w:val="0"/>
      <w:marTop w:val="0"/>
      <w:marBottom w:val="0"/>
      <w:divBdr>
        <w:top w:val="none" w:sz="0" w:space="0" w:color="auto"/>
        <w:left w:val="none" w:sz="0" w:space="0" w:color="auto"/>
        <w:bottom w:val="none" w:sz="0" w:space="0" w:color="auto"/>
        <w:right w:val="none" w:sz="0" w:space="0" w:color="auto"/>
      </w:divBdr>
    </w:div>
    <w:div w:id="1314529069">
      <w:bodyDiv w:val="1"/>
      <w:marLeft w:val="0"/>
      <w:marRight w:val="0"/>
      <w:marTop w:val="0"/>
      <w:marBottom w:val="0"/>
      <w:divBdr>
        <w:top w:val="none" w:sz="0" w:space="0" w:color="auto"/>
        <w:left w:val="none" w:sz="0" w:space="0" w:color="auto"/>
        <w:bottom w:val="none" w:sz="0" w:space="0" w:color="auto"/>
        <w:right w:val="none" w:sz="0" w:space="0" w:color="auto"/>
      </w:divBdr>
    </w:div>
    <w:div w:id="1315834996">
      <w:bodyDiv w:val="1"/>
      <w:marLeft w:val="0"/>
      <w:marRight w:val="0"/>
      <w:marTop w:val="0"/>
      <w:marBottom w:val="0"/>
      <w:divBdr>
        <w:top w:val="none" w:sz="0" w:space="0" w:color="auto"/>
        <w:left w:val="none" w:sz="0" w:space="0" w:color="auto"/>
        <w:bottom w:val="none" w:sz="0" w:space="0" w:color="auto"/>
        <w:right w:val="none" w:sz="0" w:space="0" w:color="auto"/>
      </w:divBdr>
    </w:div>
    <w:div w:id="1316951222">
      <w:bodyDiv w:val="1"/>
      <w:marLeft w:val="0"/>
      <w:marRight w:val="0"/>
      <w:marTop w:val="0"/>
      <w:marBottom w:val="0"/>
      <w:divBdr>
        <w:top w:val="none" w:sz="0" w:space="0" w:color="auto"/>
        <w:left w:val="none" w:sz="0" w:space="0" w:color="auto"/>
        <w:bottom w:val="none" w:sz="0" w:space="0" w:color="auto"/>
        <w:right w:val="none" w:sz="0" w:space="0" w:color="auto"/>
      </w:divBdr>
    </w:div>
    <w:div w:id="1327628759">
      <w:bodyDiv w:val="1"/>
      <w:marLeft w:val="0"/>
      <w:marRight w:val="0"/>
      <w:marTop w:val="0"/>
      <w:marBottom w:val="0"/>
      <w:divBdr>
        <w:top w:val="none" w:sz="0" w:space="0" w:color="auto"/>
        <w:left w:val="none" w:sz="0" w:space="0" w:color="auto"/>
        <w:bottom w:val="none" w:sz="0" w:space="0" w:color="auto"/>
        <w:right w:val="none" w:sz="0" w:space="0" w:color="auto"/>
      </w:divBdr>
    </w:div>
    <w:div w:id="1333291420">
      <w:bodyDiv w:val="1"/>
      <w:marLeft w:val="0"/>
      <w:marRight w:val="0"/>
      <w:marTop w:val="0"/>
      <w:marBottom w:val="0"/>
      <w:divBdr>
        <w:top w:val="none" w:sz="0" w:space="0" w:color="auto"/>
        <w:left w:val="none" w:sz="0" w:space="0" w:color="auto"/>
        <w:bottom w:val="none" w:sz="0" w:space="0" w:color="auto"/>
        <w:right w:val="none" w:sz="0" w:space="0" w:color="auto"/>
      </w:divBdr>
    </w:div>
    <w:div w:id="1335381526">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52797031">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5735002">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87410723">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399550623">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72362143">
      <w:bodyDiv w:val="1"/>
      <w:marLeft w:val="0"/>
      <w:marRight w:val="0"/>
      <w:marTop w:val="0"/>
      <w:marBottom w:val="0"/>
      <w:divBdr>
        <w:top w:val="none" w:sz="0" w:space="0" w:color="auto"/>
        <w:left w:val="none" w:sz="0" w:space="0" w:color="auto"/>
        <w:bottom w:val="none" w:sz="0" w:space="0" w:color="auto"/>
        <w:right w:val="none" w:sz="0" w:space="0" w:color="auto"/>
      </w:divBdr>
    </w:div>
    <w:div w:id="1476294013">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6803657">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0656108">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19270017">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144548">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55700760">
      <w:bodyDiv w:val="1"/>
      <w:marLeft w:val="0"/>
      <w:marRight w:val="0"/>
      <w:marTop w:val="0"/>
      <w:marBottom w:val="0"/>
      <w:divBdr>
        <w:top w:val="none" w:sz="0" w:space="0" w:color="auto"/>
        <w:left w:val="none" w:sz="0" w:space="0" w:color="auto"/>
        <w:bottom w:val="none" w:sz="0" w:space="0" w:color="auto"/>
        <w:right w:val="none" w:sz="0" w:space="0" w:color="auto"/>
      </w:divBdr>
    </w:div>
    <w:div w:id="1575160293">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1546336">
      <w:bodyDiv w:val="1"/>
      <w:marLeft w:val="0"/>
      <w:marRight w:val="0"/>
      <w:marTop w:val="0"/>
      <w:marBottom w:val="0"/>
      <w:divBdr>
        <w:top w:val="none" w:sz="0" w:space="0" w:color="auto"/>
        <w:left w:val="none" w:sz="0" w:space="0" w:color="auto"/>
        <w:bottom w:val="none" w:sz="0" w:space="0" w:color="auto"/>
        <w:right w:val="none" w:sz="0" w:space="0" w:color="auto"/>
      </w:divBdr>
    </w:div>
    <w:div w:id="1594320733">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598519154">
      <w:bodyDiv w:val="1"/>
      <w:marLeft w:val="0"/>
      <w:marRight w:val="0"/>
      <w:marTop w:val="0"/>
      <w:marBottom w:val="0"/>
      <w:divBdr>
        <w:top w:val="none" w:sz="0" w:space="0" w:color="auto"/>
        <w:left w:val="none" w:sz="0" w:space="0" w:color="auto"/>
        <w:bottom w:val="none" w:sz="0" w:space="0" w:color="auto"/>
        <w:right w:val="none" w:sz="0" w:space="0" w:color="auto"/>
      </w:divBdr>
    </w:div>
    <w:div w:id="1606576973">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6345671">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27736028">
      <w:bodyDiv w:val="1"/>
      <w:marLeft w:val="0"/>
      <w:marRight w:val="0"/>
      <w:marTop w:val="0"/>
      <w:marBottom w:val="0"/>
      <w:divBdr>
        <w:top w:val="none" w:sz="0" w:space="0" w:color="auto"/>
        <w:left w:val="none" w:sz="0" w:space="0" w:color="auto"/>
        <w:bottom w:val="none" w:sz="0" w:space="0" w:color="auto"/>
        <w:right w:val="none" w:sz="0" w:space="0" w:color="auto"/>
      </w:divBdr>
    </w:div>
    <w:div w:id="1629168043">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34403121">
      <w:bodyDiv w:val="1"/>
      <w:marLeft w:val="0"/>
      <w:marRight w:val="0"/>
      <w:marTop w:val="0"/>
      <w:marBottom w:val="0"/>
      <w:divBdr>
        <w:top w:val="none" w:sz="0" w:space="0" w:color="auto"/>
        <w:left w:val="none" w:sz="0" w:space="0" w:color="auto"/>
        <w:bottom w:val="none" w:sz="0" w:space="0" w:color="auto"/>
        <w:right w:val="none" w:sz="0" w:space="0" w:color="auto"/>
      </w:divBdr>
    </w:div>
    <w:div w:id="1642230486">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58724645">
      <w:bodyDiv w:val="1"/>
      <w:marLeft w:val="0"/>
      <w:marRight w:val="0"/>
      <w:marTop w:val="0"/>
      <w:marBottom w:val="0"/>
      <w:divBdr>
        <w:top w:val="none" w:sz="0" w:space="0" w:color="auto"/>
        <w:left w:val="none" w:sz="0" w:space="0" w:color="auto"/>
        <w:bottom w:val="none" w:sz="0" w:space="0" w:color="auto"/>
        <w:right w:val="none" w:sz="0" w:space="0" w:color="auto"/>
      </w:divBdr>
    </w:div>
    <w:div w:id="1673989130">
      <w:bodyDiv w:val="1"/>
      <w:marLeft w:val="0"/>
      <w:marRight w:val="0"/>
      <w:marTop w:val="0"/>
      <w:marBottom w:val="0"/>
      <w:divBdr>
        <w:top w:val="none" w:sz="0" w:space="0" w:color="auto"/>
        <w:left w:val="none" w:sz="0" w:space="0" w:color="auto"/>
        <w:bottom w:val="none" w:sz="0" w:space="0" w:color="auto"/>
        <w:right w:val="none" w:sz="0" w:space="0" w:color="auto"/>
      </w:divBdr>
    </w:div>
    <w:div w:id="1681080933">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690059563">
      <w:bodyDiv w:val="1"/>
      <w:marLeft w:val="0"/>
      <w:marRight w:val="0"/>
      <w:marTop w:val="0"/>
      <w:marBottom w:val="0"/>
      <w:divBdr>
        <w:top w:val="none" w:sz="0" w:space="0" w:color="auto"/>
        <w:left w:val="none" w:sz="0" w:space="0" w:color="auto"/>
        <w:bottom w:val="none" w:sz="0" w:space="0" w:color="auto"/>
        <w:right w:val="none" w:sz="0" w:space="0" w:color="auto"/>
      </w:divBdr>
    </w:div>
    <w:div w:id="1709643848">
      <w:bodyDiv w:val="1"/>
      <w:marLeft w:val="0"/>
      <w:marRight w:val="0"/>
      <w:marTop w:val="0"/>
      <w:marBottom w:val="0"/>
      <w:divBdr>
        <w:top w:val="none" w:sz="0" w:space="0" w:color="auto"/>
        <w:left w:val="none" w:sz="0" w:space="0" w:color="auto"/>
        <w:bottom w:val="none" w:sz="0" w:space="0" w:color="auto"/>
        <w:right w:val="none" w:sz="0" w:space="0" w:color="auto"/>
      </w:divBdr>
    </w:div>
    <w:div w:id="1711951510">
      <w:bodyDiv w:val="1"/>
      <w:marLeft w:val="0"/>
      <w:marRight w:val="0"/>
      <w:marTop w:val="0"/>
      <w:marBottom w:val="0"/>
      <w:divBdr>
        <w:top w:val="none" w:sz="0" w:space="0" w:color="auto"/>
        <w:left w:val="none" w:sz="0" w:space="0" w:color="auto"/>
        <w:bottom w:val="none" w:sz="0" w:space="0" w:color="auto"/>
        <w:right w:val="none" w:sz="0" w:space="0" w:color="auto"/>
      </w:divBdr>
    </w:div>
    <w:div w:id="1715733596">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27100726">
      <w:bodyDiv w:val="1"/>
      <w:marLeft w:val="0"/>
      <w:marRight w:val="0"/>
      <w:marTop w:val="0"/>
      <w:marBottom w:val="0"/>
      <w:divBdr>
        <w:top w:val="none" w:sz="0" w:space="0" w:color="auto"/>
        <w:left w:val="none" w:sz="0" w:space="0" w:color="auto"/>
        <w:bottom w:val="none" w:sz="0" w:space="0" w:color="auto"/>
        <w:right w:val="none" w:sz="0" w:space="0" w:color="auto"/>
      </w:divBdr>
    </w:div>
    <w:div w:id="1745252844">
      <w:bodyDiv w:val="1"/>
      <w:marLeft w:val="0"/>
      <w:marRight w:val="0"/>
      <w:marTop w:val="0"/>
      <w:marBottom w:val="0"/>
      <w:divBdr>
        <w:top w:val="none" w:sz="0" w:space="0" w:color="auto"/>
        <w:left w:val="none" w:sz="0" w:space="0" w:color="auto"/>
        <w:bottom w:val="none" w:sz="0" w:space="0" w:color="auto"/>
        <w:right w:val="none" w:sz="0" w:space="0" w:color="auto"/>
      </w:divBdr>
    </w:div>
    <w:div w:id="1756051611">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69698301">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778325363">
      <w:bodyDiv w:val="1"/>
      <w:marLeft w:val="0"/>
      <w:marRight w:val="0"/>
      <w:marTop w:val="0"/>
      <w:marBottom w:val="0"/>
      <w:divBdr>
        <w:top w:val="none" w:sz="0" w:space="0" w:color="auto"/>
        <w:left w:val="none" w:sz="0" w:space="0" w:color="auto"/>
        <w:bottom w:val="none" w:sz="0" w:space="0" w:color="auto"/>
        <w:right w:val="none" w:sz="0" w:space="0" w:color="auto"/>
      </w:divBdr>
    </w:div>
    <w:div w:id="1779329662">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29666653">
      <w:bodyDiv w:val="1"/>
      <w:marLeft w:val="0"/>
      <w:marRight w:val="0"/>
      <w:marTop w:val="0"/>
      <w:marBottom w:val="0"/>
      <w:divBdr>
        <w:top w:val="none" w:sz="0" w:space="0" w:color="auto"/>
        <w:left w:val="none" w:sz="0" w:space="0" w:color="auto"/>
        <w:bottom w:val="none" w:sz="0" w:space="0" w:color="auto"/>
        <w:right w:val="none" w:sz="0" w:space="0" w:color="auto"/>
      </w:divBdr>
    </w:div>
    <w:div w:id="183534066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38380168">
      <w:bodyDiv w:val="1"/>
      <w:marLeft w:val="0"/>
      <w:marRight w:val="0"/>
      <w:marTop w:val="0"/>
      <w:marBottom w:val="0"/>
      <w:divBdr>
        <w:top w:val="none" w:sz="0" w:space="0" w:color="auto"/>
        <w:left w:val="none" w:sz="0" w:space="0" w:color="auto"/>
        <w:bottom w:val="none" w:sz="0" w:space="0" w:color="auto"/>
        <w:right w:val="none" w:sz="0" w:space="0" w:color="auto"/>
      </w:divBdr>
    </w:div>
    <w:div w:id="1844120933">
      <w:bodyDiv w:val="1"/>
      <w:marLeft w:val="0"/>
      <w:marRight w:val="0"/>
      <w:marTop w:val="0"/>
      <w:marBottom w:val="0"/>
      <w:divBdr>
        <w:top w:val="none" w:sz="0" w:space="0" w:color="auto"/>
        <w:left w:val="none" w:sz="0" w:space="0" w:color="auto"/>
        <w:bottom w:val="none" w:sz="0" w:space="0" w:color="auto"/>
        <w:right w:val="none" w:sz="0" w:space="0" w:color="auto"/>
      </w:divBdr>
    </w:div>
    <w:div w:id="1849248955">
      <w:bodyDiv w:val="1"/>
      <w:marLeft w:val="0"/>
      <w:marRight w:val="0"/>
      <w:marTop w:val="0"/>
      <w:marBottom w:val="0"/>
      <w:divBdr>
        <w:top w:val="none" w:sz="0" w:space="0" w:color="auto"/>
        <w:left w:val="none" w:sz="0" w:space="0" w:color="auto"/>
        <w:bottom w:val="none" w:sz="0" w:space="0" w:color="auto"/>
        <w:right w:val="none" w:sz="0" w:space="0" w:color="auto"/>
      </w:divBdr>
    </w:div>
    <w:div w:id="1857309059">
      <w:bodyDiv w:val="1"/>
      <w:marLeft w:val="0"/>
      <w:marRight w:val="0"/>
      <w:marTop w:val="0"/>
      <w:marBottom w:val="0"/>
      <w:divBdr>
        <w:top w:val="none" w:sz="0" w:space="0" w:color="auto"/>
        <w:left w:val="none" w:sz="0" w:space="0" w:color="auto"/>
        <w:bottom w:val="none" w:sz="0" w:space="0" w:color="auto"/>
        <w:right w:val="none" w:sz="0" w:space="0" w:color="auto"/>
      </w:divBdr>
    </w:div>
    <w:div w:id="1874463197">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5365372">
      <w:bodyDiv w:val="1"/>
      <w:marLeft w:val="0"/>
      <w:marRight w:val="0"/>
      <w:marTop w:val="0"/>
      <w:marBottom w:val="0"/>
      <w:divBdr>
        <w:top w:val="none" w:sz="0" w:space="0" w:color="auto"/>
        <w:left w:val="none" w:sz="0" w:space="0" w:color="auto"/>
        <w:bottom w:val="none" w:sz="0" w:space="0" w:color="auto"/>
        <w:right w:val="none" w:sz="0" w:space="0" w:color="auto"/>
      </w:divBdr>
    </w:div>
    <w:div w:id="1886332608">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19246418">
      <w:bodyDiv w:val="1"/>
      <w:marLeft w:val="0"/>
      <w:marRight w:val="0"/>
      <w:marTop w:val="0"/>
      <w:marBottom w:val="0"/>
      <w:divBdr>
        <w:top w:val="none" w:sz="0" w:space="0" w:color="auto"/>
        <w:left w:val="none" w:sz="0" w:space="0" w:color="auto"/>
        <w:bottom w:val="none" w:sz="0" w:space="0" w:color="auto"/>
        <w:right w:val="none" w:sz="0" w:space="0" w:color="auto"/>
      </w:divBdr>
    </w:div>
    <w:div w:id="1923567893">
      <w:bodyDiv w:val="1"/>
      <w:marLeft w:val="0"/>
      <w:marRight w:val="0"/>
      <w:marTop w:val="0"/>
      <w:marBottom w:val="0"/>
      <w:divBdr>
        <w:top w:val="none" w:sz="0" w:space="0" w:color="auto"/>
        <w:left w:val="none" w:sz="0" w:space="0" w:color="auto"/>
        <w:bottom w:val="none" w:sz="0" w:space="0" w:color="auto"/>
        <w:right w:val="none" w:sz="0" w:space="0" w:color="auto"/>
      </w:divBdr>
    </w:div>
    <w:div w:id="1925534032">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29188223">
      <w:bodyDiv w:val="1"/>
      <w:marLeft w:val="0"/>
      <w:marRight w:val="0"/>
      <w:marTop w:val="0"/>
      <w:marBottom w:val="0"/>
      <w:divBdr>
        <w:top w:val="none" w:sz="0" w:space="0" w:color="auto"/>
        <w:left w:val="none" w:sz="0" w:space="0" w:color="auto"/>
        <w:bottom w:val="none" w:sz="0" w:space="0" w:color="auto"/>
        <w:right w:val="none" w:sz="0" w:space="0" w:color="auto"/>
      </w:divBdr>
    </w:div>
    <w:div w:id="193752262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49461627">
      <w:bodyDiv w:val="1"/>
      <w:marLeft w:val="0"/>
      <w:marRight w:val="0"/>
      <w:marTop w:val="0"/>
      <w:marBottom w:val="0"/>
      <w:divBdr>
        <w:top w:val="none" w:sz="0" w:space="0" w:color="auto"/>
        <w:left w:val="none" w:sz="0" w:space="0" w:color="auto"/>
        <w:bottom w:val="none" w:sz="0" w:space="0" w:color="auto"/>
        <w:right w:val="none" w:sz="0" w:space="0" w:color="auto"/>
      </w:divBdr>
      <w:divsChild>
        <w:div w:id="1600258777">
          <w:marLeft w:val="0"/>
          <w:marRight w:val="0"/>
          <w:marTop w:val="0"/>
          <w:marBottom w:val="0"/>
          <w:divBdr>
            <w:top w:val="none" w:sz="0" w:space="0" w:color="auto"/>
            <w:left w:val="none" w:sz="0" w:space="0" w:color="auto"/>
            <w:bottom w:val="none" w:sz="0" w:space="0" w:color="auto"/>
            <w:right w:val="none" w:sz="0" w:space="0" w:color="auto"/>
          </w:divBdr>
        </w:div>
      </w:divsChild>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6235190">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72319158">
      <w:bodyDiv w:val="1"/>
      <w:marLeft w:val="0"/>
      <w:marRight w:val="0"/>
      <w:marTop w:val="0"/>
      <w:marBottom w:val="0"/>
      <w:divBdr>
        <w:top w:val="none" w:sz="0" w:space="0" w:color="auto"/>
        <w:left w:val="none" w:sz="0" w:space="0" w:color="auto"/>
        <w:bottom w:val="none" w:sz="0" w:space="0" w:color="auto"/>
        <w:right w:val="none" w:sz="0" w:space="0" w:color="auto"/>
      </w:divBdr>
    </w:div>
    <w:div w:id="1976255351">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03314714">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21465655">
      <w:bodyDiv w:val="1"/>
      <w:marLeft w:val="0"/>
      <w:marRight w:val="0"/>
      <w:marTop w:val="0"/>
      <w:marBottom w:val="0"/>
      <w:divBdr>
        <w:top w:val="none" w:sz="0" w:space="0" w:color="auto"/>
        <w:left w:val="none" w:sz="0" w:space="0" w:color="auto"/>
        <w:bottom w:val="none" w:sz="0" w:space="0" w:color="auto"/>
        <w:right w:val="none" w:sz="0" w:space="0" w:color="auto"/>
      </w:divBdr>
    </w:div>
    <w:div w:id="2029284643">
      <w:bodyDiv w:val="1"/>
      <w:marLeft w:val="0"/>
      <w:marRight w:val="0"/>
      <w:marTop w:val="0"/>
      <w:marBottom w:val="0"/>
      <w:divBdr>
        <w:top w:val="none" w:sz="0" w:space="0" w:color="auto"/>
        <w:left w:val="none" w:sz="0" w:space="0" w:color="auto"/>
        <w:bottom w:val="none" w:sz="0" w:space="0" w:color="auto"/>
        <w:right w:val="none" w:sz="0" w:space="0" w:color="auto"/>
      </w:divBdr>
    </w:div>
    <w:div w:id="2031754510">
      <w:bodyDiv w:val="1"/>
      <w:marLeft w:val="0"/>
      <w:marRight w:val="0"/>
      <w:marTop w:val="0"/>
      <w:marBottom w:val="0"/>
      <w:divBdr>
        <w:top w:val="none" w:sz="0" w:space="0" w:color="auto"/>
        <w:left w:val="none" w:sz="0" w:space="0" w:color="auto"/>
        <w:bottom w:val="none" w:sz="0" w:space="0" w:color="auto"/>
        <w:right w:val="none" w:sz="0" w:space="0" w:color="auto"/>
      </w:divBdr>
    </w:div>
    <w:div w:id="2033722576">
      <w:bodyDiv w:val="1"/>
      <w:marLeft w:val="0"/>
      <w:marRight w:val="0"/>
      <w:marTop w:val="0"/>
      <w:marBottom w:val="0"/>
      <w:divBdr>
        <w:top w:val="none" w:sz="0" w:space="0" w:color="auto"/>
        <w:left w:val="none" w:sz="0" w:space="0" w:color="auto"/>
        <w:bottom w:val="none" w:sz="0" w:space="0" w:color="auto"/>
        <w:right w:val="none" w:sz="0" w:space="0" w:color="auto"/>
      </w:divBdr>
    </w:div>
    <w:div w:id="2034920229">
      <w:bodyDiv w:val="1"/>
      <w:marLeft w:val="0"/>
      <w:marRight w:val="0"/>
      <w:marTop w:val="0"/>
      <w:marBottom w:val="0"/>
      <w:divBdr>
        <w:top w:val="none" w:sz="0" w:space="0" w:color="auto"/>
        <w:left w:val="none" w:sz="0" w:space="0" w:color="auto"/>
        <w:bottom w:val="none" w:sz="0" w:space="0" w:color="auto"/>
        <w:right w:val="none" w:sz="0" w:space="0" w:color="auto"/>
      </w:divBdr>
    </w:div>
    <w:div w:id="2036879790">
      <w:bodyDiv w:val="1"/>
      <w:marLeft w:val="0"/>
      <w:marRight w:val="0"/>
      <w:marTop w:val="0"/>
      <w:marBottom w:val="0"/>
      <w:divBdr>
        <w:top w:val="none" w:sz="0" w:space="0" w:color="auto"/>
        <w:left w:val="none" w:sz="0" w:space="0" w:color="auto"/>
        <w:bottom w:val="none" w:sz="0" w:space="0" w:color="auto"/>
        <w:right w:val="none" w:sz="0" w:space="0" w:color="auto"/>
      </w:divBdr>
    </w:div>
    <w:div w:id="203719771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082096924">
      <w:bodyDiv w:val="1"/>
      <w:marLeft w:val="0"/>
      <w:marRight w:val="0"/>
      <w:marTop w:val="0"/>
      <w:marBottom w:val="0"/>
      <w:divBdr>
        <w:top w:val="none" w:sz="0" w:space="0" w:color="auto"/>
        <w:left w:val="none" w:sz="0" w:space="0" w:color="auto"/>
        <w:bottom w:val="none" w:sz="0" w:space="0" w:color="auto"/>
        <w:right w:val="none" w:sz="0" w:space="0" w:color="auto"/>
      </w:divBdr>
    </w:div>
    <w:div w:id="2093694885">
      <w:bodyDiv w:val="1"/>
      <w:marLeft w:val="0"/>
      <w:marRight w:val="0"/>
      <w:marTop w:val="0"/>
      <w:marBottom w:val="0"/>
      <w:divBdr>
        <w:top w:val="none" w:sz="0" w:space="0" w:color="auto"/>
        <w:left w:val="none" w:sz="0" w:space="0" w:color="auto"/>
        <w:bottom w:val="none" w:sz="0" w:space="0" w:color="auto"/>
        <w:right w:val="none" w:sz="0" w:space="0" w:color="auto"/>
      </w:divBdr>
    </w:div>
    <w:div w:id="209554188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 w:id="2131969205">
      <w:bodyDiv w:val="1"/>
      <w:marLeft w:val="0"/>
      <w:marRight w:val="0"/>
      <w:marTop w:val="0"/>
      <w:marBottom w:val="0"/>
      <w:divBdr>
        <w:top w:val="none" w:sz="0" w:space="0" w:color="auto"/>
        <w:left w:val="none" w:sz="0" w:space="0" w:color="auto"/>
        <w:bottom w:val="none" w:sz="0" w:space="0" w:color="auto"/>
        <w:right w:val="none" w:sz="0" w:space="0" w:color="auto"/>
      </w:divBdr>
    </w:div>
    <w:div w:id="214102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digital-single-market/en/blogposts/5g-olympics" TargetMode="External"/><Relationship Id="rId13" Type="http://schemas.openxmlformats.org/officeDocument/2006/relationships/hyperlink" Target="https://www.politico.eu/wp-content/uploads/2019/02/European-creatives-and-rightsholders-call-on-negotiators-not-to-proceed-with-Copyright-Directive-on-the-basis-of-current-proposals.pdf"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uropa.eu/rapid/press-release_IP-19-843_en.htm"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uropa.eu/rapid/press-release_MEX-19-871_en.ht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ec.europa.eu/digital-single-market/en/news/connecting-europe-broadband-fund-135-000-communities-croatia-will-get-high-speed-broadband"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europarl.europa.eu/RegData/questions/reponses_qe/2018/006003/P8_RE(2018)006003_EN.pdf" TargetMode="External"/><Relationship Id="rId14" Type="http://schemas.openxmlformats.org/officeDocument/2006/relationships/hyperlink" Target="https://www.saa-authors.eu/en/news/566-joint-statement-the-eu-urgently-needs-remuneration-rules-for-authors-and-performer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hyperlink" Target="https://www.internetsociety.org/regions/euro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CDABF6-E03E-8A41-BCE8-B76A15E43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1513</Words>
  <Characters>8324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Mc Keon</dc:creator>
  <cp:keywords/>
  <dc:description/>
  <cp:lastModifiedBy>Microsoft Office User</cp:lastModifiedBy>
  <cp:revision>2</cp:revision>
  <cp:lastPrinted>2019-02-01T10:58:00Z</cp:lastPrinted>
  <dcterms:created xsi:type="dcterms:W3CDTF">2019-02-11T10:19:00Z</dcterms:created>
  <dcterms:modified xsi:type="dcterms:W3CDTF">2019-02-11T10:19:00Z</dcterms:modified>
</cp:coreProperties>
</file>