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5F519B" w14:textId="77777777" w:rsidR="00CF73B0" w:rsidRPr="00E913D3" w:rsidRDefault="00CE4E1A" w:rsidP="00366B70">
      <w:pPr>
        <w:spacing w:after="200" w:line="280" w:lineRule="exact"/>
        <w:jc w:val="both"/>
        <w:rPr>
          <w:rFonts w:ascii="Hind Light" w:eastAsia="Hind Light" w:hAnsi="Hind Light" w:cs="Hind Light"/>
          <w:color w:val="3A82E4"/>
        </w:rPr>
      </w:pPr>
      <w:bookmarkStart w:id="0" w:name="_Hlk478029639"/>
      <w:r w:rsidRPr="00E913D3">
        <w:rPr>
          <w:rFonts w:ascii="Hind Light" w:eastAsia="Hind Light" w:hAnsi="Hind Light" w:cs="Hind Light"/>
          <w:color w:val="3A82E4"/>
        </w:rPr>
        <w:t>Internet</w:t>
      </w:r>
      <w:r w:rsidR="00A709B7" w:rsidRPr="00E913D3">
        <w:rPr>
          <w:rFonts w:ascii="Hind Light" w:eastAsia="Hind Light" w:hAnsi="Hind Light" w:cs="Hind Light"/>
          <w:color w:val="3A82E4"/>
        </w:rPr>
        <w:t xml:space="preserve"> </w:t>
      </w:r>
      <w:r w:rsidR="0094598F" w:rsidRPr="00E913D3">
        <w:rPr>
          <w:rFonts w:ascii="Hind Light" w:eastAsia="Hind Light" w:hAnsi="Hind Light" w:cs="Hind Light"/>
          <w:color w:val="3A82E4"/>
        </w:rPr>
        <w:t>Acces</w:t>
      </w:r>
      <w:r w:rsidR="00A965C5" w:rsidRPr="00E913D3">
        <w:rPr>
          <w:rFonts w:ascii="Hind Light" w:eastAsia="Hind Light" w:hAnsi="Hind Light" w:cs="Hind Light"/>
          <w:color w:val="3A82E4"/>
        </w:rPr>
        <w:t>s</w:t>
      </w:r>
      <w:bookmarkStart w:id="1" w:name="_GoBack"/>
      <w:bookmarkEnd w:id="1"/>
    </w:p>
    <w:p w14:paraId="26CA6EB8" w14:textId="77777777" w:rsidR="004623AC" w:rsidRPr="00A965C5" w:rsidRDefault="004623AC" w:rsidP="004623AC">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Lithuania</w:t>
      </w:r>
      <w:r w:rsidRPr="00A965C5">
        <w:rPr>
          <w:rFonts w:ascii="Hind Light" w:hAnsi="Hind Light" w:cstheme="minorBidi"/>
          <w:b/>
          <w:sz w:val="20"/>
          <w:szCs w:val="20"/>
        </w:rPr>
        <w:t xml:space="preserve">: </w:t>
      </w:r>
      <w:r>
        <w:rPr>
          <w:rFonts w:ascii="Hind Light" w:hAnsi="Hind Light" w:cstheme="minorBidi"/>
          <w:b/>
          <w:sz w:val="20"/>
          <w:szCs w:val="20"/>
        </w:rPr>
        <w:t>Commission approves €50m to improve rural connectivity</w:t>
      </w:r>
    </w:p>
    <w:p w14:paraId="3F06404B" w14:textId="77777777" w:rsidR="004623AC" w:rsidRDefault="004623AC" w:rsidP="004623AC">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European Commission has given the green light for €50m of public funding to the Lithuanian state-owned operator </w:t>
      </w:r>
      <w:r w:rsidRPr="00925BDD">
        <w:rPr>
          <w:rFonts w:ascii="Hind Light" w:hAnsi="Hind Light" w:cstheme="minorBidi"/>
          <w:sz w:val="20"/>
          <w:szCs w:val="20"/>
        </w:rPr>
        <w:t>"</w:t>
      </w:r>
      <w:proofErr w:type="spellStart"/>
      <w:r w:rsidRPr="00925BDD">
        <w:rPr>
          <w:rFonts w:ascii="Hind Light" w:hAnsi="Hind Light" w:cstheme="minorBidi"/>
          <w:sz w:val="20"/>
          <w:szCs w:val="20"/>
        </w:rPr>
        <w:t>Plačiajuostis</w:t>
      </w:r>
      <w:proofErr w:type="spellEnd"/>
      <w:r w:rsidRPr="00925BDD">
        <w:rPr>
          <w:rFonts w:ascii="Hind Light" w:hAnsi="Hind Light" w:cstheme="minorBidi"/>
          <w:sz w:val="20"/>
          <w:szCs w:val="20"/>
        </w:rPr>
        <w:t xml:space="preserve"> </w:t>
      </w:r>
      <w:proofErr w:type="spellStart"/>
      <w:r w:rsidRPr="00925BDD">
        <w:rPr>
          <w:rFonts w:ascii="Hind Light" w:hAnsi="Hind Light" w:cstheme="minorBidi"/>
          <w:sz w:val="20"/>
          <w:szCs w:val="20"/>
        </w:rPr>
        <w:t>internetas</w:t>
      </w:r>
      <w:proofErr w:type="spellEnd"/>
      <w:r w:rsidRPr="00925BDD">
        <w:rPr>
          <w:rFonts w:ascii="Hind Light" w:hAnsi="Hind Light" w:cstheme="minorBidi"/>
          <w:sz w:val="20"/>
          <w:szCs w:val="20"/>
        </w:rPr>
        <w:t>"</w:t>
      </w:r>
      <w:r>
        <w:rPr>
          <w:rFonts w:ascii="Hind Light" w:hAnsi="Hind Light" w:cstheme="minorBidi"/>
          <w:sz w:val="20"/>
          <w:szCs w:val="20"/>
        </w:rPr>
        <w:t xml:space="preserve"> to extend its network. </w:t>
      </w:r>
    </w:p>
    <w:p w14:paraId="6DDD409B" w14:textId="77777777" w:rsidR="004623AC" w:rsidRDefault="004623AC" w:rsidP="004623AC">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money will be used to establish a backhaul network (used to link the core backbone of the network to smaller subnetworks) in remote rural areas of Lithuania, enabling the deployment of faster download speeds of at least 30 megabits per second.</w:t>
      </w:r>
    </w:p>
    <w:p w14:paraId="5C045F76" w14:textId="77777777" w:rsidR="004623AC" w:rsidRPr="00184257" w:rsidRDefault="004623AC" w:rsidP="004623AC">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scheme is aligned </w:t>
      </w:r>
      <w:r w:rsidR="004B04D9">
        <w:rPr>
          <w:rFonts w:ascii="Hind Light" w:hAnsi="Hind Light" w:cstheme="minorBidi"/>
          <w:sz w:val="20"/>
          <w:szCs w:val="20"/>
        </w:rPr>
        <w:t>with</w:t>
      </w:r>
      <w:r>
        <w:rPr>
          <w:rFonts w:ascii="Hind Light" w:hAnsi="Hind Light" w:cstheme="minorBidi"/>
          <w:sz w:val="20"/>
          <w:szCs w:val="20"/>
        </w:rPr>
        <w:t xml:space="preserve"> the European Commission’s Digital</w:t>
      </w:r>
      <w:r w:rsidR="004B04D9">
        <w:rPr>
          <w:rFonts w:ascii="Hind Light" w:hAnsi="Hind Light" w:cstheme="minorBidi"/>
          <w:sz w:val="20"/>
          <w:szCs w:val="20"/>
        </w:rPr>
        <w:t xml:space="preserve"> Single Market</w:t>
      </w:r>
      <w:r>
        <w:rPr>
          <w:rFonts w:ascii="Hind Light" w:hAnsi="Hind Light" w:cstheme="minorBidi"/>
          <w:sz w:val="20"/>
          <w:szCs w:val="20"/>
        </w:rPr>
        <w:t xml:space="preserve"> Agenda and its 2025 objectives to reach high speed connectivity across the EU, as set out in the EC’s </w:t>
      </w:r>
      <w:hyperlink r:id="rId8" w:history="1">
        <w:r w:rsidRPr="003767E1">
          <w:rPr>
            <w:rStyle w:val="Lienhypertexte"/>
            <w:rFonts w:ascii="Hind Light" w:hAnsi="Hind Light" w:cstheme="minorBidi"/>
            <w:sz w:val="20"/>
            <w:szCs w:val="20"/>
          </w:rPr>
          <w:t>Communication</w:t>
        </w:r>
      </w:hyperlink>
      <w:r>
        <w:rPr>
          <w:rFonts w:ascii="Hind Light" w:hAnsi="Hind Light" w:cstheme="minorBidi"/>
          <w:sz w:val="20"/>
          <w:szCs w:val="20"/>
        </w:rPr>
        <w:t xml:space="preserve"> on a Gigabit Society (published Oct 2016). </w:t>
      </w:r>
    </w:p>
    <w:p w14:paraId="2ECF1419" w14:textId="77777777" w:rsidR="004623AC" w:rsidRPr="00184257" w:rsidRDefault="004623AC" w:rsidP="004623AC">
      <w:pPr>
        <w:pStyle w:val="Normalweb"/>
        <w:spacing w:before="0" w:beforeAutospacing="0" w:after="0" w:afterAutospacing="0"/>
        <w:jc w:val="both"/>
        <w:rPr>
          <w:rFonts w:ascii="Hind Light" w:hAnsi="Hind Light" w:cstheme="minorBidi"/>
          <w:b/>
          <w:sz w:val="20"/>
          <w:szCs w:val="20"/>
        </w:rPr>
      </w:pPr>
    </w:p>
    <w:p w14:paraId="5942E1F1" w14:textId="77777777" w:rsidR="004623AC" w:rsidRPr="00A965C5" w:rsidRDefault="004623AC" w:rsidP="004623AC">
      <w:pPr>
        <w:pStyle w:val="Normalweb"/>
        <w:spacing w:before="0" w:beforeAutospacing="0" w:after="0" w:afterAutospacing="0"/>
        <w:jc w:val="both"/>
        <w:rPr>
          <w:rFonts w:ascii="Hind Light" w:hAnsi="Hind Light" w:cstheme="minorBidi"/>
          <w:b/>
          <w:sz w:val="20"/>
          <w:szCs w:val="20"/>
        </w:rPr>
      </w:pPr>
      <w:r w:rsidRPr="00A965C5">
        <w:rPr>
          <w:rFonts w:ascii="Hind Light" w:hAnsi="Hind Light" w:cstheme="minorBidi"/>
          <w:b/>
          <w:sz w:val="20"/>
          <w:szCs w:val="20"/>
        </w:rPr>
        <w:t xml:space="preserve">EU: </w:t>
      </w:r>
      <w:r>
        <w:rPr>
          <w:rFonts w:ascii="Hind Light" w:hAnsi="Hind Light" w:cstheme="minorBidi"/>
          <w:b/>
          <w:sz w:val="20"/>
          <w:szCs w:val="20"/>
        </w:rPr>
        <w:t xml:space="preserve">Nearly €30m in EU investments unveiled for digital services </w:t>
      </w:r>
    </w:p>
    <w:p w14:paraId="75E2B2BD" w14:textId="77777777" w:rsidR="004623AC" w:rsidRDefault="004623AC" w:rsidP="004623AC">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European Commission will provide up to €30m to develop digital service infrastructure, with projects on a Safer Internet, </w:t>
      </w:r>
      <w:proofErr w:type="spellStart"/>
      <w:r>
        <w:rPr>
          <w:rFonts w:ascii="Hind Light" w:hAnsi="Hind Light" w:cstheme="minorBidi"/>
          <w:sz w:val="20"/>
          <w:szCs w:val="20"/>
        </w:rPr>
        <w:t>eIdentification</w:t>
      </w:r>
      <w:proofErr w:type="spellEnd"/>
      <w:r>
        <w:rPr>
          <w:rFonts w:ascii="Hind Light" w:hAnsi="Hind Light" w:cstheme="minorBidi"/>
          <w:sz w:val="20"/>
          <w:szCs w:val="20"/>
        </w:rPr>
        <w:t xml:space="preserve">, and a pan-EU platform for showcasing Europe’s cultural treasures called </w:t>
      </w:r>
      <w:proofErr w:type="spellStart"/>
      <w:r>
        <w:rPr>
          <w:rFonts w:ascii="Hind Light" w:hAnsi="Hind Light" w:cstheme="minorBidi"/>
          <w:sz w:val="20"/>
          <w:szCs w:val="20"/>
        </w:rPr>
        <w:t>Europeana</w:t>
      </w:r>
      <w:proofErr w:type="spellEnd"/>
      <w:r>
        <w:rPr>
          <w:rFonts w:ascii="Hind Light" w:hAnsi="Hind Light" w:cstheme="minorBidi"/>
          <w:sz w:val="20"/>
          <w:szCs w:val="20"/>
        </w:rPr>
        <w:t xml:space="preserve">. </w:t>
      </w:r>
    </w:p>
    <w:p w14:paraId="14EFF4D9" w14:textId="77777777" w:rsidR="004623AC" w:rsidRDefault="004623AC" w:rsidP="004623AC">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announcement was made this week to conclude the Commission’s call for telecoms projects in the Connecting Europe Facility (CEF) – the EU’s fund for infrastructure development.</w:t>
      </w:r>
    </w:p>
    <w:p w14:paraId="5490E9CB" w14:textId="77777777" w:rsidR="004623AC" w:rsidRDefault="004623AC" w:rsidP="004623AC">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Out of the €30m, almost €20m will be dedicated to measures aimed at guaranteeing a safer Internet for children, by helping Member States deploy a “Core Services Platform” capable of delivering child-appropriate content to a community of stakeholders. For more information, read the section in the Work Programme </w:t>
      </w:r>
      <w:hyperlink r:id="rId9" w:history="1">
        <w:r w:rsidRPr="004C5501">
          <w:rPr>
            <w:rStyle w:val="Lienhypertexte"/>
            <w:rFonts w:ascii="Hind Light" w:hAnsi="Hind Light" w:cstheme="minorBidi"/>
            <w:sz w:val="20"/>
            <w:szCs w:val="20"/>
          </w:rPr>
          <w:t>here</w:t>
        </w:r>
      </w:hyperlink>
      <w:r>
        <w:rPr>
          <w:rFonts w:ascii="Hind Light" w:hAnsi="Hind Light" w:cstheme="minorBidi"/>
          <w:sz w:val="20"/>
          <w:szCs w:val="20"/>
        </w:rPr>
        <w:t xml:space="preserve">. </w:t>
      </w:r>
    </w:p>
    <w:p w14:paraId="5665FD17" w14:textId="77777777" w:rsidR="004623AC" w:rsidRPr="00F23EA0" w:rsidRDefault="004623AC" w:rsidP="004623AC">
      <w:pPr>
        <w:pStyle w:val="Normalweb"/>
        <w:spacing w:before="0" w:beforeAutospacing="0" w:after="0" w:afterAutospacing="0"/>
        <w:jc w:val="both"/>
        <w:rPr>
          <w:rFonts w:ascii="Hind Light" w:hAnsi="Hind Light" w:cstheme="minorBidi"/>
          <w:sz w:val="20"/>
          <w:szCs w:val="20"/>
          <w:lang w:val="fr-FR"/>
        </w:rPr>
      </w:pPr>
      <w:r w:rsidRPr="00F23EA0">
        <w:rPr>
          <w:rFonts w:ascii="Hind Light" w:hAnsi="Hind Light" w:cstheme="minorBidi"/>
          <w:sz w:val="20"/>
          <w:szCs w:val="20"/>
          <w:lang w:val="fr-FR"/>
        </w:rPr>
        <w:t xml:space="preserve"> </w:t>
      </w:r>
    </w:p>
    <w:p w14:paraId="21AB4E39" w14:textId="77777777" w:rsidR="004623AC" w:rsidRPr="00F23EA0" w:rsidRDefault="004623AC" w:rsidP="004623AC">
      <w:pPr>
        <w:pStyle w:val="Normalweb"/>
        <w:spacing w:before="0" w:beforeAutospacing="0" w:after="0" w:afterAutospacing="0"/>
        <w:jc w:val="both"/>
        <w:rPr>
          <w:rFonts w:ascii="Hind Light" w:hAnsi="Hind Light" w:cstheme="minorBidi"/>
          <w:b/>
          <w:sz w:val="20"/>
          <w:szCs w:val="20"/>
          <w:lang w:val="fr-FR"/>
        </w:rPr>
      </w:pPr>
      <w:proofErr w:type="gramStart"/>
      <w:r w:rsidRPr="00F23EA0">
        <w:rPr>
          <w:rFonts w:ascii="Hind Light" w:hAnsi="Hind Light" w:cstheme="minorBidi"/>
          <w:b/>
          <w:sz w:val="20"/>
          <w:szCs w:val="20"/>
          <w:lang w:val="fr-FR"/>
        </w:rPr>
        <w:t>EU:</w:t>
      </w:r>
      <w:proofErr w:type="gramEnd"/>
      <w:r w:rsidRPr="00F23EA0">
        <w:rPr>
          <w:rFonts w:ascii="Hind Light" w:hAnsi="Hind Light" w:cstheme="minorBidi"/>
          <w:b/>
          <w:sz w:val="20"/>
          <w:szCs w:val="20"/>
          <w:lang w:val="fr-FR"/>
        </w:rPr>
        <w:t xml:space="preserve"> Commission </w:t>
      </w:r>
      <w:proofErr w:type="spellStart"/>
      <w:r w:rsidRPr="00F23EA0">
        <w:rPr>
          <w:rFonts w:ascii="Hind Light" w:hAnsi="Hind Light" w:cstheme="minorBidi"/>
          <w:b/>
          <w:sz w:val="20"/>
          <w:szCs w:val="20"/>
          <w:lang w:val="fr-FR"/>
        </w:rPr>
        <w:t>promotes</w:t>
      </w:r>
      <w:proofErr w:type="spellEnd"/>
      <w:r w:rsidRPr="00F23EA0">
        <w:rPr>
          <w:rFonts w:ascii="Hind Light" w:hAnsi="Hind Light" w:cstheme="minorBidi"/>
          <w:b/>
          <w:sz w:val="20"/>
          <w:szCs w:val="20"/>
          <w:lang w:val="fr-FR"/>
        </w:rPr>
        <w:t xml:space="preserve"> girls p</w:t>
      </w:r>
      <w:r>
        <w:rPr>
          <w:rFonts w:ascii="Hind Light" w:hAnsi="Hind Light" w:cstheme="minorBidi"/>
          <w:b/>
          <w:sz w:val="20"/>
          <w:szCs w:val="20"/>
          <w:lang w:val="fr-FR"/>
        </w:rPr>
        <w:t xml:space="preserve">articipation in digital </w:t>
      </w:r>
      <w:proofErr w:type="spellStart"/>
      <w:r>
        <w:rPr>
          <w:rFonts w:ascii="Hind Light" w:hAnsi="Hind Light" w:cstheme="minorBidi"/>
          <w:b/>
          <w:sz w:val="20"/>
          <w:szCs w:val="20"/>
          <w:lang w:val="fr-FR"/>
        </w:rPr>
        <w:t>economy</w:t>
      </w:r>
      <w:proofErr w:type="spellEnd"/>
    </w:p>
    <w:p w14:paraId="43E4A5A4" w14:textId="77777777" w:rsidR="004623AC" w:rsidRDefault="004623AC" w:rsidP="004623AC">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As part of </w:t>
      </w:r>
      <w:r w:rsidR="00720A98">
        <w:rPr>
          <w:rFonts w:ascii="Hind Light" w:hAnsi="Hind Light" w:cstheme="minorBidi"/>
          <w:sz w:val="20"/>
          <w:szCs w:val="20"/>
        </w:rPr>
        <w:t xml:space="preserve">the </w:t>
      </w:r>
      <w:r>
        <w:rPr>
          <w:rFonts w:ascii="Hind Light" w:hAnsi="Hind Light" w:cstheme="minorBidi"/>
          <w:sz w:val="20"/>
          <w:szCs w:val="20"/>
        </w:rPr>
        <w:t xml:space="preserve">International </w:t>
      </w:r>
      <w:r w:rsidR="00720A98">
        <w:rPr>
          <w:rFonts w:ascii="Hind Light" w:hAnsi="Hind Light" w:cstheme="minorBidi"/>
          <w:sz w:val="20"/>
          <w:szCs w:val="20"/>
        </w:rPr>
        <w:t xml:space="preserve">Day of the </w:t>
      </w:r>
      <w:r>
        <w:rPr>
          <w:rFonts w:ascii="Hind Light" w:hAnsi="Hind Light" w:cstheme="minorBidi"/>
          <w:sz w:val="20"/>
          <w:szCs w:val="20"/>
        </w:rPr>
        <w:t xml:space="preserve">Girl Child, </w:t>
      </w:r>
      <w:proofErr w:type="spellStart"/>
      <w:r>
        <w:rPr>
          <w:rFonts w:ascii="Hind Light" w:hAnsi="Hind Light" w:cstheme="minorBidi"/>
          <w:sz w:val="20"/>
          <w:szCs w:val="20"/>
        </w:rPr>
        <w:t>Mariya</w:t>
      </w:r>
      <w:proofErr w:type="spellEnd"/>
      <w:r>
        <w:rPr>
          <w:rFonts w:ascii="Hind Light" w:hAnsi="Hind Light" w:cstheme="minorBidi"/>
          <w:sz w:val="20"/>
          <w:szCs w:val="20"/>
        </w:rPr>
        <w:t xml:space="preserve"> Gabriel, Commissioner for Digital Economy and Society, stressed that women remain underrepresented in European tech and more work in needed to improve the participation of girls. </w:t>
      </w:r>
    </w:p>
    <w:p w14:paraId="35B3629D" w14:textId="77777777" w:rsidR="004623AC" w:rsidRDefault="004623AC" w:rsidP="004623AC">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Speaking at a conference on the subject, Ms. Gabriel said: “</w:t>
      </w:r>
      <w:r w:rsidRPr="00F23EA0">
        <w:rPr>
          <w:rFonts w:ascii="Hind Light" w:hAnsi="Hind Light" w:cstheme="minorBidi"/>
          <w:sz w:val="20"/>
          <w:szCs w:val="20"/>
        </w:rPr>
        <w:t>We need to focus on girls now, if we want to change this trend in the future. If we manage to support girls now, more women will enter the digital jobs market later, and will boost the European GDP with €16 billion every year.</w:t>
      </w:r>
      <w:r>
        <w:rPr>
          <w:rFonts w:ascii="Hind Light" w:hAnsi="Hind Light" w:cstheme="minorBidi"/>
          <w:sz w:val="20"/>
          <w:szCs w:val="20"/>
        </w:rPr>
        <w:t>”</w:t>
      </w:r>
    </w:p>
    <w:p w14:paraId="3DDAF94D" w14:textId="77777777" w:rsidR="004623AC" w:rsidRDefault="004623AC" w:rsidP="004623AC">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Earlier this year, Commissioner Gabriel marked International Women’s Day (March 6 2018) by outlining her </w:t>
      </w:r>
      <w:hyperlink r:id="rId10" w:history="1">
        <w:r w:rsidRPr="00F23EA0">
          <w:rPr>
            <w:rStyle w:val="Lienhypertexte"/>
            <w:rFonts w:ascii="Hind Light" w:hAnsi="Hind Light" w:cstheme="minorBidi"/>
            <w:sz w:val="20"/>
            <w:szCs w:val="20"/>
          </w:rPr>
          <w:t>Women in Digital Strategy</w:t>
        </w:r>
      </w:hyperlink>
      <w:r>
        <w:rPr>
          <w:rFonts w:ascii="Hind Light" w:hAnsi="Hind Light" w:cstheme="minorBidi"/>
          <w:sz w:val="20"/>
          <w:szCs w:val="20"/>
        </w:rPr>
        <w:t xml:space="preserve">, with actions to combat gender stereotypes and promote role models, promote the uptake of science and maths subjects, and encourage more women to participate in digital entrepreneurship. </w:t>
      </w:r>
    </w:p>
    <w:p w14:paraId="149AD7C4" w14:textId="77777777" w:rsidR="004623AC" w:rsidRPr="00D1630F" w:rsidRDefault="004623AC" w:rsidP="004623AC">
      <w:pPr>
        <w:pStyle w:val="Normalweb"/>
        <w:spacing w:before="0" w:beforeAutospacing="0" w:after="0" w:afterAutospacing="0"/>
        <w:ind w:left="720"/>
        <w:jc w:val="both"/>
        <w:rPr>
          <w:rFonts w:ascii="Hind Light" w:hAnsi="Hind Light" w:cstheme="minorBidi"/>
          <w:sz w:val="20"/>
          <w:szCs w:val="20"/>
        </w:rPr>
      </w:pPr>
    </w:p>
    <w:p w14:paraId="1354370C" w14:textId="77777777" w:rsidR="00A62C99" w:rsidRPr="00CF60DE" w:rsidRDefault="0094598F" w:rsidP="00A62C99">
      <w:pPr>
        <w:pStyle w:val="Normalweb"/>
        <w:spacing w:before="0" w:beforeAutospacing="0" w:after="0" w:afterAutospacing="0"/>
        <w:jc w:val="both"/>
        <w:rPr>
          <w:rFonts w:ascii="Hind Light" w:eastAsia="Hind Light" w:hAnsi="Hind Light" w:cs="Hind Light"/>
          <w:color w:val="3A82E4"/>
        </w:rPr>
      </w:pPr>
      <w:r w:rsidRPr="00CF60DE">
        <w:rPr>
          <w:rFonts w:ascii="Hind Light" w:eastAsia="Hind Light" w:hAnsi="Hind Light" w:cs="Hind Light"/>
          <w:color w:val="3A82E4"/>
        </w:rPr>
        <w:t xml:space="preserve">Trust </w:t>
      </w:r>
      <w:bookmarkEnd w:id="0"/>
    </w:p>
    <w:p w14:paraId="20D08DB8" w14:textId="77777777" w:rsidR="00CF73B0" w:rsidRDefault="00CF73B0" w:rsidP="00CF73B0">
      <w:pPr>
        <w:pStyle w:val="Normalweb"/>
        <w:spacing w:before="0" w:beforeAutospacing="0" w:after="0" w:afterAutospacing="0"/>
        <w:jc w:val="both"/>
        <w:rPr>
          <w:rFonts w:ascii="Hind Light" w:hAnsi="Hind Light" w:cstheme="minorBidi"/>
          <w:b/>
          <w:sz w:val="20"/>
          <w:szCs w:val="20"/>
        </w:rPr>
      </w:pPr>
    </w:p>
    <w:p w14:paraId="7BD994D2" w14:textId="77777777" w:rsidR="000119C2" w:rsidRPr="00A965C5" w:rsidRDefault="00A058FA" w:rsidP="000119C2">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Germany</w:t>
      </w:r>
      <w:r w:rsidR="000119C2" w:rsidRPr="00A965C5">
        <w:rPr>
          <w:rFonts w:ascii="Hind Light" w:hAnsi="Hind Light" w:cstheme="minorBidi"/>
          <w:b/>
          <w:sz w:val="20"/>
          <w:szCs w:val="20"/>
        </w:rPr>
        <w:t xml:space="preserve">: </w:t>
      </w:r>
      <w:r>
        <w:rPr>
          <w:rFonts w:ascii="Hind Light" w:hAnsi="Hind Light" w:cstheme="minorBidi"/>
          <w:b/>
          <w:sz w:val="20"/>
          <w:szCs w:val="20"/>
        </w:rPr>
        <w:t>Cyber agency warns of rising cyber attacks</w:t>
      </w:r>
    </w:p>
    <w:p w14:paraId="652F3958" w14:textId="77777777" w:rsidR="00374D08" w:rsidRDefault="00A058FA" w:rsidP="001B5B60">
      <w:pPr>
        <w:pStyle w:val="Normalweb"/>
        <w:numPr>
          <w:ilvl w:val="0"/>
          <w:numId w:val="3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Germany’s </w:t>
      </w:r>
      <w:r w:rsidR="00BD3C23">
        <w:rPr>
          <w:rFonts w:ascii="Hind Light" w:hAnsi="Hind Light" w:cstheme="minorBidi"/>
          <w:sz w:val="20"/>
          <w:szCs w:val="20"/>
        </w:rPr>
        <w:t xml:space="preserve">Federal office for Information Security (BSI) has published a </w:t>
      </w:r>
      <w:hyperlink r:id="rId11" w:history="1">
        <w:r w:rsidR="00BD3C23" w:rsidRPr="001B5B60">
          <w:rPr>
            <w:rStyle w:val="Lienhypertexte"/>
            <w:rFonts w:ascii="Hind Light" w:hAnsi="Hind Light" w:cstheme="minorBidi"/>
            <w:sz w:val="20"/>
            <w:szCs w:val="20"/>
          </w:rPr>
          <w:t>report</w:t>
        </w:r>
      </w:hyperlink>
      <w:r w:rsidR="00BD3C23">
        <w:rPr>
          <w:rFonts w:ascii="Hind Light" w:hAnsi="Hind Light" w:cstheme="minorBidi"/>
          <w:sz w:val="20"/>
          <w:szCs w:val="20"/>
        </w:rPr>
        <w:t xml:space="preserve"> warning of a </w:t>
      </w:r>
      <w:r w:rsidR="001B5B60">
        <w:rPr>
          <w:rFonts w:ascii="Hind Light" w:hAnsi="Hind Light" w:cstheme="minorBidi"/>
          <w:sz w:val="20"/>
          <w:szCs w:val="20"/>
        </w:rPr>
        <w:t>high</w:t>
      </w:r>
      <w:r w:rsidR="00BD3C23">
        <w:rPr>
          <w:rFonts w:ascii="Hind Light" w:hAnsi="Hind Light" w:cstheme="minorBidi"/>
          <w:sz w:val="20"/>
          <w:szCs w:val="20"/>
        </w:rPr>
        <w:t xml:space="preserve"> cybersecurity threat</w:t>
      </w:r>
      <w:r w:rsidR="001B5B60">
        <w:rPr>
          <w:rFonts w:ascii="Hind Light" w:hAnsi="Hind Light" w:cstheme="minorBidi"/>
          <w:sz w:val="20"/>
          <w:szCs w:val="20"/>
        </w:rPr>
        <w:t xml:space="preserve"> – “The State of IT Security in Germany 2018”</w:t>
      </w:r>
    </w:p>
    <w:p w14:paraId="5FB7C4F3" w14:textId="77777777" w:rsidR="001B5B60" w:rsidRDefault="001B5B60" w:rsidP="001B5B60">
      <w:pPr>
        <w:pStyle w:val="Normalweb"/>
        <w:numPr>
          <w:ilvl w:val="0"/>
          <w:numId w:val="3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BSI claims that, even though new major waves of ransomware attacks did not materialise in the most recent year, this remained a large threat.</w:t>
      </w:r>
    </w:p>
    <w:p w14:paraId="280B9245" w14:textId="77777777" w:rsidR="001B5B60" w:rsidRDefault="001B5B60" w:rsidP="001B5B60">
      <w:pPr>
        <w:pStyle w:val="Normalweb"/>
        <w:numPr>
          <w:ilvl w:val="0"/>
          <w:numId w:val="3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report notes that increased digitisation and networking of IT systems in Germany means that cybersecurity threats are becoming increasingly complex. </w:t>
      </w:r>
    </w:p>
    <w:p w14:paraId="5EF71B6F" w14:textId="77777777" w:rsidR="00FC7A89" w:rsidRDefault="00FC7A89" w:rsidP="001B5B60">
      <w:pPr>
        <w:pStyle w:val="Normalweb"/>
        <w:numPr>
          <w:ilvl w:val="0"/>
          <w:numId w:val="3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In its </w:t>
      </w:r>
      <w:hyperlink r:id="rId12" w:history="1">
        <w:r w:rsidRPr="00FC7A89">
          <w:rPr>
            <w:rStyle w:val="Lienhypertexte"/>
            <w:rFonts w:ascii="Hind Light" w:hAnsi="Hind Light" w:cstheme="minorBidi"/>
            <w:sz w:val="20"/>
            <w:szCs w:val="20"/>
          </w:rPr>
          <w:t>press release</w:t>
        </w:r>
      </w:hyperlink>
      <w:r>
        <w:rPr>
          <w:rFonts w:ascii="Hind Light" w:hAnsi="Hind Light" w:cstheme="minorBidi"/>
          <w:sz w:val="20"/>
          <w:szCs w:val="20"/>
        </w:rPr>
        <w:t>, the BSI points towards its own role in maintaining an integrated value chain of cybersecurity in response to this threat.</w:t>
      </w:r>
    </w:p>
    <w:p w14:paraId="48E45E45" w14:textId="77777777" w:rsidR="00FC7A89" w:rsidRPr="001B5B60" w:rsidRDefault="00FC7A89" w:rsidP="00FC7A89">
      <w:pPr>
        <w:pStyle w:val="Normalweb"/>
        <w:spacing w:before="0" w:beforeAutospacing="0" w:after="0" w:afterAutospacing="0"/>
        <w:jc w:val="both"/>
        <w:rPr>
          <w:rFonts w:ascii="Hind Light" w:hAnsi="Hind Light" w:cstheme="minorBidi"/>
          <w:sz w:val="20"/>
          <w:szCs w:val="20"/>
        </w:rPr>
      </w:pPr>
    </w:p>
    <w:p w14:paraId="7C015AF3" w14:textId="77777777" w:rsidR="000119C2" w:rsidRPr="00A965C5" w:rsidRDefault="000119C2" w:rsidP="000119C2">
      <w:pPr>
        <w:pStyle w:val="Normalweb"/>
        <w:spacing w:before="0" w:beforeAutospacing="0" w:after="0" w:afterAutospacing="0"/>
        <w:jc w:val="both"/>
        <w:rPr>
          <w:rFonts w:ascii="Hind Light" w:hAnsi="Hind Light" w:cstheme="minorBidi"/>
          <w:b/>
          <w:sz w:val="20"/>
          <w:szCs w:val="20"/>
        </w:rPr>
      </w:pPr>
      <w:r w:rsidRPr="00A965C5">
        <w:rPr>
          <w:rFonts w:ascii="Hind Light" w:hAnsi="Hind Light" w:cstheme="minorBidi"/>
          <w:b/>
          <w:sz w:val="20"/>
          <w:szCs w:val="20"/>
        </w:rPr>
        <w:t xml:space="preserve">EU: </w:t>
      </w:r>
      <w:r w:rsidR="00FC7A89">
        <w:rPr>
          <w:rFonts w:ascii="Hind Light" w:hAnsi="Hind Light" w:cstheme="minorBidi"/>
          <w:b/>
          <w:sz w:val="20"/>
          <w:szCs w:val="20"/>
        </w:rPr>
        <w:t>Commission VP Ansip names cybersecurity as a top priority</w:t>
      </w:r>
    </w:p>
    <w:p w14:paraId="5B0B0CF8" w14:textId="77777777" w:rsidR="000119C2" w:rsidRDefault="00FC7A89" w:rsidP="000119C2">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In an interview with Politico, Commission Vice President for the Digital Single Market Andrus Ansip named cybersecurity among the Commission’s top priorities going forwards. </w:t>
      </w:r>
    </w:p>
    <w:p w14:paraId="51FD6720" w14:textId="77777777" w:rsidR="00FC7A89" w:rsidRDefault="00FC7A89" w:rsidP="000119C2">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Ansip emphasised the importance of the attribution of cyberattacks during the next European elections.</w:t>
      </w:r>
    </w:p>
    <w:p w14:paraId="016A1916" w14:textId="77777777" w:rsidR="00FC7A89" w:rsidRDefault="00FC7A89" w:rsidP="000119C2">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Other priorities named by the Vice President include Artificial Intelligence and data flows.</w:t>
      </w:r>
    </w:p>
    <w:p w14:paraId="5E510807" w14:textId="77777777" w:rsidR="000119C2" w:rsidRPr="00184257" w:rsidRDefault="000119C2" w:rsidP="000119C2">
      <w:pPr>
        <w:pStyle w:val="Normalweb"/>
        <w:spacing w:before="0" w:beforeAutospacing="0" w:after="0" w:afterAutospacing="0"/>
        <w:ind w:left="720"/>
        <w:jc w:val="both"/>
        <w:rPr>
          <w:rFonts w:ascii="Hind Light" w:hAnsi="Hind Light" w:cstheme="minorBidi"/>
          <w:sz w:val="20"/>
          <w:szCs w:val="20"/>
        </w:rPr>
      </w:pPr>
    </w:p>
    <w:p w14:paraId="65ADE6BC" w14:textId="77777777" w:rsidR="000119C2" w:rsidRPr="00A965C5" w:rsidRDefault="000119C2" w:rsidP="000119C2">
      <w:pPr>
        <w:pStyle w:val="Normalweb"/>
        <w:spacing w:before="0" w:beforeAutospacing="0" w:after="0" w:afterAutospacing="0"/>
        <w:jc w:val="both"/>
        <w:rPr>
          <w:rFonts w:ascii="Hind Light" w:hAnsi="Hind Light" w:cstheme="minorBidi"/>
          <w:b/>
          <w:sz w:val="20"/>
          <w:szCs w:val="20"/>
        </w:rPr>
      </w:pPr>
      <w:r w:rsidRPr="00A965C5">
        <w:rPr>
          <w:rFonts w:ascii="Hind Light" w:hAnsi="Hind Light" w:cstheme="minorBidi"/>
          <w:b/>
          <w:sz w:val="20"/>
          <w:szCs w:val="20"/>
        </w:rPr>
        <w:t xml:space="preserve">EU: </w:t>
      </w:r>
      <w:r w:rsidR="00FC7A89">
        <w:rPr>
          <w:rFonts w:ascii="Hind Light" w:hAnsi="Hind Light" w:cstheme="minorBidi"/>
          <w:b/>
          <w:sz w:val="20"/>
          <w:szCs w:val="20"/>
        </w:rPr>
        <w:t>Parliament moves forward on terrorist content</w:t>
      </w:r>
    </w:p>
    <w:p w14:paraId="5B7998B5" w14:textId="77777777" w:rsidR="00C254F0" w:rsidRDefault="00FC7A89" w:rsidP="00C254F0">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Parliament has now named the MEPs that will lead the drafting of its position</w:t>
      </w:r>
      <w:r w:rsidR="00C254F0">
        <w:rPr>
          <w:rFonts w:ascii="Hind Light" w:hAnsi="Hind Light" w:cstheme="minorBidi"/>
          <w:sz w:val="20"/>
          <w:szCs w:val="20"/>
        </w:rPr>
        <w:t xml:space="preserve"> on terrorist content within the Civil Liberties Committee.</w:t>
      </w:r>
    </w:p>
    <w:p w14:paraId="62E42C7F" w14:textId="77777777" w:rsidR="00C254F0" w:rsidRDefault="00C254F0" w:rsidP="00C254F0">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initial proposal from the Commission, released in September 2018, lays down new rules mandating among other things that platforms take down uploaded terrorist content within one hour of it being flagged by national competent authorities.</w:t>
      </w:r>
    </w:p>
    <w:p w14:paraId="668BEEAF" w14:textId="77777777" w:rsidR="00C254F0" w:rsidRDefault="000B4BBA" w:rsidP="00C254F0">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MEP Helga Stevens (ECR) was named as the Parliament’s rapporteur on the subject. Shadow rapporteurs are: </w:t>
      </w:r>
      <w:proofErr w:type="spellStart"/>
      <w:r>
        <w:rPr>
          <w:rFonts w:ascii="Hind Light" w:hAnsi="Hind Light" w:cstheme="minorBidi"/>
          <w:sz w:val="20"/>
          <w:szCs w:val="20"/>
        </w:rPr>
        <w:t>Rachida</w:t>
      </w:r>
      <w:proofErr w:type="spellEnd"/>
      <w:r>
        <w:rPr>
          <w:rFonts w:ascii="Hind Light" w:hAnsi="Hind Light" w:cstheme="minorBidi"/>
          <w:sz w:val="20"/>
          <w:szCs w:val="20"/>
        </w:rPr>
        <w:t xml:space="preserve"> </w:t>
      </w:r>
      <w:proofErr w:type="spellStart"/>
      <w:r>
        <w:rPr>
          <w:rFonts w:ascii="Hind Light" w:hAnsi="Hind Light" w:cstheme="minorBidi"/>
          <w:sz w:val="20"/>
          <w:szCs w:val="20"/>
        </w:rPr>
        <w:t>Dati</w:t>
      </w:r>
      <w:proofErr w:type="spellEnd"/>
      <w:r>
        <w:rPr>
          <w:rFonts w:ascii="Hind Light" w:hAnsi="Hind Light" w:cstheme="minorBidi"/>
          <w:sz w:val="20"/>
          <w:szCs w:val="20"/>
        </w:rPr>
        <w:t xml:space="preserve"> (EPP), Josef </w:t>
      </w:r>
      <w:proofErr w:type="spellStart"/>
      <w:r>
        <w:rPr>
          <w:rFonts w:ascii="Hind Light" w:hAnsi="Hind Light" w:cstheme="minorBidi"/>
          <w:sz w:val="20"/>
          <w:szCs w:val="20"/>
        </w:rPr>
        <w:t>Weidenholzer</w:t>
      </w:r>
      <w:proofErr w:type="spellEnd"/>
      <w:r>
        <w:rPr>
          <w:rFonts w:ascii="Hind Light" w:hAnsi="Hind Light" w:cstheme="minorBidi"/>
          <w:sz w:val="20"/>
          <w:szCs w:val="20"/>
        </w:rPr>
        <w:t xml:space="preserve"> (S&amp;D), </w:t>
      </w:r>
      <w:proofErr w:type="spellStart"/>
      <w:r>
        <w:rPr>
          <w:rFonts w:ascii="Hind Light" w:hAnsi="Hind Light" w:cstheme="minorBidi"/>
          <w:sz w:val="20"/>
          <w:szCs w:val="20"/>
        </w:rPr>
        <w:t>Maite</w:t>
      </w:r>
      <w:proofErr w:type="spellEnd"/>
      <w:r>
        <w:rPr>
          <w:rFonts w:ascii="Hind Light" w:hAnsi="Hind Light" w:cstheme="minorBidi"/>
          <w:sz w:val="20"/>
          <w:szCs w:val="20"/>
        </w:rPr>
        <w:t xml:space="preserve"> </w:t>
      </w:r>
      <w:proofErr w:type="spellStart"/>
      <w:r>
        <w:rPr>
          <w:rFonts w:ascii="Hind Light" w:hAnsi="Hind Light" w:cstheme="minorBidi"/>
          <w:sz w:val="20"/>
          <w:szCs w:val="20"/>
        </w:rPr>
        <w:t>Pagazaurtundúa</w:t>
      </w:r>
      <w:proofErr w:type="spellEnd"/>
      <w:r>
        <w:rPr>
          <w:rFonts w:ascii="Hind Light" w:hAnsi="Hind Light" w:cstheme="minorBidi"/>
          <w:sz w:val="20"/>
          <w:szCs w:val="20"/>
        </w:rPr>
        <w:t xml:space="preserve"> Ruiz (ALDE), and Eva Joly (Greens).</w:t>
      </w:r>
    </w:p>
    <w:p w14:paraId="215094A8" w14:textId="77777777" w:rsidR="000B4BBA" w:rsidRDefault="000B4BBA" w:rsidP="000B4BBA">
      <w:pPr>
        <w:pStyle w:val="Normalweb"/>
        <w:spacing w:before="0" w:beforeAutospacing="0" w:after="0" w:afterAutospacing="0"/>
        <w:jc w:val="both"/>
        <w:rPr>
          <w:rFonts w:ascii="Hind Light" w:hAnsi="Hind Light" w:cstheme="minorBidi"/>
          <w:sz w:val="20"/>
          <w:szCs w:val="20"/>
        </w:rPr>
      </w:pPr>
    </w:p>
    <w:p w14:paraId="2B63A5C8" w14:textId="77777777" w:rsidR="000B4BBA" w:rsidRPr="000B4BBA" w:rsidRDefault="000B4BBA" w:rsidP="000B4BBA">
      <w:pPr>
        <w:pStyle w:val="Normalweb"/>
        <w:spacing w:before="0" w:beforeAutospacing="0" w:after="0" w:afterAutospacing="0"/>
        <w:jc w:val="both"/>
        <w:rPr>
          <w:rFonts w:ascii="Hind Light" w:hAnsi="Hind Light" w:cstheme="minorBidi"/>
          <w:b/>
          <w:sz w:val="20"/>
          <w:szCs w:val="20"/>
        </w:rPr>
      </w:pPr>
      <w:r w:rsidRPr="000B4BBA">
        <w:rPr>
          <w:rFonts w:ascii="Hind Light" w:hAnsi="Hind Light" w:cstheme="minorBidi"/>
          <w:b/>
          <w:sz w:val="20"/>
          <w:szCs w:val="20"/>
        </w:rPr>
        <w:t>Global: Chair of International Cybersecurity Organisation calls on countries to step up work on cybersecurity</w:t>
      </w:r>
    </w:p>
    <w:p w14:paraId="28DBBEB4" w14:textId="77777777" w:rsidR="000119C2" w:rsidRDefault="000B4BBA" w:rsidP="00C73D35">
      <w:pPr>
        <w:pStyle w:val="Pardeliste"/>
        <w:numPr>
          <w:ilvl w:val="0"/>
          <w:numId w:val="43"/>
        </w:numPr>
        <w:spacing w:after="160" w:line="259" w:lineRule="auto"/>
        <w:jc w:val="both"/>
        <w:rPr>
          <w:rFonts w:ascii="Hind Light" w:hAnsi="Hind Light"/>
          <w:sz w:val="20"/>
          <w:szCs w:val="20"/>
        </w:rPr>
      </w:pPr>
      <w:r>
        <w:rPr>
          <w:rFonts w:ascii="Hind Light" w:hAnsi="Hind Light"/>
          <w:sz w:val="20"/>
          <w:szCs w:val="20"/>
        </w:rPr>
        <w:t xml:space="preserve">Marina </w:t>
      </w:r>
      <w:proofErr w:type="spellStart"/>
      <w:r>
        <w:rPr>
          <w:rFonts w:ascii="Hind Light" w:hAnsi="Hind Light"/>
          <w:sz w:val="20"/>
          <w:szCs w:val="20"/>
        </w:rPr>
        <w:t>Kaljurand</w:t>
      </w:r>
      <w:proofErr w:type="spellEnd"/>
      <w:r>
        <w:rPr>
          <w:rFonts w:ascii="Hind Light" w:hAnsi="Hind Light"/>
          <w:sz w:val="20"/>
          <w:szCs w:val="20"/>
        </w:rPr>
        <w:t xml:space="preserve">, Chair of the </w:t>
      </w:r>
      <w:hyperlink r:id="rId13" w:history="1">
        <w:r w:rsidRPr="000B4BBA">
          <w:rPr>
            <w:rStyle w:val="Lienhypertexte"/>
            <w:rFonts w:ascii="Hind Light" w:hAnsi="Hind Light"/>
            <w:sz w:val="20"/>
            <w:szCs w:val="20"/>
          </w:rPr>
          <w:t>Global Commission on the Stability of Cyberspace</w:t>
        </w:r>
      </w:hyperlink>
      <w:r>
        <w:rPr>
          <w:rFonts w:ascii="Hind Light" w:hAnsi="Hind Light"/>
          <w:sz w:val="20"/>
          <w:szCs w:val="20"/>
        </w:rPr>
        <w:t xml:space="preserve"> has warned that countries need to step up their work and cooperation on cyberspace.  </w:t>
      </w:r>
    </w:p>
    <w:p w14:paraId="112FB917" w14:textId="77777777" w:rsidR="000B4BBA" w:rsidRDefault="000B4BBA" w:rsidP="00C73D35">
      <w:pPr>
        <w:pStyle w:val="Pardeliste"/>
        <w:numPr>
          <w:ilvl w:val="0"/>
          <w:numId w:val="43"/>
        </w:numPr>
        <w:spacing w:after="160" w:line="259" w:lineRule="auto"/>
        <w:jc w:val="both"/>
        <w:rPr>
          <w:rFonts w:ascii="Hind Light" w:hAnsi="Hind Light"/>
          <w:sz w:val="20"/>
          <w:szCs w:val="20"/>
        </w:rPr>
      </w:pPr>
      <w:proofErr w:type="spellStart"/>
      <w:r>
        <w:rPr>
          <w:rFonts w:ascii="Hind Light" w:hAnsi="Hind Light"/>
          <w:sz w:val="20"/>
          <w:szCs w:val="20"/>
        </w:rPr>
        <w:t>Kaljurand</w:t>
      </w:r>
      <w:proofErr w:type="spellEnd"/>
      <w:r>
        <w:rPr>
          <w:rFonts w:ascii="Hind Light" w:hAnsi="Hind Light"/>
          <w:sz w:val="20"/>
          <w:szCs w:val="20"/>
        </w:rPr>
        <w:t xml:space="preserve"> made reference to a </w:t>
      </w:r>
      <w:hyperlink r:id="rId14" w:history="1">
        <w:r w:rsidRPr="00C73D35">
          <w:rPr>
            <w:rStyle w:val="Lienhypertexte"/>
            <w:rFonts w:ascii="Hind Light" w:hAnsi="Hind Light"/>
            <w:sz w:val="20"/>
            <w:szCs w:val="20"/>
          </w:rPr>
          <w:t>draft declaration</w:t>
        </w:r>
      </w:hyperlink>
      <w:r>
        <w:rPr>
          <w:rFonts w:ascii="Hind Light" w:hAnsi="Hind Light"/>
          <w:sz w:val="20"/>
          <w:szCs w:val="20"/>
        </w:rPr>
        <w:t xml:space="preserve"> reportedly developed by France </w:t>
      </w:r>
      <w:r w:rsidR="00C73D35">
        <w:rPr>
          <w:rFonts w:ascii="Hind Light" w:hAnsi="Hind Light"/>
          <w:sz w:val="20"/>
          <w:szCs w:val="20"/>
        </w:rPr>
        <w:t>which aims to get countries to act together to protect cyberspace.</w:t>
      </w:r>
    </w:p>
    <w:p w14:paraId="6EDC5595" w14:textId="77777777" w:rsidR="00C73D35" w:rsidRDefault="00C73D35" w:rsidP="00C73D35">
      <w:pPr>
        <w:pStyle w:val="Pardeliste"/>
        <w:numPr>
          <w:ilvl w:val="0"/>
          <w:numId w:val="43"/>
        </w:numPr>
        <w:spacing w:after="160" w:line="259" w:lineRule="auto"/>
        <w:jc w:val="both"/>
        <w:rPr>
          <w:rFonts w:ascii="Hind Light" w:hAnsi="Hind Light"/>
          <w:sz w:val="20"/>
          <w:szCs w:val="20"/>
        </w:rPr>
      </w:pPr>
      <w:r>
        <w:rPr>
          <w:rFonts w:ascii="Hind Light" w:hAnsi="Hind Light"/>
          <w:sz w:val="20"/>
          <w:szCs w:val="20"/>
        </w:rPr>
        <w:t>She described the initiative as a good idea and said it would be “</w:t>
      </w:r>
      <w:r w:rsidRPr="00C73D35">
        <w:rPr>
          <w:rFonts w:ascii="Hind Light" w:hAnsi="Hind Light"/>
          <w:sz w:val="20"/>
          <w:szCs w:val="20"/>
        </w:rPr>
        <w:t>a signal to the world that we believe in the multi-stakeholder model</w:t>
      </w:r>
      <w:r>
        <w:rPr>
          <w:rFonts w:ascii="Hind Light" w:hAnsi="Hind Light"/>
          <w:sz w:val="20"/>
          <w:szCs w:val="20"/>
        </w:rPr>
        <w:t>”</w:t>
      </w:r>
    </w:p>
    <w:p w14:paraId="15CC381B" w14:textId="77777777" w:rsidR="00C73D35" w:rsidRDefault="00C73D35" w:rsidP="00C73D35">
      <w:pPr>
        <w:pStyle w:val="Pardeliste"/>
        <w:numPr>
          <w:ilvl w:val="0"/>
          <w:numId w:val="43"/>
        </w:numPr>
        <w:spacing w:after="160" w:line="259" w:lineRule="auto"/>
        <w:jc w:val="both"/>
        <w:rPr>
          <w:rFonts w:ascii="Hind Light" w:hAnsi="Hind Light"/>
          <w:sz w:val="20"/>
          <w:szCs w:val="20"/>
        </w:rPr>
      </w:pPr>
      <w:proofErr w:type="spellStart"/>
      <w:r>
        <w:rPr>
          <w:rFonts w:ascii="Hind Light" w:hAnsi="Hind Light"/>
          <w:sz w:val="20"/>
          <w:szCs w:val="20"/>
        </w:rPr>
        <w:t>Kaljurand</w:t>
      </w:r>
      <w:proofErr w:type="spellEnd"/>
      <w:r>
        <w:rPr>
          <w:rFonts w:ascii="Hind Light" w:hAnsi="Hind Light"/>
          <w:sz w:val="20"/>
          <w:szCs w:val="20"/>
        </w:rPr>
        <w:t xml:space="preserve"> also criticised the reluctance of some countries to come out with political statements in response to </w:t>
      </w:r>
      <w:proofErr w:type="spellStart"/>
      <w:r>
        <w:rPr>
          <w:rFonts w:ascii="Hind Light" w:hAnsi="Hind Light"/>
          <w:sz w:val="20"/>
          <w:szCs w:val="20"/>
        </w:rPr>
        <w:t>cyber attacks</w:t>
      </w:r>
      <w:proofErr w:type="spellEnd"/>
      <w:r>
        <w:rPr>
          <w:rFonts w:ascii="Hind Light" w:hAnsi="Hind Light"/>
          <w:sz w:val="20"/>
          <w:szCs w:val="20"/>
        </w:rPr>
        <w:t xml:space="preserve"> such as </w:t>
      </w:r>
      <w:proofErr w:type="spellStart"/>
      <w:r>
        <w:rPr>
          <w:rFonts w:ascii="Hind Light" w:hAnsi="Hind Light"/>
          <w:sz w:val="20"/>
          <w:szCs w:val="20"/>
        </w:rPr>
        <w:t>WannaCry</w:t>
      </w:r>
      <w:proofErr w:type="spellEnd"/>
      <w:r>
        <w:rPr>
          <w:rFonts w:ascii="Hind Light" w:hAnsi="Hind Light"/>
          <w:sz w:val="20"/>
          <w:szCs w:val="20"/>
        </w:rPr>
        <w:t>.</w:t>
      </w:r>
    </w:p>
    <w:p w14:paraId="56912AC4" w14:textId="77777777" w:rsidR="00E835B4" w:rsidRDefault="00E835B4" w:rsidP="00E835B4">
      <w:pPr>
        <w:spacing w:after="160" w:line="259" w:lineRule="auto"/>
        <w:jc w:val="both"/>
        <w:rPr>
          <w:rFonts w:ascii="Hind Light" w:hAnsi="Hind Light"/>
          <w:sz w:val="20"/>
          <w:szCs w:val="20"/>
        </w:rPr>
      </w:pPr>
    </w:p>
    <w:p w14:paraId="1A227B92" w14:textId="77777777" w:rsidR="00E835B4" w:rsidRPr="00E835B4" w:rsidRDefault="00E835B4" w:rsidP="00E835B4">
      <w:pPr>
        <w:pStyle w:val="Normalweb"/>
        <w:spacing w:before="0" w:beforeAutospacing="0" w:after="0" w:afterAutospacing="0"/>
        <w:jc w:val="both"/>
        <w:rPr>
          <w:rFonts w:ascii="Hind Light" w:hAnsi="Hind Light" w:cstheme="minorBidi"/>
          <w:b/>
          <w:sz w:val="20"/>
          <w:szCs w:val="20"/>
        </w:rPr>
      </w:pPr>
      <w:r w:rsidRPr="00E835B4">
        <w:rPr>
          <w:rFonts w:ascii="Hind Light" w:hAnsi="Hind Light" w:cstheme="minorBidi"/>
          <w:b/>
          <w:sz w:val="20"/>
          <w:szCs w:val="20"/>
        </w:rPr>
        <w:t>EU: European Data Protection Supervisor blog on Debating Ethics in the Digital Age</w:t>
      </w:r>
    </w:p>
    <w:p w14:paraId="37EB45C3" w14:textId="77777777" w:rsidR="00E835B4" w:rsidRPr="00E835B4" w:rsidRDefault="00E835B4" w:rsidP="00E835B4">
      <w:pPr>
        <w:pStyle w:val="Pardeliste"/>
        <w:numPr>
          <w:ilvl w:val="0"/>
          <w:numId w:val="44"/>
        </w:numPr>
        <w:spacing w:after="160" w:line="259" w:lineRule="auto"/>
        <w:jc w:val="both"/>
        <w:rPr>
          <w:rFonts w:ascii="Hind Light" w:hAnsi="Hind Light"/>
          <w:b/>
          <w:sz w:val="20"/>
          <w:szCs w:val="20"/>
          <w:lang w:eastAsia="en-GB"/>
        </w:rPr>
      </w:pPr>
      <w:r>
        <w:rPr>
          <w:rFonts w:ascii="Hind Light" w:hAnsi="Hind Light"/>
          <w:sz w:val="20"/>
          <w:szCs w:val="20"/>
          <w:lang w:eastAsia="en-GB"/>
        </w:rPr>
        <w:t xml:space="preserve">Ahead of the International </w:t>
      </w:r>
      <w:hyperlink r:id="rId15" w:history="1">
        <w:r w:rsidRPr="00A24D97">
          <w:rPr>
            <w:rStyle w:val="Lienhypertexte"/>
            <w:rFonts w:ascii="Hind Light" w:hAnsi="Hind Light"/>
            <w:sz w:val="20"/>
            <w:szCs w:val="20"/>
            <w:lang w:eastAsia="en-GB"/>
          </w:rPr>
          <w:t>Conference</w:t>
        </w:r>
      </w:hyperlink>
      <w:r>
        <w:rPr>
          <w:rFonts w:ascii="Hind Light" w:hAnsi="Hind Light"/>
          <w:sz w:val="20"/>
          <w:szCs w:val="20"/>
          <w:lang w:eastAsia="en-GB"/>
        </w:rPr>
        <w:t xml:space="preserve"> of Data Protection and Privacy Commissioners, Giovanni </w:t>
      </w:r>
      <w:proofErr w:type="spellStart"/>
      <w:r>
        <w:rPr>
          <w:rFonts w:ascii="Hind Light" w:hAnsi="Hind Light"/>
          <w:sz w:val="20"/>
          <w:szCs w:val="20"/>
          <w:lang w:eastAsia="en-GB"/>
        </w:rPr>
        <w:t>Buttarelli</w:t>
      </w:r>
      <w:proofErr w:type="spellEnd"/>
      <w:r>
        <w:rPr>
          <w:rFonts w:ascii="Hind Light" w:hAnsi="Hind Light"/>
          <w:sz w:val="20"/>
          <w:szCs w:val="20"/>
          <w:lang w:eastAsia="en-GB"/>
        </w:rPr>
        <w:t xml:space="preserve">, the European Data Protection Supervisor published a </w:t>
      </w:r>
      <w:hyperlink r:id="rId16" w:history="1">
        <w:r w:rsidRPr="00A24D97">
          <w:rPr>
            <w:rStyle w:val="Lienhypertexte"/>
            <w:rFonts w:ascii="Hind Light" w:hAnsi="Hind Light"/>
            <w:sz w:val="20"/>
            <w:szCs w:val="20"/>
            <w:lang w:eastAsia="en-GB"/>
          </w:rPr>
          <w:t>blog post</w:t>
        </w:r>
      </w:hyperlink>
      <w:r>
        <w:rPr>
          <w:rFonts w:ascii="Hind Light" w:hAnsi="Hind Light"/>
          <w:sz w:val="20"/>
          <w:szCs w:val="20"/>
          <w:lang w:eastAsia="en-GB"/>
        </w:rPr>
        <w:t xml:space="preserve"> on debating ethics in the digital age.</w:t>
      </w:r>
    </w:p>
    <w:p w14:paraId="57E02CBE" w14:textId="77777777" w:rsidR="00E835B4" w:rsidRPr="00A24D97" w:rsidRDefault="00E835B4" w:rsidP="00E835B4">
      <w:pPr>
        <w:pStyle w:val="Pardeliste"/>
        <w:numPr>
          <w:ilvl w:val="0"/>
          <w:numId w:val="44"/>
        </w:numPr>
        <w:spacing w:after="160" w:line="259" w:lineRule="auto"/>
        <w:jc w:val="both"/>
        <w:rPr>
          <w:rFonts w:ascii="Hind Light" w:hAnsi="Hind Light"/>
          <w:b/>
          <w:sz w:val="20"/>
          <w:szCs w:val="20"/>
          <w:lang w:eastAsia="en-GB"/>
        </w:rPr>
      </w:pPr>
      <w:proofErr w:type="spellStart"/>
      <w:r>
        <w:rPr>
          <w:rFonts w:ascii="Hind Light" w:hAnsi="Hind Light"/>
          <w:sz w:val="20"/>
          <w:szCs w:val="20"/>
          <w:lang w:eastAsia="en-GB"/>
        </w:rPr>
        <w:t>But</w:t>
      </w:r>
      <w:r w:rsidR="00A24D97">
        <w:rPr>
          <w:rFonts w:ascii="Hind Light" w:hAnsi="Hind Light"/>
          <w:sz w:val="20"/>
          <w:szCs w:val="20"/>
          <w:lang w:eastAsia="en-GB"/>
        </w:rPr>
        <w:t>t</w:t>
      </w:r>
      <w:r>
        <w:rPr>
          <w:rFonts w:ascii="Hind Light" w:hAnsi="Hind Light"/>
          <w:sz w:val="20"/>
          <w:szCs w:val="20"/>
          <w:lang w:eastAsia="en-GB"/>
        </w:rPr>
        <w:t>arelli</w:t>
      </w:r>
      <w:proofErr w:type="spellEnd"/>
      <w:r>
        <w:rPr>
          <w:rFonts w:ascii="Hind Light" w:hAnsi="Hind Light"/>
          <w:sz w:val="20"/>
          <w:szCs w:val="20"/>
          <w:lang w:eastAsia="en-GB"/>
        </w:rPr>
        <w:t xml:space="preserve"> </w:t>
      </w:r>
      <w:r w:rsidR="00A24D97">
        <w:rPr>
          <w:rFonts w:ascii="Hind Light" w:hAnsi="Hind Light"/>
          <w:sz w:val="20"/>
          <w:szCs w:val="20"/>
          <w:lang w:eastAsia="en-GB"/>
        </w:rPr>
        <w:t>presented the conference as a way to kick-start the debate on what is right and wrong in the development of digital technology. He mentioned as particular concerns addiction to new devices and software, child safety online, and the use of social media platforms to spread propaganda.</w:t>
      </w:r>
    </w:p>
    <w:p w14:paraId="4E216C3C" w14:textId="77777777" w:rsidR="00A24D97" w:rsidRPr="00EC44B6" w:rsidRDefault="00A24D97" w:rsidP="00E835B4">
      <w:pPr>
        <w:pStyle w:val="Pardeliste"/>
        <w:numPr>
          <w:ilvl w:val="0"/>
          <w:numId w:val="44"/>
        </w:numPr>
        <w:spacing w:after="160" w:line="259" w:lineRule="auto"/>
        <w:jc w:val="both"/>
        <w:rPr>
          <w:rFonts w:ascii="Hind Light" w:hAnsi="Hind Light"/>
          <w:b/>
          <w:sz w:val="20"/>
          <w:szCs w:val="20"/>
          <w:lang w:eastAsia="en-GB"/>
        </w:rPr>
      </w:pPr>
      <w:r>
        <w:rPr>
          <w:rFonts w:ascii="Hind Light" w:hAnsi="Hind Light"/>
          <w:sz w:val="20"/>
          <w:szCs w:val="20"/>
          <w:lang w:eastAsia="en-GB"/>
        </w:rPr>
        <w:t xml:space="preserve">The Conference will run from 22-26 October in Brussels and </w:t>
      </w:r>
      <w:r w:rsidR="00C50CB8">
        <w:rPr>
          <w:rFonts w:ascii="Hind Light" w:hAnsi="Hind Light"/>
          <w:sz w:val="20"/>
          <w:szCs w:val="20"/>
          <w:lang w:eastAsia="en-GB"/>
        </w:rPr>
        <w:t>speakers will include Apple CEO Tim Cook and founder of the World Wide Web Tim Berners-Lee.</w:t>
      </w:r>
    </w:p>
    <w:p w14:paraId="73421342" w14:textId="77777777" w:rsidR="00EC44B6" w:rsidRPr="00A965C5" w:rsidRDefault="00EC44B6" w:rsidP="00EC44B6">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EU</w:t>
      </w:r>
      <w:r w:rsidRPr="00A965C5">
        <w:rPr>
          <w:rFonts w:ascii="Hind Light" w:hAnsi="Hind Light" w:cstheme="minorBidi"/>
          <w:b/>
          <w:sz w:val="20"/>
          <w:szCs w:val="20"/>
        </w:rPr>
        <w:t xml:space="preserve">: </w:t>
      </w:r>
      <w:r>
        <w:rPr>
          <w:rFonts w:ascii="Hind Light" w:hAnsi="Hind Light" w:cstheme="minorBidi"/>
          <w:b/>
          <w:sz w:val="20"/>
          <w:szCs w:val="20"/>
        </w:rPr>
        <w:t>Margrethe Vestager widens inquiry into Google search</w:t>
      </w:r>
    </w:p>
    <w:p w14:paraId="48E9C688" w14:textId="77777777" w:rsidR="00EC44B6" w:rsidRDefault="00EC44B6" w:rsidP="00EC44B6">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European Commissioner for Competition told MEPs this week that she would continue probing Google over potential breaches of EU anti-trust law related to the company’s specialised search.</w:t>
      </w:r>
    </w:p>
    <w:p w14:paraId="4B723D7A" w14:textId="77777777" w:rsidR="00EC44B6" w:rsidRPr="00255C8E" w:rsidRDefault="00EC44B6" w:rsidP="00EC44B6">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Replying to a </w:t>
      </w:r>
      <w:hyperlink r:id="rId17" w:history="1">
        <w:r w:rsidRPr="00255C8E">
          <w:rPr>
            <w:rStyle w:val="Lienhypertexte"/>
            <w:rFonts w:ascii="Hind Light" w:hAnsi="Hind Light" w:cstheme="minorBidi"/>
            <w:sz w:val="20"/>
            <w:szCs w:val="20"/>
          </w:rPr>
          <w:t>parliamentary question</w:t>
        </w:r>
      </w:hyperlink>
      <w:r>
        <w:rPr>
          <w:rFonts w:ascii="Hind Light" w:hAnsi="Hind Light" w:cstheme="minorBidi"/>
          <w:sz w:val="20"/>
          <w:szCs w:val="20"/>
        </w:rPr>
        <w:t xml:space="preserve"> from Spanish MEP Ramon </w:t>
      </w:r>
      <w:proofErr w:type="spellStart"/>
      <w:r>
        <w:rPr>
          <w:rFonts w:ascii="Hind Light" w:hAnsi="Hind Light" w:cstheme="minorBidi"/>
          <w:sz w:val="20"/>
          <w:szCs w:val="20"/>
        </w:rPr>
        <w:t>Tremosa</w:t>
      </w:r>
      <w:proofErr w:type="spellEnd"/>
      <w:r>
        <w:rPr>
          <w:rFonts w:ascii="Hind Light" w:hAnsi="Hind Light" w:cstheme="minorBidi"/>
          <w:sz w:val="20"/>
          <w:szCs w:val="20"/>
        </w:rPr>
        <w:t xml:space="preserve"> </w:t>
      </w:r>
      <w:proofErr w:type="spellStart"/>
      <w:r>
        <w:rPr>
          <w:rFonts w:ascii="Hind Light" w:hAnsi="Hind Light" w:cstheme="minorBidi"/>
          <w:sz w:val="20"/>
          <w:szCs w:val="20"/>
        </w:rPr>
        <w:t>i</w:t>
      </w:r>
      <w:proofErr w:type="spellEnd"/>
      <w:r>
        <w:rPr>
          <w:rFonts w:ascii="Hind Light" w:hAnsi="Hind Light" w:cstheme="minorBidi"/>
          <w:sz w:val="20"/>
          <w:szCs w:val="20"/>
        </w:rPr>
        <w:t xml:space="preserve"> </w:t>
      </w:r>
      <w:proofErr w:type="spellStart"/>
      <w:r>
        <w:rPr>
          <w:rFonts w:ascii="Hind Light" w:hAnsi="Hind Light" w:cstheme="minorBidi"/>
          <w:sz w:val="20"/>
          <w:szCs w:val="20"/>
        </w:rPr>
        <w:t>Balcells</w:t>
      </w:r>
      <w:proofErr w:type="spellEnd"/>
      <w:r>
        <w:rPr>
          <w:rFonts w:ascii="Hind Light" w:hAnsi="Hind Light" w:cstheme="minorBidi"/>
          <w:sz w:val="20"/>
          <w:szCs w:val="20"/>
        </w:rPr>
        <w:t xml:space="preserve"> on Google’s practices in the local search market, Ms. Vestager acknowledged that</w:t>
      </w:r>
      <w:r w:rsidRPr="00255C8E">
        <w:rPr>
          <w:rFonts w:ascii="Hind Light" w:hAnsi="Hind Light" w:cstheme="minorBidi"/>
          <w:sz w:val="20"/>
          <w:szCs w:val="20"/>
        </w:rPr>
        <w:t>“</w:t>
      </w:r>
      <w:r>
        <w:rPr>
          <w:rFonts w:ascii="Hind Light" w:hAnsi="Hind Light" w:cstheme="minorBidi"/>
          <w:sz w:val="20"/>
          <w:szCs w:val="20"/>
        </w:rPr>
        <w:t xml:space="preserve"> </w:t>
      </w:r>
      <w:r w:rsidRPr="00255C8E">
        <w:rPr>
          <w:rFonts w:ascii="Hind Light" w:hAnsi="Hind Light" w:cstheme="minorBidi"/>
          <w:sz w:val="20"/>
          <w:szCs w:val="20"/>
        </w:rPr>
        <w:t>[Having a framework] does not replace the need for a case-specific analysis to account for the specific characteristics of each market,”</w:t>
      </w:r>
    </w:p>
    <w:p w14:paraId="78AD44A3" w14:textId="77777777" w:rsidR="00EC44B6" w:rsidRDefault="00EC44B6" w:rsidP="00EC44B6">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Competition Commissioner’s admission is further evidence of the difficulty competition authorities are having in finding a single, or universal approach, to regulating the Internet’s biggest companies. </w:t>
      </w:r>
    </w:p>
    <w:p w14:paraId="2A2F20D2" w14:textId="77777777" w:rsidR="00EC44B6" w:rsidRDefault="00EC44B6" w:rsidP="00EC44B6">
      <w:pPr>
        <w:pStyle w:val="Normalweb"/>
        <w:numPr>
          <w:ilvl w:val="0"/>
          <w:numId w:val="37"/>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Following the landmark ruling on the Google shopping services case, many commentators hoped a remedy had been found for all other search services, from local to travel and maps. </w:t>
      </w:r>
    </w:p>
    <w:p w14:paraId="6D0AD8A6" w14:textId="77777777" w:rsidR="00EC44B6" w:rsidRPr="00184257" w:rsidRDefault="00EC44B6" w:rsidP="00EC44B6">
      <w:pPr>
        <w:pStyle w:val="Normalweb"/>
        <w:spacing w:before="0" w:beforeAutospacing="0" w:after="0" w:afterAutospacing="0"/>
        <w:jc w:val="both"/>
        <w:rPr>
          <w:rFonts w:ascii="Hind Light" w:hAnsi="Hind Light" w:cstheme="minorBidi"/>
          <w:b/>
          <w:sz w:val="20"/>
          <w:szCs w:val="20"/>
        </w:rPr>
      </w:pPr>
    </w:p>
    <w:p w14:paraId="542659A1" w14:textId="77777777" w:rsidR="00EC44B6" w:rsidRPr="00EC44B6" w:rsidRDefault="00EC44B6" w:rsidP="00EC44B6">
      <w:pPr>
        <w:spacing w:after="160" w:line="259" w:lineRule="auto"/>
        <w:jc w:val="both"/>
        <w:rPr>
          <w:rFonts w:ascii="Hind Light" w:hAnsi="Hind Light"/>
          <w:b/>
          <w:sz w:val="20"/>
          <w:szCs w:val="20"/>
          <w:lang w:eastAsia="en-GB"/>
        </w:rPr>
      </w:pPr>
    </w:p>
    <w:sectPr w:rsidR="00EC44B6" w:rsidRPr="00EC44B6" w:rsidSect="00CC5B49">
      <w:headerReference w:type="default" r:id="rId18"/>
      <w:footerReference w:type="default" r:id="rId19"/>
      <w:headerReference w:type="first" r:id="rId20"/>
      <w:footerReference w:type="first" r:id="rId21"/>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DCA05" w14:textId="77777777" w:rsidR="00145ECD" w:rsidRDefault="00145ECD" w:rsidP="0094598F">
      <w:r>
        <w:separator/>
      </w:r>
    </w:p>
  </w:endnote>
  <w:endnote w:type="continuationSeparator" w:id="0">
    <w:p w14:paraId="1C4B7535" w14:textId="77777777" w:rsidR="00145ECD" w:rsidRDefault="00145ECD"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Hind Ligh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EFF17C" w14:textId="77777777" w:rsidR="001C592C" w:rsidRPr="00B41A52" w:rsidRDefault="001C592C"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426B60E4" wp14:editId="2C70E3B2">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2FF05" w14:textId="77777777" w:rsidR="001C592C" w:rsidRDefault="001C592C">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EBDF56" w14:textId="77777777" w:rsidR="00145ECD" w:rsidRDefault="00145ECD" w:rsidP="0094598F">
      <w:r>
        <w:separator/>
      </w:r>
    </w:p>
  </w:footnote>
  <w:footnote w:type="continuationSeparator" w:id="0">
    <w:p w14:paraId="43169C4A" w14:textId="77777777" w:rsidR="00145ECD" w:rsidRDefault="00145ECD"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55A10" w14:textId="77777777" w:rsidR="001C592C" w:rsidRPr="00E005F2" w:rsidRDefault="001C592C"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415C8D">
      <w:rPr>
        <w:rStyle w:val="Numrodepage"/>
        <w:noProof/>
        <w:sz w:val="18"/>
        <w:szCs w:val="18"/>
      </w:rPr>
      <w:t>2</w:t>
    </w:r>
    <w:r w:rsidRPr="00E005F2">
      <w:rPr>
        <w:rStyle w:val="Numrodepage"/>
        <w:sz w:val="18"/>
        <w:szCs w:val="18"/>
      </w:rPr>
      <w:fldChar w:fldCharType="end"/>
    </w:r>
  </w:p>
  <w:p w14:paraId="60ECE1FD" w14:textId="77777777" w:rsidR="0095352E" w:rsidRPr="0095352E" w:rsidRDefault="001C592C" w:rsidP="0095352E">
    <w:pPr>
      <w:pStyle w:val="En-tte"/>
      <w:spacing w:line="180" w:lineRule="exact"/>
      <w:ind w:right="360"/>
    </w:pPr>
    <w:r>
      <w:rPr>
        <w:spacing w:val="4"/>
        <w:szCs w:val="12"/>
      </w:rPr>
      <w:t xml:space="preserve">European Regional Bureau Newsletter: </w:t>
    </w:r>
    <w:r w:rsidR="000119C2">
      <w:t>6</w:t>
    </w:r>
    <w:r w:rsidR="00DC03E9">
      <w:t xml:space="preserve"> </w:t>
    </w:r>
    <w:r w:rsidR="000119C2">
      <w:t xml:space="preserve">October </w:t>
    </w:r>
    <w:r w:rsidR="0095352E" w:rsidRPr="0095352E">
      <w:t xml:space="preserve">2018 – </w:t>
    </w:r>
    <w:r w:rsidR="000119C2">
      <w:t>12</w:t>
    </w:r>
    <w:r w:rsidR="009D3C7C">
      <w:t xml:space="preserve"> October </w:t>
    </w:r>
    <w:r w:rsidR="0095352E" w:rsidRPr="0095352E">
      <w:t>2018</w:t>
    </w:r>
  </w:p>
  <w:p w14:paraId="7AA6A05E" w14:textId="77777777" w:rsidR="001C592C" w:rsidRPr="00E005F2" w:rsidRDefault="001C592C"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C592C" w14:paraId="4B207146" w14:textId="77777777" w:rsidTr="00CC5B49">
      <w:trPr>
        <w:cantSplit/>
        <w:trHeight w:hRule="exact" w:val="1247"/>
      </w:trPr>
      <w:tc>
        <w:tcPr>
          <w:tcW w:w="10402" w:type="dxa"/>
          <w:shd w:val="clear" w:color="auto" w:fill="auto"/>
        </w:tcPr>
        <w:p w14:paraId="2533B12A" w14:textId="77777777" w:rsidR="001C592C" w:rsidRDefault="001C592C" w:rsidP="00CC5B49">
          <w:pPr>
            <w:pStyle w:val="Documenttitle"/>
          </w:pPr>
        </w:p>
      </w:tc>
    </w:tr>
    <w:tr w:rsidR="001C592C" w:rsidRPr="00E7106E" w14:paraId="39468BDC" w14:textId="77777777" w:rsidTr="00CC5B49">
      <w:trPr>
        <w:cantSplit/>
        <w:trHeight w:hRule="exact" w:val="3232"/>
      </w:trPr>
      <w:tc>
        <w:tcPr>
          <w:tcW w:w="10402" w:type="dxa"/>
          <w:shd w:val="clear" w:color="auto" w:fill="auto"/>
          <w:vAlign w:val="center"/>
        </w:tcPr>
        <w:p w14:paraId="36A65C2D" w14:textId="77777777" w:rsidR="001C592C" w:rsidRDefault="001C592C" w:rsidP="00CC5B49">
          <w:pPr>
            <w:pStyle w:val="Documenttitle"/>
          </w:pPr>
          <w:r>
            <w:t xml:space="preserve">European </w:t>
          </w:r>
          <w:r w:rsidRPr="00E3372A">
            <w:t xml:space="preserve">Regional Bureau Newsletter </w:t>
          </w:r>
        </w:p>
        <w:p w14:paraId="272B0AB5" w14:textId="77777777" w:rsidR="001C592C" w:rsidRPr="00E7106E" w:rsidRDefault="001C592C" w:rsidP="00CC5B49">
          <w:pPr>
            <w:pStyle w:val="Documenttitle"/>
          </w:pPr>
        </w:p>
      </w:tc>
    </w:tr>
    <w:tr w:rsidR="001C592C" w:rsidRPr="008F1900" w14:paraId="5AA2D24D" w14:textId="77777777" w:rsidTr="00CC5B49">
      <w:trPr>
        <w:cantSplit/>
        <w:trHeight w:hRule="exact" w:val="1134"/>
      </w:trPr>
      <w:tc>
        <w:tcPr>
          <w:tcW w:w="10402" w:type="dxa"/>
          <w:shd w:val="clear" w:color="auto" w:fill="auto"/>
        </w:tcPr>
        <w:p w14:paraId="6270430C" w14:textId="77777777" w:rsidR="001C592C" w:rsidRPr="00734569" w:rsidRDefault="000119C2" w:rsidP="006B1AFE">
          <w:pPr>
            <w:pStyle w:val="Coverdate"/>
          </w:pPr>
          <w:r>
            <w:t xml:space="preserve">6 October </w:t>
          </w:r>
          <w:r w:rsidR="00362E91">
            <w:t>2018</w:t>
          </w:r>
          <w:r w:rsidR="00BA199C">
            <w:t xml:space="preserve"> – </w:t>
          </w:r>
          <w:r>
            <w:t>12</w:t>
          </w:r>
          <w:r w:rsidR="009D3C7C">
            <w:t xml:space="preserve"> October </w:t>
          </w:r>
          <w:r w:rsidR="00362E91">
            <w:t>2018</w:t>
          </w:r>
        </w:p>
        <w:p w14:paraId="07C9122F" w14:textId="77777777" w:rsidR="001C592C" w:rsidRDefault="00145ECD" w:rsidP="006B1AFE">
          <w:pPr>
            <w:pStyle w:val="Coverdate"/>
            <w:rPr>
              <w:rStyle w:val="Lienhypertexte"/>
            </w:rPr>
          </w:pPr>
          <w:hyperlink r:id="rId1" w:history="1">
            <w:r w:rsidR="001C592C" w:rsidRPr="00734569">
              <w:rPr>
                <w:rStyle w:val="Lienhypertexte"/>
              </w:rPr>
              <w:t>https://www.</w:t>
            </w:r>
            <w:r w:rsidR="001C592C">
              <w:rPr>
                <w:rStyle w:val="Lienhypertexte"/>
              </w:rPr>
              <w:t>Internet</w:t>
            </w:r>
            <w:r w:rsidR="001C592C" w:rsidRPr="00734569">
              <w:rPr>
                <w:rStyle w:val="Lienhypertexte"/>
              </w:rPr>
              <w:t>society.org/regions/europe/</w:t>
            </w:r>
          </w:hyperlink>
        </w:p>
        <w:p w14:paraId="47CB3AFD" w14:textId="77777777" w:rsidR="00415C8D" w:rsidRPr="00734569" w:rsidRDefault="00415C8D" w:rsidP="006B1AFE">
          <w:pPr>
            <w:pStyle w:val="Coverdate"/>
          </w:pPr>
          <w:proofErr w:type="spellStart"/>
          <w:r>
            <w:rPr>
              <w:rStyle w:val="Lienhypertexte"/>
            </w:rPr>
            <w:t>Frédéric</w:t>
          </w:r>
          <w:proofErr w:type="spellEnd"/>
          <w:r>
            <w:rPr>
              <w:rStyle w:val="Lienhypertexte"/>
            </w:rPr>
            <w:t xml:space="preserve"> Donck (ERB)</w:t>
          </w:r>
        </w:p>
      </w:tc>
    </w:tr>
  </w:tbl>
  <w:p w14:paraId="336ABE5F" w14:textId="77777777" w:rsidR="001C592C" w:rsidRDefault="001C592C">
    <w:pPr>
      <w:pStyle w:val="En-tte"/>
    </w:pPr>
    <w:r>
      <w:rPr>
        <w:noProof/>
        <w:lang w:val="fr-FR" w:eastAsia="fr-FR"/>
      </w:rPr>
      <w:drawing>
        <wp:anchor distT="0" distB="0" distL="114300" distR="114300" simplePos="0" relativeHeight="251660288" behindDoc="1" locked="0" layoutInCell="1" allowOverlap="1" wp14:anchorId="01DBE77A" wp14:editId="6C4BF58E">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E635D5"/>
    <w:multiLevelType w:val="hybridMultilevel"/>
    <w:tmpl w:val="A56C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18A3514"/>
    <w:multiLevelType w:val="hybridMultilevel"/>
    <w:tmpl w:val="0A1C5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26E6101"/>
    <w:multiLevelType w:val="hybridMultilevel"/>
    <w:tmpl w:val="75FE2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F426BF"/>
    <w:multiLevelType w:val="hybridMultilevel"/>
    <w:tmpl w:val="39A60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8C68D1"/>
    <w:multiLevelType w:val="hybridMultilevel"/>
    <w:tmpl w:val="D37E36C2"/>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BD020D"/>
    <w:multiLevelType w:val="hybridMultilevel"/>
    <w:tmpl w:val="9CB6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35016A5"/>
    <w:multiLevelType w:val="hybridMultilevel"/>
    <w:tmpl w:val="C532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C7F74B1"/>
    <w:multiLevelType w:val="hybridMultilevel"/>
    <w:tmpl w:val="EC484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CFC1E69"/>
    <w:multiLevelType w:val="hybridMultilevel"/>
    <w:tmpl w:val="BD585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E027823"/>
    <w:multiLevelType w:val="hybridMultilevel"/>
    <w:tmpl w:val="3182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CB26EF"/>
    <w:multiLevelType w:val="hybridMultilevel"/>
    <w:tmpl w:val="8C622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56A0401"/>
    <w:multiLevelType w:val="multilevel"/>
    <w:tmpl w:val="9DC03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2BB87382"/>
    <w:multiLevelType w:val="hybridMultilevel"/>
    <w:tmpl w:val="429CA67E"/>
    <w:lvl w:ilvl="0" w:tplc="C0424422">
      <w:start w:val="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F92308D"/>
    <w:multiLevelType w:val="hybridMultilevel"/>
    <w:tmpl w:val="B1A6C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0A44083"/>
    <w:multiLevelType w:val="hybridMultilevel"/>
    <w:tmpl w:val="650E1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38E7A78"/>
    <w:multiLevelType w:val="hybridMultilevel"/>
    <w:tmpl w:val="46EE8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58F6AA5"/>
    <w:multiLevelType w:val="hybridMultilevel"/>
    <w:tmpl w:val="492817D4"/>
    <w:lvl w:ilvl="0" w:tplc="8806DF68">
      <w:numFmt w:val="bullet"/>
      <w:lvlText w:val="-"/>
      <w:lvlJc w:val="left"/>
      <w:pPr>
        <w:ind w:left="720" w:hanging="360"/>
      </w:pPr>
      <w:rPr>
        <w:rFonts w:ascii="Hind Light" w:eastAsiaTheme="minorHAnsi" w:hAnsi="Hind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79509C9"/>
    <w:multiLevelType w:val="hybridMultilevel"/>
    <w:tmpl w:val="4E4AD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nsid w:val="390839F5"/>
    <w:multiLevelType w:val="hybridMultilevel"/>
    <w:tmpl w:val="7716EC0E"/>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DBF7666"/>
    <w:multiLevelType w:val="hybridMultilevel"/>
    <w:tmpl w:val="28EE863A"/>
    <w:lvl w:ilvl="0" w:tplc="858E348C">
      <w:numFmt w:val="bullet"/>
      <w:lvlText w:val="-"/>
      <w:lvlJc w:val="left"/>
      <w:pPr>
        <w:ind w:left="720" w:hanging="360"/>
      </w:pPr>
      <w:rPr>
        <w:rFonts w:ascii="Hind Light" w:eastAsiaTheme="minorHAnsi" w:hAnsi="Hind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E655799"/>
    <w:multiLevelType w:val="hybridMultilevel"/>
    <w:tmpl w:val="BAEA1E50"/>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1145A1C"/>
    <w:multiLevelType w:val="hybridMultilevel"/>
    <w:tmpl w:val="53FC6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9F169FE"/>
    <w:multiLevelType w:val="hybridMultilevel"/>
    <w:tmpl w:val="2A22B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A613F78"/>
    <w:multiLevelType w:val="hybridMultilevel"/>
    <w:tmpl w:val="D65AD4EC"/>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C75706A"/>
    <w:multiLevelType w:val="hybridMultilevel"/>
    <w:tmpl w:val="DB0C1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69A23DD"/>
    <w:multiLevelType w:val="hybridMultilevel"/>
    <w:tmpl w:val="373EB2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nsid w:val="57482C77"/>
    <w:multiLevelType w:val="hybridMultilevel"/>
    <w:tmpl w:val="16A62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956100F"/>
    <w:multiLevelType w:val="hybridMultilevel"/>
    <w:tmpl w:val="8A02DB76"/>
    <w:lvl w:ilvl="0" w:tplc="8806DF68">
      <w:numFmt w:val="bullet"/>
      <w:lvlText w:val="-"/>
      <w:lvlJc w:val="left"/>
      <w:pPr>
        <w:ind w:left="720" w:hanging="360"/>
      </w:pPr>
      <w:rPr>
        <w:rFonts w:ascii="Hind Light" w:eastAsiaTheme="minorHAnsi" w:hAnsi="Hind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AAF3325"/>
    <w:multiLevelType w:val="hybridMultilevel"/>
    <w:tmpl w:val="8B782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CFC76F6"/>
    <w:multiLevelType w:val="hybridMultilevel"/>
    <w:tmpl w:val="F60CC708"/>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DDF6FCD"/>
    <w:multiLevelType w:val="hybridMultilevel"/>
    <w:tmpl w:val="37B2F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FA62282"/>
    <w:multiLevelType w:val="hybridMultilevel"/>
    <w:tmpl w:val="33C43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09B527B"/>
    <w:multiLevelType w:val="hybridMultilevel"/>
    <w:tmpl w:val="D95C3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B3E742D"/>
    <w:multiLevelType w:val="hybridMultilevel"/>
    <w:tmpl w:val="77DA4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B65552C"/>
    <w:multiLevelType w:val="hybridMultilevel"/>
    <w:tmpl w:val="7EDC452A"/>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D1053D0"/>
    <w:multiLevelType w:val="hybridMultilevel"/>
    <w:tmpl w:val="11E4D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1483196"/>
    <w:multiLevelType w:val="hybridMultilevel"/>
    <w:tmpl w:val="1FAC7D0E"/>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1C4374A"/>
    <w:multiLevelType w:val="hybridMultilevel"/>
    <w:tmpl w:val="89227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3781CD6"/>
    <w:multiLevelType w:val="hybridMultilevel"/>
    <w:tmpl w:val="F4A63B28"/>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6D33CDA"/>
    <w:multiLevelType w:val="hybridMultilevel"/>
    <w:tmpl w:val="6068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9132913"/>
    <w:multiLevelType w:val="hybridMultilevel"/>
    <w:tmpl w:val="FC4C7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C8F4A7F"/>
    <w:multiLevelType w:val="hybridMultilevel"/>
    <w:tmpl w:val="5CE06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FB22AE5"/>
    <w:multiLevelType w:val="hybridMultilevel"/>
    <w:tmpl w:val="91C49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7"/>
  </w:num>
  <w:num w:numId="3">
    <w:abstractNumId w:val="15"/>
  </w:num>
  <w:num w:numId="4">
    <w:abstractNumId w:val="7"/>
  </w:num>
  <w:num w:numId="5">
    <w:abstractNumId w:val="43"/>
  </w:num>
  <w:num w:numId="6">
    <w:abstractNumId w:val="10"/>
  </w:num>
  <w:num w:numId="7">
    <w:abstractNumId w:val="38"/>
  </w:num>
  <w:num w:numId="8">
    <w:abstractNumId w:val="11"/>
  </w:num>
  <w:num w:numId="9">
    <w:abstractNumId w:val="8"/>
  </w:num>
  <w:num w:numId="10">
    <w:abstractNumId w:val="31"/>
  </w:num>
  <w:num w:numId="11">
    <w:abstractNumId w:val="29"/>
  </w:num>
  <w:num w:numId="12">
    <w:abstractNumId w:val="26"/>
  </w:num>
  <w:num w:numId="13">
    <w:abstractNumId w:val="18"/>
  </w:num>
  <w:num w:numId="14">
    <w:abstractNumId w:val="6"/>
  </w:num>
  <w:num w:numId="15">
    <w:abstractNumId w:val="16"/>
  </w:num>
  <w:num w:numId="16">
    <w:abstractNumId w:val="42"/>
  </w:num>
  <w:num w:numId="17">
    <w:abstractNumId w:val="23"/>
  </w:num>
  <w:num w:numId="18">
    <w:abstractNumId w:val="33"/>
  </w:num>
  <w:num w:numId="19">
    <w:abstractNumId w:val="14"/>
  </w:num>
  <w:num w:numId="20">
    <w:abstractNumId w:val="9"/>
  </w:num>
  <w:num w:numId="21">
    <w:abstractNumId w:val="1"/>
  </w:num>
  <w:num w:numId="22">
    <w:abstractNumId w:val="20"/>
  </w:num>
  <w:num w:numId="23">
    <w:abstractNumId w:val="24"/>
  </w:num>
  <w:num w:numId="24">
    <w:abstractNumId w:val="19"/>
  </w:num>
  <w:num w:numId="25">
    <w:abstractNumId w:val="30"/>
  </w:num>
  <w:num w:numId="26">
    <w:abstractNumId w:val="3"/>
  </w:num>
  <w:num w:numId="27">
    <w:abstractNumId w:val="40"/>
  </w:num>
  <w:num w:numId="28">
    <w:abstractNumId w:val="32"/>
  </w:num>
  <w:num w:numId="29">
    <w:abstractNumId w:val="22"/>
  </w:num>
  <w:num w:numId="30">
    <w:abstractNumId w:val="36"/>
  </w:num>
  <w:num w:numId="31">
    <w:abstractNumId w:val="4"/>
  </w:num>
  <w:num w:numId="32">
    <w:abstractNumId w:val="13"/>
  </w:num>
  <w:num w:numId="33">
    <w:abstractNumId w:val="35"/>
  </w:num>
  <w:num w:numId="34">
    <w:abstractNumId w:val="5"/>
  </w:num>
  <w:num w:numId="35">
    <w:abstractNumId w:val="37"/>
  </w:num>
  <w:num w:numId="36">
    <w:abstractNumId w:val="39"/>
  </w:num>
  <w:num w:numId="37">
    <w:abstractNumId w:val="21"/>
  </w:num>
  <w:num w:numId="38">
    <w:abstractNumId w:val="41"/>
  </w:num>
  <w:num w:numId="39">
    <w:abstractNumId w:val="12"/>
  </w:num>
  <w:num w:numId="40">
    <w:abstractNumId w:val="17"/>
  </w:num>
  <w:num w:numId="41">
    <w:abstractNumId w:val="28"/>
  </w:num>
  <w:num w:numId="42">
    <w:abstractNumId w:val="25"/>
  </w:num>
  <w:num w:numId="43">
    <w:abstractNumId w:val="34"/>
  </w:num>
  <w:num w:numId="4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0"/>
  <w:proofState w:spelling="clean" w:grammar="clean"/>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62D"/>
    <w:rsid w:val="000048F4"/>
    <w:rsid w:val="0000534B"/>
    <w:rsid w:val="00005587"/>
    <w:rsid w:val="00006985"/>
    <w:rsid w:val="00006C8C"/>
    <w:rsid w:val="00007E59"/>
    <w:rsid w:val="0001093B"/>
    <w:rsid w:val="00010DA7"/>
    <w:rsid w:val="0001154A"/>
    <w:rsid w:val="000119C2"/>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5943"/>
    <w:rsid w:val="00035CA0"/>
    <w:rsid w:val="00036D9D"/>
    <w:rsid w:val="00036ECE"/>
    <w:rsid w:val="00037A44"/>
    <w:rsid w:val="000406CB"/>
    <w:rsid w:val="00041327"/>
    <w:rsid w:val="00041980"/>
    <w:rsid w:val="00041D10"/>
    <w:rsid w:val="00041EC0"/>
    <w:rsid w:val="00042315"/>
    <w:rsid w:val="0004252D"/>
    <w:rsid w:val="00042E25"/>
    <w:rsid w:val="0004376C"/>
    <w:rsid w:val="0004393E"/>
    <w:rsid w:val="00044321"/>
    <w:rsid w:val="0004455A"/>
    <w:rsid w:val="000447AA"/>
    <w:rsid w:val="000452BD"/>
    <w:rsid w:val="00045D40"/>
    <w:rsid w:val="00046EAB"/>
    <w:rsid w:val="00051FA3"/>
    <w:rsid w:val="00052F96"/>
    <w:rsid w:val="000533DB"/>
    <w:rsid w:val="00054831"/>
    <w:rsid w:val="000549CE"/>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50FD"/>
    <w:rsid w:val="00065949"/>
    <w:rsid w:val="00065CCB"/>
    <w:rsid w:val="00066252"/>
    <w:rsid w:val="00066603"/>
    <w:rsid w:val="00066770"/>
    <w:rsid w:val="00067B00"/>
    <w:rsid w:val="00067B3E"/>
    <w:rsid w:val="00067E4D"/>
    <w:rsid w:val="000714E8"/>
    <w:rsid w:val="000715E5"/>
    <w:rsid w:val="000719FE"/>
    <w:rsid w:val="00071E5E"/>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60A7"/>
    <w:rsid w:val="00087201"/>
    <w:rsid w:val="00087E3A"/>
    <w:rsid w:val="00087F53"/>
    <w:rsid w:val="0009125B"/>
    <w:rsid w:val="00091468"/>
    <w:rsid w:val="00091820"/>
    <w:rsid w:val="0009197A"/>
    <w:rsid w:val="00091CAA"/>
    <w:rsid w:val="00091F2D"/>
    <w:rsid w:val="0009207A"/>
    <w:rsid w:val="00093481"/>
    <w:rsid w:val="000938A5"/>
    <w:rsid w:val="00095503"/>
    <w:rsid w:val="000955A3"/>
    <w:rsid w:val="00095BE5"/>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23DE"/>
    <w:rsid w:val="000B2930"/>
    <w:rsid w:val="000B294D"/>
    <w:rsid w:val="000B3372"/>
    <w:rsid w:val="000B43F7"/>
    <w:rsid w:val="000B4BA0"/>
    <w:rsid w:val="000B4BBA"/>
    <w:rsid w:val="000B4D2B"/>
    <w:rsid w:val="000B4F13"/>
    <w:rsid w:val="000B569A"/>
    <w:rsid w:val="000B58BD"/>
    <w:rsid w:val="000B5DB1"/>
    <w:rsid w:val="000B638E"/>
    <w:rsid w:val="000B6A4A"/>
    <w:rsid w:val="000B6AD5"/>
    <w:rsid w:val="000B782E"/>
    <w:rsid w:val="000C0480"/>
    <w:rsid w:val="000C16E8"/>
    <w:rsid w:val="000C1A15"/>
    <w:rsid w:val="000C2DAD"/>
    <w:rsid w:val="000C4E29"/>
    <w:rsid w:val="000C58BE"/>
    <w:rsid w:val="000C6D70"/>
    <w:rsid w:val="000C6E71"/>
    <w:rsid w:val="000D0047"/>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EAA"/>
    <w:rsid w:val="000F092E"/>
    <w:rsid w:val="000F25C7"/>
    <w:rsid w:val="000F38F8"/>
    <w:rsid w:val="000F4465"/>
    <w:rsid w:val="000F4C96"/>
    <w:rsid w:val="000F5FBF"/>
    <w:rsid w:val="000F64BD"/>
    <w:rsid w:val="000F6683"/>
    <w:rsid w:val="000F6836"/>
    <w:rsid w:val="000F6A97"/>
    <w:rsid w:val="000F6C38"/>
    <w:rsid w:val="000F73B0"/>
    <w:rsid w:val="001002D3"/>
    <w:rsid w:val="0010077D"/>
    <w:rsid w:val="00100E80"/>
    <w:rsid w:val="0010137B"/>
    <w:rsid w:val="00101BF0"/>
    <w:rsid w:val="00101E3E"/>
    <w:rsid w:val="00101EEF"/>
    <w:rsid w:val="00102A9C"/>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6678"/>
    <w:rsid w:val="001167C0"/>
    <w:rsid w:val="00116853"/>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ADD"/>
    <w:rsid w:val="00130F4B"/>
    <w:rsid w:val="00131B23"/>
    <w:rsid w:val="0013271F"/>
    <w:rsid w:val="00133467"/>
    <w:rsid w:val="001336A9"/>
    <w:rsid w:val="00133DA3"/>
    <w:rsid w:val="0013434D"/>
    <w:rsid w:val="00134C58"/>
    <w:rsid w:val="00134F47"/>
    <w:rsid w:val="00134F7D"/>
    <w:rsid w:val="00135111"/>
    <w:rsid w:val="00135F1A"/>
    <w:rsid w:val="001364CE"/>
    <w:rsid w:val="00136882"/>
    <w:rsid w:val="00137CE2"/>
    <w:rsid w:val="00140EEB"/>
    <w:rsid w:val="0014138A"/>
    <w:rsid w:val="0014234C"/>
    <w:rsid w:val="00142C6F"/>
    <w:rsid w:val="00142CBF"/>
    <w:rsid w:val="00142EF2"/>
    <w:rsid w:val="00143819"/>
    <w:rsid w:val="001438CD"/>
    <w:rsid w:val="001438CE"/>
    <w:rsid w:val="00145297"/>
    <w:rsid w:val="00145ECD"/>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A4B"/>
    <w:rsid w:val="00180EA5"/>
    <w:rsid w:val="001810EE"/>
    <w:rsid w:val="001815E1"/>
    <w:rsid w:val="0018221E"/>
    <w:rsid w:val="00182D0F"/>
    <w:rsid w:val="00183664"/>
    <w:rsid w:val="00183DE7"/>
    <w:rsid w:val="00183F44"/>
    <w:rsid w:val="00184117"/>
    <w:rsid w:val="00184257"/>
    <w:rsid w:val="001842B2"/>
    <w:rsid w:val="001855BA"/>
    <w:rsid w:val="00186A5C"/>
    <w:rsid w:val="00191B22"/>
    <w:rsid w:val="00191CAA"/>
    <w:rsid w:val="0019217D"/>
    <w:rsid w:val="00192AF9"/>
    <w:rsid w:val="0019388A"/>
    <w:rsid w:val="00195166"/>
    <w:rsid w:val="00195FB3"/>
    <w:rsid w:val="00196634"/>
    <w:rsid w:val="001971ED"/>
    <w:rsid w:val="001A1216"/>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5B60"/>
    <w:rsid w:val="001B7A8E"/>
    <w:rsid w:val="001B7B89"/>
    <w:rsid w:val="001C0103"/>
    <w:rsid w:val="001C02BB"/>
    <w:rsid w:val="001C0B7B"/>
    <w:rsid w:val="001C1148"/>
    <w:rsid w:val="001C385E"/>
    <w:rsid w:val="001C3C01"/>
    <w:rsid w:val="001C40C5"/>
    <w:rsid w:val="001C4D13"/>
    <w:rsid w:val="001C592C"/>
    <w:rsid w:val="001C5E62"/>
    <w:rsid w:val="001C635F"/>
    <w:rsid w:val="001C68B0"/>
    <w:rsid w:val="001C7BD3"/>
    <w:rsid w:val="001D0974"/>
    <w:rsid w:val="001D0A29"/>
    <w:rsid w:val="001D1254"/>
    <w:rsid w:val="001D13B9"/>
    <w:rsid w:val="001D213B"/>
    <w:rsid w:val="001D22AE"/>
    <w:rsid w:val="001D2380"/>
    <w:rsid w:val="001D23AA"/>
    <w:rsid w:val="001D2F16"/>
    <w:rsid w:val="001D2F33"/>
    <w:rsid w:val="001D3021"/>
    <w:rsid w:val="001D312F"/>
    <w:rsid w:val="001D3D2C"/>
    <w:rsid w:val="001D3E02"/>
    <w:rsid w:val="001D3F28"/>
    <w:rsid w:val="001D4BBC"/>
    <w:rsid w:val="001D52B3"/>
    <w:rsid w:val="001D581C"/>
    <w:rsid w:val="001D5922"/>
    <w:rsid w:val="001D642F"/>
    <w:rsid w:val="001D659D"/>
    <w:rsid w:val="001D6620"/>
    <w:rsid w:val="001D67A6"/>
    <w:rsid w:val="001D6C98"/>
    <w:rsid w:val="001E02F6"/>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2B5"/>
    <w:rsid w:val="0020078F"/>
    <w:rsid w:val="00200EE3"/>
    <w:rsid w:val="0020104A"/>
    <w:rsid w:val="002026D8"/>
    <w:rsid w:val="00204FDF"/>
    <w:rsid w:val="002052B4"/>
    <w:rsid w:val="00205B7A"/>
    <w:rsid w:val="00206AF5"/>
    <w:rsid w:val="002071E8"/>
    <w:rsid w:val="00207D42"/>
    <w:rsid w:val="0021019F"/>
    <w:rsid w:val="00210743"/>
    <w:rsid w:val="00211D77"/>
    <w:rsid w:val="00211F9A"/>
    <w:rsid w:val="00212F58"/>
    <w:rsid w:val="00214C38"/>
    <w:rsid w:val="00215C7C"/>
    <w:rsid w:val="002178B4"/>
    <w:rsid w:val="00217A53"/>
    <w:rsid w:val="00220213"/>
    <w:rsid w:val="00220726"/>
    <w:rsid w:val="00220AE6"/>
    <w:rsid w:val="00220B92"/>
    <w:rsid w:val="002216F9"/>
    <w:rsid w:val="002219D2"/>
    <w:rsid w:val="00223CB0"/>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9C4"/>
    <w:rsid w:val="002334AE"/>
    <w:rsid w:val="00234885"/>
    <w:rsid w:val="00234B20"/>
    <w:rsid w:val="002363BC"/>
    <w:rsid w:val="00236ABA"/>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B47"/>
    <w:rsid w:val="00251962"/>
    <w:rsid w:val="002530FC"/>
    <w:rsid w:val="0025340A"/>
    <w:rsid w:val="002535D4"/>
    <w:rsid w:val="0025367B"/>
    <w:rsid w:val="002537FB"/>
    <w:rsid w:val="00255481"/>
    <w:rsid w:val="002562A7"/>
    <w:rsid w:val="00256361"/>
    <w:rsid w:val="002563C2"/>
    <w:rsid w:val="002564BF"/>
    <w:rsid w:val="00256D51"/>
    <w:rsid w:val="00261FC6"/>
    <w:rsid w:val="002626C4"/>
    <w:rsid w:val="002626D2"/>
    <w:rsid w:val="00263B33"/>
    <w:rsid w:val="002646CB"/>
    <w:rsid w:val="00264983"/>
    <w:rsid w:val="00266F3A"/>
    <w:rsid w:val="002678DF"/>
    <w:rsid w:val="002702E2"/>
    <w:rsid w:val="0027089F"/>
    <w:rsid w:val="00271A03"/>
    <w:rsid w:val="00274EE7"/>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746F"/>
    <w:rsid w:val="00297D66"/>
    <w:rsid w:val="002A0C5B"/>
    <w:rsid w:val="002A0D41"/>
    <w:rsid w:val="002A102A"/>
    <w:rsid w:val="002A193B"/>
    <w:rsid w:val="002A257E"/>
    <w:rsid w:val="002A28B4"/>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E0B"/>
    <w:rsid w:val="002C01F5"/>
    <w:rsid w:val="002C058E"/>
    <w:rsid w:val="002C1375"/>
    <w:rsid w:val="002C161E"/>
    <w:rsid w:val="002C17F5"/>
    <w:rsid w:val="002C3133"/>
    <w:rsid w:val="002C3358"/>
    <w:rsid w:val="002C3527"/>
    <w:rsid w:val="002C58A9"/>
    <w:rsid w:val="002C5C85"/>
    <w:rsid w:val="002C655D"/>
    <w:rsid w:val="002C75B0"/>
    <w:rsid w:val="002C7ABD"/>
    <w:rsid w:val="002D0F3B"/>
    <w:rsid w:val="002D2C74"/>
    <w:rsid w:val="002D319D"/>
    <w:rsid w:val="002D324A"/>
    <w:rsid w:val="002D4103"/>
    <w:rsid w:val="002D4FA7"/>
    <w:rsid w:val="002D72E2"/>
    <w:rsid w:val="002D7336"/>
    <w:rsid w:val="002D7D01"/>
    <w:rsid w:val="002D7DE7"/>
    <w:rsid w:val="002D7F7E"/>
    <w:rsid w:val="002E1C68"/>
    <w:rsid w:val="002E237A"/>
    <w:rsid w:val="002E32F8"/>
    <w:rsid w:val="002E354E"/>
    <w:rsid w:val="002E3C4D"/>
    <w:rsid w:val="002E3D3D"/>
    <w:rsid w:val="002E418F"/>
    <w:rsid w:val="002E437E"/>
    <w:rsid w:val="002E4DD2"/>
    <w:rsid w:val="002E63C8"/>
    <w:rsid w:val="002E6771"/>
    <w:rsid w:val="002E68ED"/>
    <w:rsid w:val="002E706A"/>
    <w:rsid w:val="002E756B"/>
    <w:rsid w:val="002F0B4E"/>
    <w:rsid w:val="002F0FA0"/>
    <w:rsid w:val="002F0FF9"/>
    <w:rsid w:val="002F1725"/>
    <w:rsid w:val="002F2175"/>
    <w:rsid w:val="002F23A0"/>
    <w:rsid w:val="002F26B4"/>
    <w:rsid w:val="002F40C0"/>
    <w:rsid w:val="002F5538"/>
    <w:rsid w:val="002F6A39"/>
    <w:rsid w:val="002F7616"/>
    <w:rsid w:val="002F7D6E"/>
    <w:rsid w:val="00300E21"/>
    <w:rsid w:val="00300E81"/>
    <w:rsid w:val="00303A07"/>
    <w:rsid w:val="00304D5C"/>
    <w:rsid w:val="00305C4A"/>
    <w:rsid w:val="00305C95"/>
    <w:rsid w:val="0030652C"/>
    <w:rsid w:val="00306A87"/>
    <w:rsid w:val="00306E03"/>
    <w:rsid w:val="00307C14"/>
    <w:rsid w:val="00310261"/>
    <w:rsid w:val="00310DF6"/>
    <w:rsid w:val="0031184D"/>
    <w:rsid w:val="00311960"/>
    <w:rsid w:val="003126F9"/>
    <w:rsid w:val="003132FC"/>
    <w:rsid w:val="003134FF"/>
    <w:rsid w:val="00314222"/>
    <w:rsid w:val="00315E3B"/>
    <w:rsid w:val="00315EC3"/>
    <w:rsid w:val="0031677C"/>
    <w:rsid w:val="00316CCE"/>
    <w:rsid w:val="00316E4D"/>
    <w:rsid w:val="00316F9C"/>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5D2"/>
    <w:rsid w:val="003351B7"/>
    <w:rsid w:val="00336BF8"/>
    <w:rsid w:val="00337BE4"/>
    <w:rsid w:val="00340579"/>
    <w:rsid w:val="00341943"/>
    <w:rsid w:val="00342CCD"/>
    <w:rsid w:val="00342DC3"/>
    <w:rsid w:val="003433E7"/>
    <w:rsid w:val="003435DA"/>
    <w:rsid w:val="00343614"/>
    <w:rsid w:val="00344EFF"/>
    <w:rsid w:val="00350EB3"/>
    <w:rsid w:val="003517DE"/>
    <w:rsid w:val="00351BBE"/>
    <w:rsid w:val="00351C3F"/>
    <w:rsid w:val="00351F82"/>
    <w:rsid w:val="00352590"/>
    <w:rsid w:val="00353845"/>
    <w:rsid w:val="00353B0C"/>
    <w:rsid w:val="003551DB"/>
    <w:rsid w:val="0035715A"/>
    <w:rsid w:val="00360344"/>
    <w:rsid w:val="003607E6"/>
    <w:rsid w:val="003608EC"/>
    <w:rsid w:val="00361712"/>
    <w:rsid w:val="00361C1A"/>
    <w:rsid w:val="00361C61"/>
    <w:rsid w:val="003624BA"/>
    <w:rsid w:val="00362E91"/>
    <w:rsid w:val="00363E29"/>
    <w:rsid w:val="00364456"/>
    <w:rsid w:val="00364937"/>
    <w:rsid w:val="00365442"/>
    <w:rsid w:val="00365950"/>
    <w:rsid w:val="00366518"/>
    <w:rsid w:val="00366B70"/>
    <w:rsid w:val="0036786D"/>
    <w:rsid w:val="0037013A"/>
    <w:rsid w:val="0037030E"/>
    <w:rsid w:val="00370E67"/>
    <w:rsid w:val="00371A43"/>
    <w:rsid w:val="0037227B"/>
    <w:rsid w:val="00374307"/>
    <w:rsid w:val="003745EE"/>
    <w:rsid w:val="00374982"/>
    <w:rsid w:val="00374D08"/>
    <w:rsid w:val="00376043"/>
    <w:rsid w:val="003773E6"/>
    <w:rsid w:val="003804D9"/>
    <w:rsid w:val="003806D1"/>
    <w:rsid w:val="00381E42"/>
    <w:rsid w:val="00382AED"/>
    <w:rsid w:val="00383702"/>
    <w:rsid w:val="003838E7"/>
    <w:rsid w:val="00383D01"/>
    <w:rsid w:val="00384498"/>
    <w:rsid w:val="003845B1"/>
    <w:rsid w:val="00384ACA"/>
    <w:rsid w:val="003850AC"/>
    <w:rsid w:val="00385A84"/>
    <w:rsid w:val="003868FF"/>
    <w:rsid w:val="003869C5"/>
    <w:rsid w:val="00386F67"/>
    <w:rsid w:val="00387B31"/>
    <w:rsid w:val="00387C22"/>
    <w:rsid w:val="00390F5C"/>
    <w:rsid w:val="0039349D"/>
    <w:rsid w:val="00393CFF"/>
    <w:rsid w:val="0039487E"/>
    <w:rsid w:val="00394C50"/>
    <w:rsid w:val="00394C63"/>
    <w:rsid w:val="003950A6"/>
    <w:rsid w:val="003953E9"/>
    <w:rsid w:val="003955C8"/>
    <w:rsid w:val="00396536"/>
    <w:rsid w:val="00397258"/>
    <w:rsid w:val="003976BF"/>
    <w:rsid w:val="003A08AC"/>
    <w:rsid w:val="003A10A7"/>
    <w:rsid w:val="003A1150"/>
    <w:rsid w:val="003A1249"/>
    <w:rsid w:val="003A1493"/>
    <w:rsid w:val="003A234B"/>
    <w:rsid w:val="003A24BE"/>
    <w:rsid w:val="003A27E4"/>
    <w:rsid w:val="003A2BDF"/>
    <w:rsid w:val="003A2CEB"/>
    <w:rsid w:val="003A4044"/>
    <w:rsid w:val="003A431C"/>
    <w:rsid w:val="003A4C83"/>
    <w:rsid w:val="003A4E7E"/>
    <w:rsid w:val="003A5286"/>
    <w:rsid w:val="003A5C9A"/>
    <w:rsid w:val="003A648C"/>
    <w:rsid w:val="003A65ED"/>
    <w:rsid w:val="003B07F6"/>
    <w:rsid w:val="003B0CAE"/>
    <w:rsid w:val="003B1590"/>
    <w:rsid w:val="003B2461"/>
    <w:rsid w:val="003B24F2"/>
    <w:rsid w:val="003B3134"/>
    <w:rsid w:val="003B4C7C"/>
    <w:rsid w:val="003B4EFF"/>
    <w:rsid w:val="003B4F9E"/>
    <w:rsid w:val="003B5946"/>
    <w:rsid w:val="003B5A58"/>
    <w:rsid w:val="003B5EC4"/>
    <w:rsid w:val="003B61B0"/>
    <w:rsid w:val="003B6387"/>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CCB"/>
    <w:rsid w:val="003E5631"/>
    <w:rsid w:val="003E5745"/>
    <w:rsid w:val="003E5ECD"/>
    <w:rsid w:val="003E735C"/>
    <w:rsid w:val="003E7BF3"/>
    <w:rsid w:val="003E7CA7"/>
    <w:rsid w:val="003F09FC"/>
    <w:rsid w:val="003F0E04"/>
    <w:rsid w:val="003F1082"/>
    <w:rsid w:val="003F155D"/>
    <w:rsid w:val="003F278B"/>
    <w:rsid w:val="003F2D08"/>
    <w:rsid w:val="003F380A"/>
    <w:rsid w:val="003F41EA"/>
    <w:rsid w:val="003F440F"/>
    <w:rsid w:val="003F4FB6"/>
    <w:rsid w:val="003F503C"/>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B36"/>
    <w:rsid w:val="00406F5B"/>
    <w:rsid w:val="0041017F"/>
    <w:rsid w:val="00411111"/>
    <w:rsid w:val="00411782"/>
    <w:rsid w:val="00413F28"/>
    <w:rsid w:val="00413F61"/>
    <w:rsid w:val="004149FB"/>
    <w:rsid w:val="004157C1"/>
    <w:rsid w:val="00415C8D"/>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DBF"/>
    <w:rsid w:val="0044653B"/>
    <w:rsid w:val="004471E3"/>
    <w:rsid w:val="0044760F"/>
    <w:rsid w:val="00447E1A"/>
    <w:rsid w:val="00450129"/>
    <w:rsid w:val="00451B2A"/>
    <w:rsid w:val="00452EE3"/>
    <w:rsid w:val="0045327A"/>
    <w:rsid w:val="004547EE"/>
    <w:rsid w:val="00454D96"/>
    <w:rsid w:val="004563B0"/>
    <w:rsid w:val="00457ED3"/>
    <w:rsid w:val="00461C24"/>
    <w:rsid w:val="004623AC"/>
    <w:rsid w:val="004630D9"/>
    <w:rsid w:val="00463903"/>
    <w:rsid w:val="00464508"/>
    <w:rsid w:val="004658B7"/>
    <w:rsid w:val="00465BEA"/>
    <w:rsid w:val="00466331"/>
    <w:rsid w:val="00466354"/>
    <w:rsid w:val="00466EB9"/>
    <w:rsid w:val="0046714B"/>
    <w:rsid w:val="004675A5"/>
    <w:rsid w:val="00467EAD"/>
    <w:rsid w:val="004706DB"/>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50D0"/>
    <w:rsid w:val="00497413"/>
    <w:rsid w:val="004977E4"/>
    <w:rsid w:val="004A0EBE"/>
    <w:rsid w:val="004A1248"/>
    <w:rsid w:val="004A17C9"/>
    <w:rsid w:val="004A1A36"/>
    <w:rsid w:val="004A1CBA"/>
    <w:rsid w:val="004A3758"/>
    <w:rsid w:val="004A3F59"/>
    <w:rsid w:val="004A53F2"/>
    <w:rsid w:val="004A56BA"/>
    <w:rsid w:val="004A5722"/>
    <w:rsid w:val="004A5AA3"/>
    <w:rsid w:val="004A6BB5"/>
    <w:rsid w:val="004B0126"/>
    <w:rsid w:val="004B04D9"/>
    <w:rsid w:val="004B179D"/>
    <w:rsid w:val="004B1CF4"/>
    <w:rsid w:val="004B35A4"/>
    <w:rsid w:val="004B3EE5"/>
    <w:rsid w:val="004B675E"/>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0A2"/>
    <w:rsid w:val="004E27E9"/>
    <w:rsid w:val="004E4053"/>
    <w:rsid w:val="004E5512"/>
    <w:rsid w:val="004E5A74"/>
    <w:rsid w:val="004E5CC5"/>
    <w:rsid w:val="004E5E33"/>
    <w:rsid w:val="004E69B5"/>
    <w:rsid w:val="004F0B11"/>
    <w:rsid w:val="004F138D"/>
    <w:rsid w:val="004F1AD2"/>
    <w:rsid w:val="004F2ED4"/>
    <w:rsid w:val="004F3A9A"/>
    <w:rsid w:val="004F5CA2"/>
    <w:rsid w:val="004F5CFD"/>
    <w:rsid w:val="004F6F3E"/>
    <w:rsid w:val="004F72C3"/>
    <w:rsid w:val="004F7459"/>
    <w:rsid w:val="004F7B14"/>
    <w:rsid w:val="004F7BE6"/>
    <w:rsid w:val="004F7C3B"/>
    <w:rsid w:val="005000D8"/>
    <w:rsid w:val="005003B2"/>
    <w:rsid w:val="00501136"/>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47B9"/>
    <w:rsid w:val="0052484F"/>
    <w:rsid w:val="00524E9C"/>
    <w:rsid w:val="00525EEF"/>
    <w:rsid w:val="00527818"/>
    <w:rsid w:val="00530266"/>
    <w:rsid w:val="005304B2"/>
    <w:rsid w:val="00530D79"/>
    <w:rsid w:val="00531857"/>
    <w:rsid w:val="00532625"/>
    <w:rsid w:val="00533B1F"/>
    <w:rsid w:val="0053533E"/>
    <w:rsid w:val="0053585A"/>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121E"/>
    <w:rsid w:val="005515ED"/>
    <w:rsid w:val="00551BAE"/>
    <w:rsid w:val="00551BF4"/>
    <w:rsid w:val="00552046"/>
    <w:rsid w:val="00552371"/>
    <w:rsid w:val="00552A6A"/>
    <w:rsid w:val="00553498"/>
    <w:rsid w:val="00553D5C"/>
    <w:rsid w:val="00553E13"/>
    <w:rsid w:val="005543C4"/>
    <w:rsid w:val="0055509B"/>
    <w:rsid w:val="00555DEA"/>
    <w:rsid w:val="005564A1"/>
    <w:rsid w:val="0055664B"/>
    <w:rsid w:val="00557C83"/>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817E0"/>
    <w:rsid w:val="00581B45"/>
    <w:rsid w:val="00581CE5"/>
    <w:rsid w:val="005832C5"/>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55CD"/>
    <w:rsid w:val="00595D65"/>
    <w:rsid w:val="00595DC8"/>
    <w:rsid w:val="00597932"/>
    <w:rsid w:val="005A09EF"/>
    <w:rsid w:val="005A15EC"/>
    <w:rsid w:val="005A1D85"/>
    <w:rsid w:val="005A25DE"/>
    <w:rsid w:val="005A3975"/>
    <w:rsid w:val="005A633E"/>
    <w:rsid w:val="005A6577"/>
    <w:rsid w:val="005A6796"/>
    <w:rsid w:val="005A6E65"/>
    <w:rsid w:val="005A75F6"/>
    <w:rsid w:val="005B08AF"/>
    <w:rsid w:val="005B1818"/>
    <w:rsid w:val="005B1E6B"/>
    <w:rsid w:val="005B283B"/>
    <w:rsid w:val="005B28AF"/>
    <w:rsid w:val="005B2EB1"/>
    <w:rsid w:val="005B4050"/>
    <w:rsid w:val="005B4522"/>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5CAF"/>
    <w:rsid w:val="005C614F"/>
    <w:rsid w:val="005C6811"/>
    <w:rsid w:val="005C6C92"/>
    <w:rsid w:val="005C6F9F"/>
    <w:rsid w:val="005C73F9"/>
    <w:rsid w:val="005C7E65"/>
    <w:rsid w:val="005D0241"/>
    <w:rsid w:val="005D0E2D"/>
    <w:rsid w:val="005D14D3"/>
    <w:rsid w:val="005D16AD"/>
    <w:rsid w:val="005D29E6"/>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28C6"/>
    <w:rsid w:val="005F2E10"/>
    <w:rsid w:val="005F306F"/>
    <w:rsid w:val="005F351B"/>
    <w:rsid w:val="005F3F16"/>
    <w:rsid w:val="005F4078"/>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9AC"/>
    <w:rsid w:val="006124E2"/>
    <w:rsid w:val="00613003"/>
    <w:rsid w:val="00613292"/>
    <w:rsid w:val="0061375F"/>
    <w:rsid w:val="006139DB"/>
    <w:rsid w:val="0061553A"/>
    <w:rsid w:val="006158AD"/>
    <w:rsid w:val="00615987"/>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6646"/>
    <w:rsid w:val="00626A41"/>
    <w:rsid w:val="00626A69"/>
    <w:rsid w:val="00630285"/>
    <w:rsid w:val="00630299"/>
    <w:rsid w:val="006307CD"/>
    <w:rsid w:val="00630F8F"/>
    <w:rsid w:val="0063207A"/>
    <w:rsid w:val="00633372"/>
    <w:rsid w:val="0063682C"/>
    <w:rsid w:val="00636E1E"/>
    <w:rsid w:val="00640A19"/>
    <w:rsid w:val="00641089"/>
    <w:rsid w:val="00641198"/>
    <w:rsid w:val="006421D5"/>
    <w:rsid w:val="00643076"/>
    <w:rsid w:val="006445B7"/>
    <w:rsid w:val="00645541"/>
    <w:rsid w:val="006455D3"/>
    <w:rsid w:val="006459D1"/>
    <w:rsid w:val="00646DEA"/>
    <w:rsid w:val="00647611"/>
    <w:rsid w:val="00647EC6"/>
    <w:rsid w:val="006512BC"/>
    <w:rsid w:val="00651502"/>
    <w:rsid w:val="00651F97"/>
    <w:rsid w:val="006529A6"/>
    <w:rsid w:val="00652A7B"/>
    <w:rsid w:val="00653D9A"/>
    <w:rsid w:val="006549E2"/>
    <w:rsid w:val="00655FB0"/>
    <w:rsid w:val="00657B87"/>
    <w:rsid w:val="00660368"/>
    <w:rsid w:val="006603F4"/>
    <w:rsid w:val="00661035"/>
    <w:rsid w:val="006614D2"/>
    <w:rsid w:val="006624B6"/>
    <w:rsid w:val="00662933"/>
    <w:rsid w:val="00663F55"/>
    <w:rsid w:val="006647C2"/>
    <w:rsid w:val="00664C04"/>
    <w:rsid w:val="00664C48"/>
    <w:rsid w:val="006652F1"/>
    <w:rsid w:val="00665970"/>
    <w:rsid w:val="00667B84"/>
    <w:rsid w:val="00667D12"/>
    <w:rsid w:val="006707B0"/>
    <w:rsid w:val="0067113D"/>
    <w:rsid w:val="006714E0"/>
    <w:rsid w:val="00671D84"/>
    <w:rsid w:val="00671D95"/>
    <w:rsid w:val="00672292"/>
    <w:rsid w:val="00672EC9"/>
    <w:rsid w:val="00676302"/>
    <w:rsid w:val="0068107F"/>
    <w:rsid w:val="00681BA5"/>
    <w:rsid w:val="0068218D"/>
    <w:rsid w:val="00682648"/>
    <w:rsid w:val="006828B8"/>
    <w:rsid w:val="006837FF"/>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44BC"/>
    <w:rsid w:val="006948AF"/>
    <w:rsid w:val="006957A6"/>
    <w:rsid w:val="00695E5C"/>
    <w:rsid w:val="00696DAF"/>
    <w:rsid w:val="006971A9"/>
    <w:rsid w:val="006972F7"/>
    <w:rsid w:val="00697E15"/>
    <w:rsid w:val="006A055F"/>
    <w:rsid w:val="006A0DE5"/>
    <w:rsid w:val="006A39C0"/>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5B4"/>
    <w:rsid w:val="006B6AC2"/>
    <w:rsid w:val="006B710E"/>
    <w:rsid w:val="006B76A8"/>
    <w:rsid w:val="006B7E50"/>
    <w:rsid w:val="006C07C0"/>
    <w:rsid w:val="006C130C"/>
    <w:rsid w:val="006C364C"/>
    <w:rsid w:val="006C38BB"/>
    <w:rsid w:val="006C426D"/>
    <w:rsid w:val="006C4FB4"/>
    <w:rsid w:val="006C562B"/>
    <w:rsid w:val="006C563B"/>
    <w:rsid w:val="006C59B9"/>
    <w:rsid w:val="006C6180"/>
    <w:rsid w:val="006C67B1"/>
    <w:rsid w:val="006C6A71"/>
    <w:rsid w:val="006C6DF7"/>
    <w:rsid w:val="006D1358"/>
    <w:rsid w:val="006D2520"/>
    <w:rsid w:val="006D2976"/>
    <w:rsid w:val="006D3524"/>
    <w:rsid w:val="006D3C1E"/>
    <w:rsid w:val="006D48A8"/>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DE9"/>
    <w:rsid w:val="007077CF"/>
    <w:rsid w:val="00707B90"/>
    <w:rsid w:val="00710FCA"/>
    <w:rsid w:val="00711404"/>
    <w:rsid w:val="00711737"/>
    <w:rsid w:val="00711C6B"/>
    <w:rsid w:val="0071306F"/>
    <w:rsid w:val="00713419"/>
    <w:rsid w:val="00713678"/>
    <w:rsid w:val="007142A8"/>
    <w:rsid w:val="007148ED"/>
    <w:rsid w:val="00714F5E"/>
    <w:rsid w:val="00714F66"/>
    <w:rsid w:val="0071564B"/>
    <w:rsid w:val="00715A1A"/>
    <w:rsid w:val="00716737"/>
    <w:rsid w:val="00716C5D"/>
    <w:rsid w:val="00717687"/>
    <w:rsid w:val="007176A2"/>
    <w:rsid w:val="00720459"/>
    <w:rsid w:val="00720952"/>
    <w:rsid w:val="00720A98"/>
    <w:rsid w:val="00720D6D"/>
    <w:rsid w:val="00723B11"/>
    <w:rsid w:val="007242FE"/>
    <w:rsid w:val="00724D49"/>
    <w:rsid w:val="00725E86"/>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7BD0"/>
    <w:rsid w:val="00757EC4"/>
    <w:rsid w:val="00760A6E"/>
    <w:rsid w:val="00761120"/>
    <w:rsid w:val="00761E7E"/>
    <w:rsid w:val="007629E9"/>
    <w:rsid w:val="00762E2F"/>
    <w:rsid w:val="0076386E"/>
    <w:rsid w:val="0076472A"/>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DEF"/>
    <w:rsid w:val="00774B7D"/>
    <w:rsid w:val="00774D10"/>
    <w:rsid w:val="007753E6"/>
    <w:rsid w:val="00776605"/>
    <w:rsid w:val="00776DE8"/>
    <w:rsid w:val="0077772B"/>
    <w:rsid w:val="0077797F"/>
    <w:rsid w:val="00777A76"/>
    <w:rsid w:val="007815C3"/>
    <w:rsid w:val="00781ED8"/>
    <w:rsid w:val="00782187"/>
    <w:rsid w:val="00783F7E"/>
    <w:rsid w:val="0078400B"/>
    <w:rsid w:val="007840BF"/>
    <w:rsid w:val="00784135"/>
    <w:rsid w:val="007841E0"/>
    <w:rsid w:val="00784D10"/>
    <w:rsid w:val="007850C7"/>
    <w:rsid w:val="00785249"/>
    <w:rsid w:val="0078726A"/>
    <w:rsid w:val="007873ED"/>
    <w:rsid w:val="0079039E"/>
    <w:rsid w:val="007908EE"/>
    <w:rsid w:val="00790CB5"/>
    <w:rsid w:val="007916F4"/>
    <w:rsid w:val="00792463"/>
    <w:rsid w:val="007940BF"/>
    <w:rsid w:val="0079426A"/>
    <w:rsid w:val="00794F0E"/>
    <w:rsid w:val="007951AE"/>
    <w:rsid w:val="0079540D"/>
    <w:rsid w:val="007959D7"/>
    <w:rsid w:val="00796C62"/>
    <w:rsid w:val="00796D79"/>
    <w:rsid w:val="00797501"/>
    <w:rsid w:val="0079750A"/>
    <w:rsid w:val="00797AE9"/>
    <w:rsid w:val="00797C7E"/>
    <w:rsid w:val="007A0CD0"/>
    <w:rsid w:val="007A39B2"/>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426"/>
    <w:rsid w:val="007B5489"/>
    <w:rsid w:val="007B6618"/>
    <w:rsid w:val="007B6EB4"/>
    <w:rsid w:val="007C094D"/>
    <w:rsid w:val="007C0B18"/>
    <w:rsid w:val="007C0B53"/>
    <w:rsid w:val="007C12DE"/>
    <w:rsid w:val="007C18EE"/>
    <w:rsid w:val="007C2931"/>
    <w:rsid w:val="007C321B"/>
    <w:rsid w:val="007C3369"/>
    <w:rsid w:val="007C3D82"/>
    <w:rsid w:val="007C438D"/>
    <w:rsid w:val="007C4895"/>
    <w:rsid w:val="007C4E2C"/>
    <w:rsid w:val="007C5B43"/>
    <w:rsid w:val="007C647A"/>
    <w:rsid w:val="007C64CA"/>
    <w:rsid w:val="007C7928"/>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E07A7"/>
    <w:rsid w:val="007E081B"/>
    <w:rsid w:val="007E192B"/>
    <w:rsid w:val="007E1AD8"/>
    <w:rsid w:val="007E2737"/>
    <w:rsid w:val="007E2EF0"/>
    <w:rsid w:val="007E42A2"/>
    <w:rsid w:val="007E5B81"/>
    <w:rsid w:val="007E5E66"/>
    <w:rsid w:val="007E6FE1"/>
    <w:rsid w:val="007E7477"/>
    <w:rsid w:val="007E7752"/>
    <w:rsid w:val="007E7C29"/>
    <w:rsid w:val="007F0631"/>
    <w:rsid w:val="007F085E"/>
    <w:rsid w:val="007F0E44"/>
    <w:rsid w:val="007F34CC"/>
    <w:rsid w:val="007F387A"/>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42E1"/>
    <w:rsid w:val="00804BE3"/>
    <w:rsid w:val="00804DC2"/>
    <w:rsid w:val="008054E3"/>
    <w:rsid w:val="0080728C"/>
    <w:rsid w:val="0081007B"/>
    <w:rsid w:val="0081015E"/>
    <w:rsid w:val="00810FEC"/>
    <w:rsid w:val="008118DB"/>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338F"/>
    <w:rsid w:val="008738ED"/>
    <w:rsid w:val="00873FB3"/>
    <w:rsid w:val="0087487F"/>
    <w:rsid w:val="00874A9D"/>
    <w:rsid w:val="00875612"/>
    <w:rsid w:val="00875D91"/>
    <w:rsid w:val="00876638"/>
    <w:rsid w:val="00876E86"/>
    <w:rsid w:val="00877DA5"/>
    <w:rsid w:val="00880707"/>
    <w:rsid w:val="0088288D"/>
    <w:rsid w:val="008838AE"/>
    <w:rsid w:val="00883A73"/>
    <w:rsid w:val="00883DC2"/>
    <w:rsid w:val="00884201"/>
    <w:rsid w:val="008848D5"/>
    <w:rsid w:val="00885768"/>
    <w:rsid w:val="00885880"/>
    <w:rsid w:val="0088589C"/>
    <w:rsid w:val="00886A8F"/>
    <w:rsid w:val="00886AD3"/>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3B85"/>
    <w:rsid w:val="008B3F2C"/>
    <w:rsid w:val="008B530A"/>
    <w:rsid w:val="008C0446"/>
    <w:rsid w:val="008C07B3"/>
    <w:rsid w:val="008C0C6A"/>
    <w:rsid w:val="008C4B20"/>
    <w:rsid w:val="008C5EE4"/>
    <w:rsid w:val="008C6229"/>
    <w:rsid w:val="008C725E"/>
    <w:rsid w:val="008C79BA"/>
    <w:rsid w:val="008C7ED5"/>
    <w:rsid w:val="008D0331"/>
    <w:rsid w:val="008D0989"/>
    <w:rsid w:val="008D16BA"/>
    <w:rsid w:val="008D1CFD"/>
    <w:rsid w:val="008D1F10"/>
    <w:rsid w:val="008D1FB8"/>
    <w:rsid w:val="008D1FF3"/>
    <w:rsid w:val="008D2B1C"/>
    <w:rsid w:val="008D2BEC"/>
    <w:rsid w:val="008D4181"/>
    <w:rsid w:val="008D4353"/>
    <w:rsid w:val="008D5847"/>
    <w:rsid w:val="008D5DA9"/>
    <w:rsid w:val="008D6331"/>
    <w:rsid w:val="008D64AD"/>
    <w:rsid w:val="008D69CF"/>
    <w:rsid w:val="008D6BB2"/>
    <w:rsid w:val="008D71F7"/>
    <w:rsid w:val="008D7ABE"/>
    <w:rsid w:val="008D7FC2"/>
    <w:rsid w:val="008E0A88"/>
    <w:rsid w:val="008E2189"/>
    <w:rsid w:val="008E2227"/>
    <w:rsid w:val="008E3FBC"/>
    <w:rsid w:val="008E49F8"/>
    <w:rsid w:val="008E4ADC"/>
    <w:rsid w:val="008E4D5B"/>
    <w:rsid w:val="008E55D7"/>
    <w:rsid w:val="008E56A6"/>
    <w:rsid w:val="008E576D"/>
    <w:rsid w:val="008F0244"/>
    <w:rsid w:val="008F036F"/>
    <w:rsid w:val="008F09D1"/>
    <w:rsid w:val="008F1900"/>
    <w:rsid w:val="008F1990"/>
    <w:rsid w:val="008F1C7C"/>
    <w:rsid w:val="008F1FBB"/>
    <w:rsid w:val="008F2EE1"/>
    <w:rsid w:val="008F307D"/>
    <w:rsid w:val="008F3B02"/>
    <w:rsid w:val="008F3E88"/>
    <w:rsid w:val="008F3ECB"/>
    <w:rsid w:val="008F597D"/>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3162"/>
    <w:rsid w:val="00913A13"/>
    <w:rsid w:val="009148CB"/>
    <w:rsid w:val="00914F29"/>
    <w:rsid w:val="00915819"/>
    <w:rsid w:val="00916F95"/>
    <w:rsid w:val="00917093"/>
    <w:rsid w:val="00921A9A"/>
    <w:rsid w:val="009220F6"/>
    <w:rsid w:val="00923DD1"/>
    <w:rsid w:val="00923F7A"/>
    <w:rsid w:val="0092404A"/>
    <w:rsid w:val="00924497"/>
    <w:rsid w:val="00924699"/>
    <w:rsid w:val="009246BD"/>
    <w:rsid w:val="0092470C"/>
    <w:rsid w:val="0092547A"/>
    <w:rsid w:val="009254AD"/>
    <w:rsid w:val="00925BDD"/>
    <w:rsid w:val="00925FC8"/>
    <w:rsid w:val="0092626C"/>
    <w:rsid w:val="00926910"/>
    <w:rsid w:val="00926930"/>
    <w:rsid w:val="00926DE0"/>
    <w:rsid w:val="00927355"/>
    <w:rsid w:val="009277BC"/>
    <w:rsid w:val="00930301"/>
    <w:rsid w:val="00930649"/>
    <w:rsid w:val="00931A88"/>
    <w:rsid w:val="009335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52E"/>
    <w:rsid w:val="00953E5D"/>
    <w:rsid w:val="00954567"/>
    <w:rsid w:val="00955817"/>
    <w:rsid w:val="00955959"/>
    <w:rsid w:val="00957DF6"/>
    <w:rsid w:val="00960488"/>
    <w:rsid w:val="0096093B"/>
    <w:rsid w:val="009620FD"/>
    <w:rsid w:val="00963D49"/>
    <w:rsid w:val="009643EB"/>
    <w:rsid w:val="00964BB1"/>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481"/>
    <w:rsid w:val="00997734"/>
    <w:rsid w:val="009A1D8B"/>
    <w:rsid w:val="009A252E"/>
    <w:rsid w:val="009A255C"/>
    <w:rsid w:val="009A3699"/>
    <w:rsid w:val="009A374E"/>
    <w:rsid w:val="009A3ECF"/>
    <w:rsid w:val="009A486C"/>
    <w:rsid w:val="009A52E5"/>
    <w:rsid w:val="009A5AD4"/>
    <w:rsid w:val="009A6317"/>
    <w:rsid w:val="009A6576"/>
    <w:rsid w:val="009A6D37"/>
    <w:rsid w:val="009B0775"/>
    <w:rsid w:val="009B0870"/>
    <w:rsid w:val="009B28D9"/>
    <w:rsid w:val="009B4496"/>
    <w:rsid w:val="009B45A4"/>
    <w:rsid w:val="009B45E4"/>
    <w:rsid w:val="009B5DBE"/>
    <w:rsid w:val="009B5F0A"/>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A92"/>
    <w:rsid w:val="009D11D3"/>
    <w:rsid w:val="009D14FF"/>
    <w:rsid w:val="009D164C"/>
    <w:rsid w:val="009D1655"/>
    <w:rsid w:val="009D1D78"/>
    <w:rsid w:val="009D24F9"/>
    <w:rsid w:val="009D2BC9"/>
    <w:rsid w:val="009D32FD"/>
    <w:rsid w:val="009D3C7C"/>
    <w:rsid w:val="009D4D8B"/>
    <w:rsid w:val="009D5A75"/>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2C60"/>
    <w:rsid w:val="009F2FD2"/>
    <w:rsid w:val="009F326B"/>
    <w:rsid w:val="009F3C5E"/>
    <w:rsid w:val="009F3F37"/>
    <w:rsid w:val="009F40F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58FA"/>
    <w:rsid w:val="00A069C0"/>
    <w:rsid w:val="00A0761C"/>
    <w:rsid w:val="00A11FEA"/>
    <w:rsid w:val="00A13251"/>
    <w:rsid w:val="00A143C9"/>
    <w:rsid w:val="00A14C1A"/>
    <w:rsid w:val="00A15B4A"/>
    <w:rsid w:val="00A16268"/>
    <w:rsid w:val="00A16FC2"/>
    <w:rsid w:val="00A175CC"/>
    <w:rsid w:val="00A178CE"/>
    <w:rsid w:val="00A20B3F"/>
    <w:rsid w:val="00A20FB5"/>
    <w:rsid w:val="00A21BE2"/>
    <w:rsid w:val="00A2387E"/>
    <w:rsid w:val="00A2459C"/>
    <w:rsid w:val="00A24D97"/>
    <w:rsid w:val="00A253F3"/>
    <w:rsid w:val="00A27E48"/>
    <w:rsid w:val="00A31030"/>
    <w:rsid w:val="00A312C0"/>
    <w:rsid w:val="00A31BF1"/>
    <w:rsid w:val="00A32620"/>
    <w:rsid w:val="00A32E7F"/>
    <w:rsid w:val="00A3337B"/>
    <w:rsid w:val="00A333E8"/>
    <w:rsid w:val="00A34BAA"/>
    <w:rsid w:val="00A34BC3"/>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7744"/>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FF4"/>
    <w:rsid w:val="00A6384F"/>
    <w:rsid w:val="00A63B3E"/>
    <w:rsid w:val="00A6523C"/>
    <w:rsid w:val="00A65C4E"/>
    <w:rsid w:val="00A6608F"/>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6DC"/>
    <w:rsid w:val="00A965C5"/>
    <w:rsid w:val="00A9793D"/>
    <w:rsid w:val="00AA0EF6"/>
    <w:rsid w:val="00AA1C72"/>
    <w:rsid w:val="00AA2C9E"/>
    <w:rsid w:val="00AA33B7"/>
    <w:rsid w:val="00AA3882"/>
    <w:rsid w:val="00AA4A77"/>
    <w:rsid w:val="00AA65E4"/>
    <w:rsid w:val="00AA6E63"/>
    <w:rsid w:val="00AB2093"/>
    <w:rsid w:val="00AB2A93"/>
    <w:rsid w:val="00AB4DEF"/>
    <w:rsid w:val="00AB6E25"/>
    <w:rsid w:val="00AB70BA"/>
    <w:rsid w:val="00AB70D6"/>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EC3"/>
    <w:rsid w:val="00AF36B1"/>
    <w:rsid w:val="00AF394A"/>
    <w:rsid w:val="00AF3CFF"/>
    <w:rsid w:val="00AF44AB"/>
    <w:rsid w:val="00AF6FB5"/>
    <w:rsid w:val="00AF78BA"/>
    <w:rsid w:val="00B00DDC"/>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409B"/>
    <w:rsid w:val="00B1459E"/>
    <w:rsid w:val="00B1478D"/>
    <w:rsid w:val="00B147C9"/>
    <w:rsid w:val="00B164F1"/>
    <w:rsid w:val="00B16B6F"/>
    <w:rsid w:val="00B20274"/>
    <w:rsid w:val="00B22622"/>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40469"/>
    <w:rsid w:val="00B4067C"/>
    <w:rsid w:val="00B42D5C"/>
    <w:rsid w:val="00B42FC8"/>
    <w:rsid w:val="00B43655"/>
    <w:rsid w:val="00B43EBC"/>
    <w:rsid w:val="00B44689"/>
    <w:rsid w:val="00B449CA"/>
    <w:rsid w:val="00B456A8"/>
    <w:rsid w:val="00B45743"/>
    <w:rsid w:val="00B45EEC"/>
    <w:rsid w:val="00B46EAF"/>
    <w:rsid w:val="00B471A7"/>
    <w:rsid w:val="00B47A74"/>
    <w:rsid w:val="00B510F4"/>
    <w:rsid w:val="00B5380E"/>
    <w:rsid w:val="00B53CC9"/>
    <w:rsid w:val="00B54020"/>
    <w:rsid w:val="00B54D84"/>
    <w:rsid w:val="00B55573"/>
    <w:rsid w:val="00B55B6D"/>
    <w:rsid w:val="00B56639"/>
    <w:rsid w:val="00B5684A"/>
    <w:rsid w:val="00B57A2D"/>
    <w:rsid w:val="00B6075B"/>
    <w:rsid w:val="00B609E3"/>
    <w:rsid w:val="00B60AE9"/>
    <w:rsid w:val="00B60C21"/>
    <w:rsid w:val="00B611FE"/>
    <w:rsid w:val="00B612F0"/>
    <w:rsid w:val="00B61386"/>
    <w:rsid w:val="00B616E6"/>
    <w:rsid w:val="00B622D8"/>
    <w:rsid w:val="00B62E83"/>
    <w:rsid w:val="00B63D45"/>
    <w:rsid w:val="00B64E92"/>
    <w:rsid w:val="00B64E94"/>
    <w:rsid w:val="00B650E9"/>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58E"/>
    <w:rsid w:val="00BA36F2"/>
    <w:rsid w:val="00BA4B76"/>
    <w:rsid w:val="00BA4CC1"/>
    <w:rsid w:val="00BA59F2"/>
    <w:rsid w:val="00BA6B21"/>
    <w:rsid w:val="00BA7BA3"/>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13A5"/>
    <w:rsid w:val="00BC2654"/>
    <w:rsid w:val="00BC3A92"/>
    <w:rsid w:val="00BC4FFF"/>
    <w:rsid w:val="00BC6303"/>
    <w:rsid w:val="00BC707B"/>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DEA"/>
    <w:rsid w:val="00BD5F79"/>
    <w:rsid w:val="00BD5FB4"/>
    <w:rsid w:val="00BD62B7"/>
    <w:rsid w:val="00BD7053"/>
    <w:rsid w:val="00BD7574"/>
    <w:rsid w:val="00BE0AB4"/>
    <w:rsid w:val="00BE0E02"/>
    <w:rsid w:val="00BE13E0"/>
    <w:rsid w:val="00BE212E"/>
    <w:rsid w:val="00BE2686"/>
    <w:rsid w:val="00BE3244"/>
    <w:rsid w:val="00BE33FF"/>
    <w:rsid w:val="00BE3B63"/>
    <w:rsid w:val="00BE5008"/>
    <w:rsid w:val="00BE564B"/>
    <w:rsid w:val="00BE5969"/>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7377"/>
    <w:rsid w:val="00C00A7D"/>
    <w:rsid w:val="00C01047"/>
    <w:rsid w:val="00C01E9E"/>
    <w:rsid w:val="00C01F3B"/>
    <w:rsid w:val="00C029BB"/>
    <w:rsid w:val="00C02FEA"/>
    <w:rsid w:val="00C03592"/>
    <w:rsid w:val="00C03929"/>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4F0"/>
    <w:rsid w:val="00C256A2"/>
    <w:rsid w:val="00C2590C"/>
    <w:rsid w:val="00C25A26"/>
    <w:rsid w:val="00C25FAC"/>
    <w:rsid w:val="00C26184"/>
    <w:rsid w:val="00C26949"/>
    <w:rsid w:val="00C26F83"/>
    <w:rsid w:val="00C31ABA"/>
    <w:rsid w:val="00C32681"/>
    <w:rsid w:val="00C32B9C"/>
    <w:rsid w:val="00C3354A"/>
    <w:rsid w:val="00C3360A"/>
    <w:rsid w:val="00C33A82"/>
    <w:rsid w:val="00C34AFF"/>
    <w:rsid w:val="00C34BEE"/>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0CB8"/>
    <w:rsid w:val="00C513C7"/>
    <w:rsid w:val="00C536E7"/>
    <w:rsid w:val="00C539F0"/>
    <w:rsid w:val="00C53B4B"/>
    <w:rsid w:val="00C55A9C"/>
    <w:rsid w:val="00C56E8E"/>
    <w:rsid w:val="00C56EE2"/>
    <w:rsid w:val="00C56F6C"/>
    <w:rsid w:val="00C601B0"/>
    <w:rsid w:val="00C60576"/>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E9"/>
    <w:rsid w:val="00C6605A"/>
    <w:rsid w:val="00C66284"/>
    <w:rsid w:val="00C66436"/>
    <w:rsid w:val="00C6678C"/>
    <w:rsid w:val="00C67CC2"/>
    <w:rsid w:val="00C701C2"/>
    <w:rsid w:val="00C7302E"/>
    <w:rsid w:val="00C7304B"/>
    <w:rsid w:val="00C735CA"/>
    <w:rsid w:val="00C73D35"/>
    <w:rsid w:val="00C7614F"/>
    <w:rsid w:val="00C76769"/>
    <w:rsid w:val="00C76E6D"/>
    <w:rsid w:val="00C771A9"/>
    <w:rsid w:val="00C777AB"/>
    <w:rsid w:val="00C77888"/>
    <w:rsid w:val="00C77D93"/>
    <w:rsid w:val="00C80A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B42"/>
    <w:rsid w:val="00C93ABC"/>
    <w:rsid w:val="00C96CD1"/>
    <w:rsid w:val="00C9759A"/>
    <w:rsid w:val="00CA05AD"/>
    <w:rsid w:val="00CA0954"/>
    <w:rsid w:val="00CA0A13"/>
    <w:rsid w:val="00CA3349"/>
    <w:rsid w:val="00CA3741"/>
    <w:rsid w:val="00CA3C26"/>
    <w:rsid w:val="00CA4BD5"/>
    <w:rsid w:val="00CA4DEA"/>
    <w:rsid w:val="00CA52C3"/>
    <w:rsid w:val="00CA59B2"/>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13B1"/>
    <w:rsid w:val="00CD187C"/>
    <w:rsid w:val="00CD2165"/>
    <w:rsid w:val="00CD42CF"/>
    <w:rsid w:val="00CD4B40"/>
    <w:rsid w:val="00CD52A2"/>
    <w:rsid w:val="00CD5353"/>
    <w:rsid w:val="00CD57A3"/>
    <w:rsid w:val="00CD6B1B"/>
    <w:rsid w:val="00CD6FEC"/>
    <w:rsid w:val="00CD7127"/>
    <w:rsid w:val="00CD79DF"/>
    <w:rsid w:val="00CD7F43"/>
    <w:rsid w:val="00CE0170"/>
    <w:rsid w:val="00CE0676"/>
    <w:rsid w:val="00CE06A1"/>
    <w:rsid w:val="00CE07AE"/>
    <w:rsid w:val="00CE0DF2"/>
    <w:rsid w:val="00CE0ECE"/>
    <w:rsid w:val="00CE22D5"/>
    <w:rsid w:val="00CE362F"/>
    <w:rsid w:val="00CE403E"/>
    <w:rsid w:val="00CE4283"/>
    <w:rsid w:val="00CE4A15"/>
    <w:rsid w:val="00CE4E1A"/>
    <w:rsid w:val="00CE5AAA"/>
    <w:rsid w:val="00CE5D5F"/>
    <w:rsid w:val="00CE5D67"/>
    <w:rsid w:val="00CE6E54"/>
    <w:rsid w:val="00CE776D"/>
    <w:rsid w:val="00CE7A5D"/>
    <w:rsid w:val="00CE7A82"/>
    <w:rsid w:val="00CF03D2"/>
    <w:rsid w:val="00CF118C"/>
    <w:rsid w:val="00CF17C1"/>
    <w:rsid w:val="00CF1B0F"/>
    <w:rsid w:val="00CF1E55"/>
    <w:rsid w:val="00CF3849"/>
    <w:rsid w:val="00CF576D"/>
    <w:rsid w:val="00CF5BA4"/>
    <w:rsid w:val="00CF5D5B"/>
    <w:rsid w:val="00CF60DE"/>
    <w:rsid w:val="00CF6F54"/>
    <w:rsid w:val="00CF727C"/>
    <w:rsid w:val="00CF73B0"/>
    <w:rsid w:val="00D00CB5"/>
    <w:rsid w:val="00D010B6"/>
    <w:rsid w:val="00D01778"/>
    <w:rsid w:val="00D019E7"/>
    <w:rsid w:val="00D01DC5"/>
    <w:rsid w:val="00D02605"/>
    <w:rsid w:val="00D0315F"/>
    <w:rsid w:val="00D031D4"/>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327C"/>
    <w:rsid w:val="00D442A6"/>
    <w:rsid w:val="00D46BB4"/>
    <w:rsid w:val="00D46FDC"/>
    <w:rsid w:val="00D4715F"/>
    <w:rsid w:val="00D47195"/>
    <w:rsid w:val="00D472DC"/>
    <w:rsid w:val="00D47A76"/>
    <w:rsid w:val="00D50570"/>
    <w:rsid w:val="00D5071F"/>
    <w:rsid w:val="00D508D6"/>
    <w:rsid w:val="00D508FC"/>
    <w:rsid w:val="00D50E5E"/>
    <w:rsid w:val="00D512E3"/>
    <w:rsid w:val="00D513A1"/>
    <w:rsid w:val="00D5186B"/>
    <w:rsid w:val="00D51EEB"/>
    <w:rsid w:val="00D5219C"/>
    <w:rsid w:val="00D531F0"/>
    <w:rsid w:val="00D53761"/>
    <w:rsid w:val="00D54815"/>
    <w:rsid w:val="00D54825"/>
    <w:rsid w:val="00D55555"/>
    <w:rsid w:val="00D555DE"/>
    <w:rsid w:val="00D55EC9"/>
    <w:rsid w:val="00D56415"/>
    <w:rsid w:val="00D565E1"/>
    <w:rsid w:val="00D60E04"/>
    <w:rsid w:val="00D61529"/>
    <w:rsid w:val="00D61AB7"/>
    <w:rsid w:val="00D62BE3"/>
    <w:rsid w:val="00D64437"/>
    <w:rsid w:val="00D64F7C"/>
    <w:rsid w:val="00D65848"/>
    <w:rsid w:val="00D667E5"/>
    <w:rsid w:val="00D668BB"/>
    <w:rsid w:val="00D673ED"/>
    <w:rsid w:val="00D67B69"/>
    <w:rsid w:val="00D71297"/>
    <w:rsid w:val="00D72527"/>
    <w:rsid w:val="00D72A58"/>
    <w:rsid w:val="00D731FA"/>
    <w:rsid w:val="00D7342F"/>
    <w:rsid w:val="00D73DF2"/>
    <w:rsid w:val="00D747DA"/>
    <w:rsid w:val="00D74F64"/>
    <w:rsid w:val="00D74FD7"/>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60"/>
    <w:rsid w:val="00D966C9"/>
    <w:rsid w:val="00D9684A"/>
    <w:rsid w:val="00D9728B"/>
    <w:rsid w:val="00D97535"/>
    <w:rsid w:val="00D97574"/>
    <w:rsid w:val="00D979A0"/>
    <w:rsid w:val="00D97A78"/>
    <w:rsid w:val="00D97FC1"/>
    <w:rsid w:val="00DA0735"/>
    <w:rsid w:val="00DA0B45"/>
    <w:rsid w:val="00DA0BB7"/>
    <w:rsid w:val="00DA1844"/>
    <w:rsid w:val="00DA188D"/>
    <w:rsid w:val="00DA1A73"/>
    <w:rsid w:val="00DA1D68"/>
    <w:rsid w:val="00DA2122"/>
    <w:rsid w:val="00DA22E4"/>
    <w:rsid w:val="00DA252C"/>
    <w:rsid w:val="00DA287F"/>
    <w:rsid w:val="00DA3279"/>
    <w:rsid w:val="00DA32EB"/>
    <w:rsid w:val="00DA4574"/>
    <w:rsid w:val="00DA4934"/>
    <w:rsid w:val="00DA4CDD"/>
    <w:rsid w:val="00DA4F17"/>
    <w:rsid w:val="00DA539C"/>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411B"/>
    <w:rsid w:val="00DB42BD"/>
    <w:rsid w:val="00DB4F21"/>
    <w:rsid w:val="00DB5100"/>
    <w:rsid w:val="00DB5779"/>
    <w:rsid w:val="00DB59EA"/>
    <w:rsid w:val="00DB6263"/>
    <w:rsid w:val="00DB68A5"/>
    <w:rsid w:val="00DC0198"/>
    <w:rsid w:val="00DC03E9"/>
    <w:rsid w:val="00DC3137"/>
    <w:rsid w:val="00DC3851"/>
    <w:rsid w:val="00DC38D1"/>
    <w:rsid w:val="00DC3A1A"/>
    <w:rsid w:val="00DC5317"/>
    <w:rsid w:val="00DC59A5"/>
    <w:rsid w:val="00DC5EAC"/>
    <w:rsid w:val="00DC6172"/>
    <w:rsid w:val="00DD032B"/>
    <w:rsid w:val="00DD0FD4"/>
    <w:rsid w:val="00DD1728"/>
    <w:rsid w:val="00DD1802"/>
    <w:rsid w:val="00DD1D6E"/>
    <w:rsid w:val="00DD31EB"/>
    <w:rsid w:val="00DD3A60"/>
    <w:rsid w:val="00DD3B3E"/>
    <w:rsid w:val="00DD3C94"/>
    <w:rsid w:val="00DD3D2F"/>
    <w:rsid w:val="00DD4D2F"/>
    <w:rsid w:val="00DD63B5"/>
    <w:rsid w:val="00DE020E"/>
    <w:rsid w:val="00DE0A03"/>
    <w:rsid w:val="00DE1140"/>
    <w:rsid w:val="00DE2A40"/>
    <w:rsid w:val="00DE4BB2"/>
    <w:rsid w:val="00DE4CB2"/>
    <w:rsid w:val="00DE4F0D"/>
    <w:rsid w:val="00DE5B97"/>
    <w:rsid w:val="00DE6459"/>
    <w:rsid w:val="00DE7ACD"/>
    <w:rsid w:val="00DF000F"/>
    <w:rsid w:val="00DF00EA"/>
    <w:rsid w:val="00DF1E5A"/>
    <w:rsid w:val="00DF3239"/>
    <w:rsid w:val="00DF3843"/>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92D"/>
    <w:rsid w:val="00E14F80"/>
    <w:rsid w:val="00E15E1B"/>
    <w:rsid w:val="00E16239"/>
    <w:rsid w:val="00E169BB"/>
    <w:rsid w:val="00E17DA2"/>
    <w:rsid w:val="00E20C45"/>
    <w:rsid w:val="00E21973"/>
    <w:rsid w:val="00E2390F"/>
    <w:rsid w:val="00E23949"/>
    <w:rsid w:val="00E24066"/>
    <w:rsid w:val="00E24616"/>
    <w:rsid w:val="00E24A0D"/>
    <w:rsid w:val="00E2670D"/>
    <w:rsid w:val="00E26DC4"/>
    <w:rsid w:val="00E2715D"/>
    <w:rsid w:val="00E27574"/>
    <w:rsid w:val="00E3017B"/>
    <w:rsid w:val="00E3043F"/>
    <w:rsid w:val="00E306E9"/>
    <w:rsid w:val="00E311DB"/>
    <w:rsid w:val="00E3188D"/>
    <w:rsid w:val="00E31C21"/>
    <w:rsid w:val="00E31DAA"/>
    <w:rsid w:val="00E31FD1"/>
    <w:rsid w:val="00E33647"/>
    <w:rsid w:val="00E34015"/>
    <w:rsid w:val="00E341A4"/>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1068"/>
    <w:rsid w:val="00E41141"/>
    <w:rsid w:val="00E41207"/>
    <w:rsid w:val="00E41E97"/>
    <w:rsid w:val="00E41F2A"/>
    <w:rsid w:val="00E41F3B"/>
    <w:rsid w:val="00E424D3"/>
    <w:rsid w:val="00E46C43"/>
    <w:rsid w:val="00E47017"/>
    <w:rsid w:val="00E47ACC"/>
    <w:rsid w:val="00E47B9D"/>
    <w:rsid w:val="00E51663"/>
    <w:rsid w:val="00E52593"/>
    <w:rsid w:val="00E52EC0"/>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77BC5"/>
    <w:rsid w:val="00E8062A"/>
    <w:rsid w:val="00E80BD1"/>
    <w:rsid w:val="00E811D5"/>
    <w:rsid w:val="00E8234B"/>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13D3"/>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231F"/>
    <w:rsid w:val="00EA2FCE"/>
    <w:rsid w:val="00EA370E"/>
    <w:rsid w:val="00EA376A"/>
    <w:rsid w:val="00EA3C1A"/>
    <w:rsid w:val="00EA3EDE"/>
    <w:rsid w:val="00EA4340"/>
    <w:rsid w:val="00EA48C2"/>
    <w:rsid w:val="00EA498D"/>
    <w:rsid w:val="00EA54E8"/>
    <w:rsid w:val="00EA5926"/>
    <w:rsid w:val="00EA693E"/>
    <w:rsid w:val="00EA6D4D"/>
    <w:rsid w:val="00EA76C7"/>
    <w:rsid w:val="00EA7A5F"/>
    <w:rsid w:val="00EB05E5"/>
    <w:rsid w:val="00EB263B"/>
    <w:rsid w:val="00EB39D3"/>
    <w:rsid w:val="00EB4341"/>
    <w:rsid w:val="00EB5C24"/>
    <w:rsid w:val="00EB5C5C"/>
    <w:rsid w:val="00EB6269"/>
    <w:rsid w:val="00EB655C"/>
    <w:rsid w:val="00EB6CE4"/>
    <w:rsid w:val="00EB70DA"/>
    <w:rsid w:val="00EC1998"/>
    <w:rsid w:val="00EC44B6"/>
    <w:rsid w:val="00EC537B"/>
    <w:rsid w:val="00EC5526"/>
    <w:rsid w:val="00EC5A67"/>
    <w:rsid w:val="00EC6046"/>
    <w:rsid w:val="00EC754E"/>
    <w:rsid w:val="00ED140B"/>
    <w:rsid w:val="00ED2AB9"/>
    <w:rsid w:val="00ED2B01"/>
    <w:rsid w:val="00ED2C12"/>
    <w:rsid w:val="00ED2FAA"/>
    <w:rsid w:val="00ED3065"/>
    <w:rsid w:val="00ED3B3D"/>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59D"/>
    <w:rsid w:val="00EE7778"/>
    <w:rsid w:val="00EE7899"/>
    <w:rsid w:val="00EE7AB6"/>
    <w:rsid w:val="00EE7C4D"/>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472BB"/>
    <w:rsid w:val="00F50277"/>
    <w:rsid w:val="00F503B4"/>
    <w:rsid w:val="00F509A5"/>
    <w:rsid w:val="00F50BF9"/>
    <w:rsid w:val="00F50C49"/>
    <w:rsid w:val="00F536AF"/>
    <w:rsid w:val="00F54675"/>
    <w:rsid w:val="00F546C9"/>
    <w:rsid w:val="00F54FD5"/>
    <w:rsid w:val="00F55A3D"/>
    <w:rsid w:val="00F5613F"/>
    <w:rsid w:val="00F5617E"/>
    <w:rsid w:val="00F56192"/>
    <w:rsid w:val="00F561C4"/>
    <w:rsid w:val="00F56411"/>
    <w:rsid w:val="00F572DC"/>
    <w:rsid w:val="00F57A9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989"/>
    <w:rsid w:val="00F82E26"/>
    <w:rsid w:val="00F83299"/>
    <w:rsid w:val="00F83670"/>
    <w:rsid w:val="00F83989"/>
    <w:rsid w:val="00F85710"/>
    <w:rsid w:val="00F86C30"/>
    <w:rsid w:val="00F86D8B"/>
    <w:rsid w:val="00F86DE9"/>
    <w:rsid w:val="00F8726C"/>
    <w:rsid w:val="00F872CF"/>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29CA"/>
    <w:rsid w:val="00FB2AF3"/>
    <w:rsid w:val="00FB3133"/>
    <w:rsid w:val="00FB3BD9"/>
    <w:rsid w:val="00FB45F3"/>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527"/>
    <w:rsid w:val="00FC7A89"/>
    <w:rsid w:val="00FD1559"/>
    <w:rsid w:val="00FD15F1"/>
    <w:rsid w:val="00FD1847"/>
    <w:rsid w:val="00FD2928"/>
    <w:rsid w:val="00FD5B07"/>
    <w:rsid w:val="00FD65F9"/>
    <w:rsid w:val="00FD6BD1"/>
    <w:rsid w:val="00FE1FE6"/>
    <w:rsid w:val="00FE2BB7"/>
    <w:rsid w:val="00FE3A84"/>
    <w:rsid w:val="00FE4962"/>
    <w:rsid w:val="00FE51C7"/>
    <w:rsid w:val="00FE5880"/>
    <w:rsid w:val="00FE5E9A"/>
    <w:rsid w:val="00FE5F3A"/>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4F282"/>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
    <w:name w:val="Unresolved Mention"/>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c.europa.eu/inea/sites/inea/files/annex-cef_telecom_2018_wp.pdf" TargetMode="External"/><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s://ec.europa.eu/digital-single-market/en/news/more-women-digital-sector-key-europes-successful-digital-future-international-womens-day-2018" TargetMode="External"/><Relationship Id="rId11" Type="http://schemas.openxmlformats.org/officeDocument/2006/relationships/hyperlink" Target="https://www.bsi.bund.de/DE/Presse/Pressemitteilungen/Presse2018/lagebericht_2018_11102018.html" TargetMode="External"/><Relationship Id="rId12" Type="http://schemas.openxmlformats.org/officeDocument/2006/relationships/hyperlink" Target="https://www.bsi.bund.de/DE/Presse/Pressemitteilungen/Presse2018/lagebericht_2018_11102018.html" TargetMode="External"/><Relationship Id="rId13" Type="http://schemas.openxmlformats.org/officeDocument/2006/relationships/hyperlink" Target="https://cyberstability.org/" TargetMode="External"/><Relationship Id="rId14" Type="http://schemas.openxmlformats.org/officeDocument/2006/relationships/hyperlink" Target="https://twitter.com/patrykpawlak/status/1044926082414256128" TargetMode="External"/><Relationship Id="rId15" Type="http://schemas.openxmlformats.org/officeDocument/2006/relationships/hyperlink" Target="https://www.privacyconference2018.org/en/40th-international-conference-data-protection-privacy-commissioners" TargetMode="External"/><Relationship Id="rId16" Type="http://schemas.openxmlformats.org/officeDocument/2006/relationships/hyperlink" Target="https://edps.europa.eu/press-publications/press-news/blog/debating-ethics-digital-age_en" TargetMode="External"/><Relationship Id="rId17" Type="http://schemas.openxmlformats.org/officeDocument/2006/relationships/hyperlink" Target="http://www.europarl.europa.eu/doceo/document/E-8-2018-004315_EN.html?redirect&amp;utm" TargetMode="External"/><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transparency/regdoc/rep/1/2016/EN/1-2016-587-EN-F1-1.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3582A-D029-2F4B-A1DF-AEE00A9C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1163</Words>
  <Characters>6399</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11</cp:revision>
  <cp:lastPrinted>2018-10-16T10:29:00Z</cp:lastPrinted>
  <dcterms:created xsi:type="dcterms:W3CDTF">2018-10-12T16:30:00Z</dcterms:created>
  <dcterms:modified xsi:type="dcterms:W3CDTF">2018-10-16T10:29:00Z</dcterms:modified>
</cp:coreProperties>
</file>