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0E0C52" w14:textId="77777777" w:rsidR="00FE1FE6" w:rsidRPr="00A709B7" w:rsidRDefault="00A709B7" w:rsidP="00C408B5">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 xml:space="preserve">Internet </w:t>
      </w:r>
      <w:r w:rsidR="0094598F" w:rsidRPr="00A709B7">
        <w:rPr>
          <w:rFonts w:ascii="Hind Light" w:eastAsia="Hind Light" w:hAnsi="Hind Light" w:cs="Hind Light"/>
          <w:color w:val="3A82E4"/>
        </w:rPr>
        <w:t>Access</w:t>
      </w:r>
      <w:bookmarkStart w:id="1" w:name="_GoBack"/>
      <w:bookmarkEnd w:id="1"/>
    </w:p>
    <w:p w14:paraId="44CE5798" w14:textId="28D0A970" w:rsidR="00A50F2F" w:rsidRDefault="00A50F1A" w:rsidP="00C408B5">
      <w:pPr>
        <w:spacing w:after="240"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w:t>
      </w:r>
      <w:r w:rsidR="00B74F80">
        <w:rPr>
          <w:rFonts w:ascii="Hind Light" w:eastAsia="Hind Light" w:hAnsi="Hind Light" w:cs="Hind Light"/>
          <w:b/>
          <w:sz w:val="20"/>
          <w:szCs w:val="20"/>
        </w:rPr>
        <w:t>5G receives €250m investment boost</w:t>
      </w:r>
    </w:p>
    <w:p w14:paraId="3234D0D9" w14:textId="539DDD5C" w:rsidR="00B74F80" w:rsidRPr="00A50F1A" w:rsidRDefault="00B74F80" w:rsidP="00C408B5">
      <w:pPr>
        <w:pStyle w:val="Pardeliste"/>
        <w:numPr>
          <w:ilvl w:val="0"/>
          <w:numId w:val="29"/>
        </w:numPr>
        <w:spacing w:after="240" w:line="280" w:lineRule="exact"/>
        <w:jc w:val="both"/>
        <w:rPr>
          <w:rFonts w:ascii="Hind Light" w:eastAsia="Hind Light" w:hAnsi="Hind Light" w:cs="Hind Light"/>
          <w:sz w:val="20"/>
          <w:szCs w:val="20"/>
        </w:rPr>
      </w:pPr>
      <w:r w:rsidRPr="00A50F1A">
        <w:rPr>
          <w:rFonts w:ascii="Hind Light" w:eastAsia="Hind Light" w:hAnsi="Hind Light" w:cs="Hind Light"/>
          <w:sz w:val="20"/>
          <w:szCs w:val="20"/>
        </w:rPr>
        <w:t>The European Investment Bank has signed a €250m loan agreement with Swedish telecom</w:t>
      </w:r>
      <w:r w:rsidR="00443A17">
        <w:rPr>
          <w:rFonts w:ascii="Hind Light" w:eastAsia="Hind Light" w:hAnsi="Hind Light" w:cs="Hind Light"/>
          <w:sz w:val="20"/>
          <w:szCs w:val="20"/>
        </w:rPr>
        <w:t>s</w:t>
      </w:r>
      <w:r w:rsidRPr="00A50F1A">
        <w:rPr>
          <w:rFonts w:ascii="Hind Light" w:eastAsia="Hind Light" w:hAnsi="Hind Light" w:cs="Hind Light"/>
          <w:sz w:val="20"/>
          <w:szCs w:val="20"/>
        </w:rPr>
        <w:t xml:space="preserve"> company Ericsson as part of the Juncker Plan to support </w:t>
      </w:r>
      <w:r w:rsidR="00443A17">
        <w:rPr>
          <w:rFonts w:ascii="Hind Light" w:eastAsia="Hind Light" w:hAnsi="Hind Light" w:cs="Hind Light"/>
          <w:sz w:val="20"/>
          <w:szCs w:val="20"/>
        </w:rPr>
        <w:t>research and development</w:t>
      </w:r>
      <w:r w:rsidRPr="00A50F1A">
        <w:rPr>
          <w:rFonts w:ascii="Hind Light" w:eastAsia="Hind Light" w:hAnsi="Hind Light" w:cs="Hind Light"/>
          <w:sz w:val="20"/>
          <w:szCs w:val="20"/>
        </w:rPr>
        <w:t xml:space="preserve"> in 5G technology, the Commission </w:t>
      </w:r>
      <w:hyperlink r:id="rId8" w:history="1">
        <w:r w:rsidRPr="00A50F1A">
          <w:rPr>
            <w:rStyle w:val="Lienhypertexte"/>
            <w:rFonts w:ascii="Hind Light" w:eastAsia="Hind Light" w:hAnsi="Hind Light" w:cs="Hind Light"/>
            <w:sz w:val="20"/>
            <w:szCs w:val="20"/>
          </w:rPr>
          <w:t>announced</w:t>
        </w:r>
      </w:hyperlink>
      <w:r w:rsidRPr="00A50F1A">
        <w:rPr>
          <w:rFonts w:ascii="Hind Light" w:eastAsia="Hind Light" w:hAnsi="Hind Light" w:cs="Hind Light"/>
          <w:sz w:val="20"/>
          <w:szCs w:val="20"/>
        </w:rPr>
        <w:t xml:space="preserve"> on May 31 2018.</w:t>
      </w:r>
    </w:p>
    <w:p w14:paraId="2D67971B" w14:textId="77777777" w:rsidR="00443A17" w:rsidRDefault="00B74F80" w:rsidP="00C408B5">
      <w:pPr>
        <w:pStyle w:val="Pardeliste"/>
        <w:numPr>
          <w:ilvl w:val="0"/>
          <w:numId w:val="29"/>
        </w:numPr>
        <w:spacing w:after="240" w:line="280" w:lineRule="exact"/>
        <w:jc w:val="both"/>
        <w:rPr>
          <w:rFonts w:ascii="Hind Light" w:eastAsia="Hind Light" w:hAnsi="Hind Light" w:cs="Hind Light"/>
          <w:sz w:val="20"/>
          <w:szCs w:val="20"/>
        </w:rPr>
      </w:pPr>
      <w:r w:rsidRPr="00A50F1A">
        <w:rPr>
          <w:rFonts w:ascii="Hind Light" w:eastAsia="Hind Light" w:hAnsi="Hind Light" w:cs="Hind Light"/>
          <w:sz w:val="20"/>
          <w:szCs w:val="20"/>
        </w:rPr>
        <w:t>Ericsson’s</w:t>
      </w:r>
      <w:r w:rsidR="00A50F1A" w:rsidRPr="00A50F1A">
        <w:rPr>
          <w:rFonts w:ascii="Hind Light" w:eastAsia="Hind Light" w:hAnsi="Hind Light" w:cs="Hind Light"/>
          <w:sz w:val="20"/>
          <w:szCs w:val="20"/>
        </w:rPr>
        <w:t xml:space="preserve"> project </w:t>
      </w:r>
      <w:r w:rsidRPr="00A50F1A">
        <w:rPr>
          <w:rFonts w:ascii="Hind Light" w:eastAsia="Hind Light" w:hAnsi="Hind Light" w:cs="Hind Light"/>
          <w:sz w:val="20"/>
          <w:szCs w:val="20"/>
        </w:rPr>
        <w:t>will include the development of hardware and software for the Radio Access Network (RAN), which connects mobile devices to the core network.</w:t>
      </w:r>
    </w:p>
    <w:p w14:paraId="62216280" w14:textId="7DCC9B1D" w:rsidR="00B74F80" w:rsidRPr="00A50F1A" w:rsidRDefault="00B74F80" w:rsidP="00C408B5">
      <w:pPr>
        <w:pStyle w:val="Pardeliste"/>
        <w:numPr>
          <w:ilvl w:val="0"/>
          <w:numId w:val="29"/>
        </w:numPr>
        <w:spacing w:after="240" w:line="280" w:lineRule="exact"/>
        <w:jc w:val="both"/>
        <w:rPr>
          <w:rFonts w:ascii="Hind Light" w:eastAsia="Hind Light" w:hAnsi="Hind Light" w:cs="Hind Light"/>
          <w:sz w:val="20"/>
          <w:szCs w:val="20"/>
        </w:rPr>
      </w:pPr>
      <w:r w:rsidRPr="00A50F1A">
        <w:rPr>
          <w:rFonts w:ascii="Hind Light" w:eastAsia="Hind Light" w:hAnsi="Hind Light" w:cs="Hind Light"/>
          <w:sz w:val="20"/>
          <w:szCs w:val="20"/>
        </w:rPr>
        <w:t>Most of the RDI activities will take place in Sweden, with minor parts also being carried out in Ireland, Spain, Poland and other EU countries. Starting this year, the project is planned to be completed by 2020.</w:t>
      </w:r>
    </w:p>
    <w:p w14:paraId="381408B3" w14:textId="1B32A2EC" w:rsidR="00B74F80" w:rsidRPr="003955C8" w:rsidRDefault="00A50F1A" w:rsidP="00C408B5">
      <w:pPr>
        <w:pStyle w:val="Normalweb"/>
        <w:jc w:val="both"/>
        <w:rPr>
          <w:rStyle w:val="lev"/>
          <w:b w:val="0"/>
        </w:rPr>
      </w:pPr>
      <w:r w:rsidRPr="003955C8">
        <w:rPr>
          <w:rFonts w:ascii="Hind Light" w:eastAsia="Hind Light" w:hAnsi="Hind Light" w:cs="Hind Light"/>
          <w:b/>
          <w:bCs/>
          <w:sz w:val="20"/>
          <w:szCs w:val="20"/>
          <w:lang w:eastAsia="en-US"/>
        </w:rPr>
        <w:t xml:space="preserve">UK: Digital Minister calls for work on 5G </w:t>
      </w:r>
    </w:p>
    <w:p w14:paraId="7C533425" w14:textId="2A371AE9" w:rsidR="00A50F1A" w:rsidRPr="003955C8" w:rsidRDefault="00A50F1A" w:rsidP="00C408B5">
      <w:pPr>
        <w:pStyle w:val="Pardeliste"/>
        <w:numPr>
          <w:ilvl w:val="0"/>
          <w:numId w:val="29"/>
        </w:numPr>
        <w:spacing w:after="240" w:line="280" w:lineRule="exact"/>
        <w:jc w:val="both"/>
        <w:rPr>
          <w:rFonts w:ascii="Hind Light" w:eastAsia="Hind Light" w:hAnsi="Hind Light" w:cs="Hind Light"/>
          <w:sz w:val="20"/>
          <w:szCs w:val="20"/>
        </w:rPr>
      </w:pPr>
      <w:r w:rsidRPr="003955C8">
        <w:rPr>
          <w:rFonts w:ascii="Hind Light" w:eastAsia="Hind Light" w:hAnsi="Hind Light" w:cs="Hind Light"/>
          <w:sz w:val="20"/>
          <w:szCs w:val="20"/>
        </w:rPr>
        <w:t xml:space="preserve">Britain’s Digital Minister Margot James has </w:t>
      </w:r>
      <w:hyperlink r:id="rId9" w:history="1">
        <w:r w:rsidRPr="003955C8">
          <w:rPr>
            <w:rStyle w:val="Lienhypertexte"/>
            <w:rFonts w:ascii="Hind Light" w:eastAsia="Hind Light" w:hAnsi="Hind Light" w:cs="Hind Light"/>
            <w:sz w:val="20"/>
            <w:szCs w:val="20"/>
          </w:rPr>
          <w:t>called</w:t>
        </w:r>
      </w:hyperlink>
      <w:r w:rsidRPr="003955C8">
        <w:rPr>
          <w:rFonts w:ascii="Hind Light" w:eastAsia="Hind Light" w:hAnsi="Hind Light" w:cs="Hind Light"/>
          <w:sz w:val="20"/>
          <w:szCs w:val="20"/>
        </w:rPr>
        <w:t xml:space="preserve"> for a new generation of mobile phone masts to be built in rural areas across the country to </w:t>
      </w:r>
      <w:r w:rsidR="00443A17">
        <w:rPr>
          <w:rFonts w:ascii="Hind Light" w:eastAsia="Hind Light" w:hAnsi="Hind Light" w:cs="Hind Light"/>
          <w:sz w:val="20"/>
          <w:szCs w:val="20"/>
        </w:rPr>
        <w:t xml:space="preserve">better </w:t>
      </w:r>
      <w:r w:rsidRPr="003955C8">
        <w:rPr>
          <w:rFonts w:ascii="Hind Light" w:eastAsia="Hind Light" w:hAnsi="Hind Light" w:cs="Hind Light"/>
          <w:sz w:val="20"/>
          <w:szCs w:val="20"/>
        </w:rPr>
        <w:t xml:space="preserve">harness the economic potential of 5G </w:t>
      </w:r>
      <w:r w:rsidR="00443A17">
        <w:rPr>
          <w:rFonts w:ascii="Hind Light" w:eastAsia="Hind Light" w:hAnsi="Hind Light" w:cs="Hind Light"/>
          <w:sz w:val="20"/>
          <w:szCs w:val="20"/>
        </w:rPr>
        <w:t>networks.</w:t>
      </w:r>
    </w:p>
    <w:p w14:paraId="5C6FAF9F" w14:textId="37337D1E" w:rsidR="00A50F1A" w:rsidRPr="003955C8" w:rsidRDefault="00A50F1A" w:rsidP="00C408B5">
      <w:pPr>
        <w:pStyle w:val="Pardeliste"/>
        <w:numPr>
          <w:ilvl w:val="0"/>
          <w:numId w:val="29"/>
        </w:numPr>
        <w:spacing w:after="240" w:line="280" w:lineRule="exact"/>
        <w:jc w:val="both"/>
        <w:rPr>
          <w:rFonts w:ascii="Hind Light" w:eastAsia="Hind Light" w:hAnsi="Hind Light" w:cs="Hind Light"/>
          <w:sz w:val="20"/>
          <w:szCs w:val="20"/>
        </w:rPr>
      </w:pPr>
      <w:r w:rsidRPr="003955C8">
        <w:rPr>
          <w:rFonts w:ascii="Hind Light" w:eastAsia="Hind Light" w:hAnsi="Hind Light" w:cs="Hind Light"/>
          <w:sz w:val="20"/>
          <w:szCs w:val="20"/>
        </w:rPr>
        <w:t xml:space="preserve">According to industry leaders in the telecoms sector, the slow building of the masts is due to time-consuming planning procedures. Ms James said her government was committed to “cracking the planning issue”. </w:t>
      </w:r>
    </w:p>
    <w:p w14:paraId="42E8D6CA" w14:textId="77777777" w:rsidR="003955C8" w:rsidRDefault="00A50F1A" w:rsidP="00C408B5">
      <w:pPr>
        <w:pStyle w:val="Pardeliste"/>
        <w:numPr>
          <w:ilvl w:val="0"/>
          <w:numId w:val="29"/>
        </w:numPr>
        <w:spacing w:after="240" w:line="280" w:lineRule="exact"/>
        <w:jc w:val="both"/>
        <w:rPr>
          <w:rFonts w:ascii="Hind Light" w:eastAsia="Hind Light" w:hAnsi="Hind Light" w:cs="Hind Light"/>
          <w:sz w:val="20"/>
          <w:szCs w:val="20"/>
        </w:rPr>
      </w:pPr>
      <w:r w:rsidRPr="003955C8">
        <w:rPr>
          <w:rFonts w:ascii="Hind Light" w:eastAsia="Hind Light" w:hAnsi="Hind Light" w:cs="Hind Light"/>
          <w:sz w:val="20"/>
          <w:szCs w:val="20"/>
        </w:rPr>
        <w:t xml:space="preserve">Much of the concern originates from local communities voicing their opposition to the installation of masts needed to support wireless voice and data signals. </w:t>
      </w:r>
    </w:p>
    <w:p w14:paraId="77C274DD" w14:textId="4C47CA62" w:rsidR="008D16BA" w:rsidRPr="003955C8" w:rsidRDefault="00C408B5" w:rsidP="00C408B5">
      <w:pPr>
        <w:pStyle w:val="Pardeliste"/>
        <w:numPr>
          <w:ilvl w:val="0"/>
          <w:numId w:val="29"/>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A</w:t>
      </w:r>
      <w:r w:rsidR="003955C8">
        <w:rPr>
          <w:rFonts w:ascii="Hind Light" w:eastAsia="Hind Light" w:hAnsi="Hind Light" w:cs="Hind Light"/>
          <w:sz w:val="20"/>
          <w:szCs w:val="20"/>
        </w:rPr>
        <w:t xml:space="preserve">ccording to the Minister: </w:t>
      </w:r>
      <w:r w:rsidR="003955C8" w:rsidRPr="003955C8">
        <w:rPr>
          <w:rFonts w:ascii="Hind Light" w:eastAsia="Hind Light" w:hAnsi="Hind Light" w:cs="Hind Light"/>
          <w:sz w:val="20"/>
          <w:szCs w:val="20"/>
        </w:rPr>
        <w:t>“</w:t>
      </w:r>
      <w:r w:rsidR="003955C8">
        <w:rPr>
          <w:rFonts w:ascii="Hind Light" w:eastAsia="Hind Light" w:hAnsi="Hind Light" w:cs="Hind Light"/>
          <w:sz w:val="20"/>
          <w:szCs w:val="20"/>
        </w:rPr>
        <w:t>P</w:t>
      </w:r>
      <w:r w:rsidR="003955C8" w:rsidRPr="003955C8">
        <w:rPr>
          <w:rFonts w:ascii="Hind Light" w:eastAsia="Hind Light" w:hAnsi="Hind Light" w:cs="Hind Light"/>
          <w:sz w:val="20"/>
          <w:szCs w:val="20"/>
        </w:rPr>
        <w:t>eople complain more about poor connectivity than masts being built</w:t>
      </w:r>
      <w:r w:rsidR="00AD7A0C">
        <w:rPr>
          <w:rFonts w:ascii="Hind Light" w:eastAsia="Hind Light" w:hAnsi="Hind Light" w:cs="Hind Light"/>
          <w:sz w:val="20"/>
          <w:szCs w:val="20"/>
        </w:rPr>
        <w:t xml:space="preserve">…That </w:t>
      </w:r>
      <w:r w:rsidR="003955C8" w:rsidRPr="003955C8">
        <w:rPr>
          <w:rFonts w:ascii="Hind Light" w:eastAsia="Hind Light" w:hAnsi="Hind Light" w:cs="Hind Light"/>
          <w:sz w:val="20"/>
          <w:szCs w:val="20"/>
        </w:rPr>
        <w:t xml:space="preserve">may be different in areas of natural beauty but, in general, many consumers and most </w:t>
      </w:r>
      <w:r>
        <w:rPr>
          <w:rFonts w:ascii="Hind Light" w:eastAsia="Hind Light" w:hAnsi="Hind Light" w:cs="Hind Light"/>
          <w:sz w:val="20"/>
          <w:szCs w:val="20"/>
        </w:rPr>
        <w:t>SMEs</w:t>
      </w:r>
      <w:r w:rsidR="003955C8" w:rsidRPr="003955C8">
        <w:rPr>
          <w:rFonts w:ascii="Hind Light" w:eastAsia="Hind Light" w:hAnsi="Hind Light" w:cs="Hind Light"/>
          <w:sz w:val="20"/>
          <w:szCs w:val="20"/>
        </w:rPr>
        <w:t xml:space="preserve"> realised that masts enabled the connectivity</w:t>
      </w:r>
      <w:r w:rsidR="00AD7A0C">
        <w:rPr>
          <w:rFonts w:ascii="Hind Light" w:eastAsia="Hind Light" w:hAnsi="Hind Light" w:cs="Hind Light"/>
          <w:sz w:val="20"/>
          <w:szCs w:val="20"/>
        </w:rPr>
        <w:t>”</w:t>
      </w:r>
      <w:r w:rsidR="00443A17">
        <w:rPr>
          <w:rFonts w:ascii="Hind Light" w:eastAsia="Hind Light" w:hAnsi="Hind Light" w:cs="Hind Light"/>
          <w:sz w:val="20"/>
          <w:szCs w:val="20"/>
        </w:rPr>
        <w:t>.</w:t>
      </w:r>
    </w:p>
    <w:p w14:paraId="528DF324" w14:textId="77777777" w:rsidR="00BD1342" w:rsidRPr="003C3B14" w:rsidRDefault="0094598F" w:rsidP="00C408B5">
      <w:pPr>
        <w:spacing w:after="200" w:line="280" w:lineRule="exact"/>
        <w:jc w:val="both"/>
        <w:rPr>
          <w:rFonts w:ascii="Hind Light" w:eastAsia="Hind Light" w:hAnsi="Hind Light" w:cs="Hind Light"/>
          <w:color w:val="3A82E4"/>
          <w:szCs w:val="20"/>
        </w:rPr>
      </w:pPr>
      <w:r w:rsidRPr="003C3B14">
        <w:rPr>
          <w:rFonts w:ascii="Hind Light" w:eastAsia="Hind Light" w:hAnsi="Hind Light" w:cs="Hind Light"/>
          <w:color w:val="3A82E4"/>
          <w:szCs w:val="20"/>
        </w:rPr>
        <w:t xml:space="preserve">Trust </w:t>
      </w:r>
      <w:bookmarkEnd w:id="0"/>
    </w:p>
    <w:p w14:paraId="6DDAE59E" w14:textId="77777777" w:rsidR="00443A17" w:rsidRDefault="00443A17" w:rsidP="00C408B5">
      <w:pPr>
        <w:spacing w:after="240" w:line="280" w:lineRule="exact"/>
        <w:jc w:val="both"/>
        <w:rPr>
          <w:rFonts w:ascii="Hind Light" w:eastAsia="Hind Light" w:hAnsi="Hind Light" w:cs="Hind Light"/>
          <w:b/>
          <w:sz w:val="20"/>
          <w:szCs w:val="20"/>
        </w:rPr>
      </w:pPr>
      <w:bookmarkStart w:id="2" w:name="_Hlk515641364"/>
      <w:r>
        <w:rPr>
          <w:rFonts w:ascii="Hind Light" w:eastAsia="Hind Light" w:hAnsi="Hind Light" w:cs="Hind Light"/>
          <w:b/>
          <w:sz w:val="20"/>
          <w:szCs w:val="20"/>
        </w:rPr>
        <w:t xml:space="preserve">Global: </w:t>
      </w:r>
      <w:r w:rsidRPr="00915819">
        <w:rPr>
          <w:rFonts w:ascii="Hind Light" w:eastAsia="Hind Light" w:hAnsi="Hind Light" w:cs="Hind Light"/>
          <w:b/>
          <w:sz w:val="20"/>
          <w:szCs w:val="20"/>
        </w:rPr>
        <w:t>Facebook popularity and trust falling among teenagers, says survey</w:t>
      </w:r>
    </w:p>
    <w:p w14:paraId="01A7D996" w14:textId="77777777" w:rsidR="00443A17" w:rsidRDefault="00443A17" w:rsidP="00C408B5">
      <w:pPr>
        <w:pStyle w:val="Normalweb"/>
        <w:numPr>
          <w:ilvl w:val="0"/>
          <w:numId w:val="34"/>
        </w:numPr>
        <w:spacing w:line="276" w:lineRule="auto"/>
        <w:jc w:val="both"/>
        <w:rPr>
          <w:rFonts w:ascii="Hind Light" w:eastAsia="Hind Light" w:hAnsi="Hind Light" w:cs="Hind Light"/>
          <w:sz w:val="20"/>
          <w:szCs w:val="20"/>
        </w:rPr>
      </w:pPr>
      <w:r>
        <w:rPr>
          <w:rFonts w:ascii="Hind Light" w:eastAsia="Hind Light" w:hAnsi="Hind Light" w:cs="Hind Light"/>
          <w:sz w:val="20"/>
          <w:szCs w:val="20"/>
        </w:rPr>
        <w:t xml:space="preserve">According to a recent </w:t>
      </w:r>
      <w:hyperlink r:id="rId10" w:history="1">
        <w:r w:rsidRPr="00915819">
          <w:rPr>
            <w:rStyle w:val="Lienhypertexte"/>
            <w:rFonts w:ascii="Hind Light" w:eastAsia="Hind Light" w:hAnsi="Hind Light" w:cs="Hind Light"/>
            <w:sz w:val="20"/>
            <w:szCs w:val="20"/>
          </w:rPr>
          <w:t>survey</w:t>
        </w:r>
      </w:hyperlink>
      <w:r>
        <w:rPr>
          <w:rFonts w:ascii="Hind Light" w:eastAsia="Hind Light" w:hAnsi="Hind Light" w:cs="Hind Light"/>
          <w:sz w:val="20"/>
          <w:szCs w:val="20"/>
        </w:rPr>
        <w:t xml:space="preserve"> by the Pew Research Centre, usage of Facebook among teenagers has fallen from 71% in 2014-2015 to just 51%. </w:t>
      </w:r>
    </w:p>
    <w:p w14:paraId="1F52F449" w14:textId="77777777" w:rsidR="00443A17" w:rsidRDefault="00443A17" w:rsidP="00C408B5">
      <w:pPr>
        <w:pStyle w:val="Normalweb"/>
        <w:numPr>
          <w:ilvl w:val="0"/>
          <w:numId w:val="34"/>
        </w:numPr>
        <w:spacing w:line="276" w:lineRule="auto"/>
        <w:jc w:val="both"/>
        <w:rPr>
          <w:rFonts w:ascii="Hind Light" w:eastAsia="Hind Light" w:hAnsi="Hind Light" w:cs="Hind Light"/>
          <w:sz w:val="20"/>
          <w:szCs w:val="20"/>
          <w:lang w:eastAsia="en-US"/>
        </w:rPr>
      </w:pPr>
      <w:r>
        <w:rPr>
          <w:rFonts w:ascii="Hind Light" w:eastAsia="Hind Light" w:hAnsi="Hind Light" w:cs="Hind Light"/>
          <w:sz w:val="20"/>
          <w:szCs w:val="20"/>
        </w:rPr>
        <w:t>O</w:t>
      </w:r>
      <w:r w:rsidRPr="00915819">
        <w:rPr>
          <w:rFonts w:ascii="Hind Light" w:eastAsia="Hind Light" w:hAnsi="Hind Light" w:cs="Hind Light"/>
          <w:sz w:val="20"/>
          <w:szCs w:val="20"/>
        </w:rPr>
        <w:t>nly 10</w:t>
      </w:r>
      <w:r>
        <w:rPr>
          <w:rFonts w:ascii="Hind Light" w:eastAsia="Hind Light" w:hAnsi="Hind Light" w:cs="Hind Light"/>
          <w:sz w:val="20"/>
          <w:szCs w:val="20"/>
        </w:rPr>
        <w:t xml:space="preserve">% </w:t>
      </w:r>
      <w:r w:rsidRPr="00915819">
        <w:rPr>
          <w:rFonts w:ascii="Hind Light" w:eastAsia="Hind Light" w:hAnsi="Hind Light" w:cs="Hind Light"/>
          <w:sz w:val="20"/>
          <w:szCs w:val="20"/>
        </w:rPr>
        <w:t>of teens said Facebook was their most visited social media site</w:t>
      </w:r>
      <w:r>
        <w:rPr>
          <w:rFonts w:ascii="Hind Light" w:eastAsia="Hind Light" w:hAnsi="Hind Light" w:cs="Hind Light"/>
          <w:sz w:val="20"/>
          <w:szCs w:val="20"/>
        </w:rPr>
        <w:t xml:space="preserve">, </w:t>
      </w:r>
      <w:r w:rsidRPr="00915819">
        <w:rPr>
          <w:rFonts w:ascii="Hind Light" w:eastAsia="Hind Light" w:hAnsi="Hind Light" w:cs="Hind Light"/>
          <w:sz w:val="20"/>
          <w:szCs w:val="20"/>
        </w:rPr>
        <w:t>compared to 35</w:t>
      </w:r>
      <w:r>
        <w:rPr>
          <w:rFonts w:ascii="Hind Light" w:eastAsia="Hind Light" w:hAnsi="Hind Light" w:cs="Hind Light"/>
          <w:sz w:val="20"/>
          <w:szCs w:val="20"/>
          <w:lang w:eastAsia="en-US"/>
        </w:rPr>
        <w:t xml:space="preserve">% </w:t>
      </w:r>
      <w:r w:rsidRPr="00915819">
        <w:rPr>
          <w:rFonts w:ascii="Hind Light" w:eastAsia="Hind Light" w:hAnsi="Hind Light" w:cs="Hind Light"/>
          <w:sz w:val="20"/>
          <w:szCs w:val="20"/>
          <w:lang w:eastAsia="en-US"/>
        </w:rPr>
        <w:t>who said they visit Snapchat the most, 32</w:t>
      </w:r>
      <w:r>
        <w:rPr>
          <w:rFonts w:ascii="Hind Light" w:eastAsia="Hind Light" w:hAnsi="Hind Light" w:cs="Hind Light"/>
          <w:sz w:val="20"/>
          <w:szCs w:val="20"/>
          <w:lang w:eastAsia="en-US"/>
        </w:rPr>
        <w:t xml:space="preserve">% </w:t>
      </w:r>
      <w:r w:rsidRPr="00915819">
        <w:rPr>
          <w:rFonts w:ascii="Hind Light" w:eastAsia="Hind Light" w:hAnsi="Hind Light" w:cs="Hind Light"/>
          <w:sz w:val="20"/>
          <w:szCs w:val="20"/>
          <w:lang w:eastAsia="en-US"/>
        </w:rPr>
        <w:t>for YouTube, and 15</w:t>
      </w:r>
      <w:r>
        <w:rPr>
          <w:rFonts w:ascii="Hind Light" w:eastAsia="Hind Light" w:hAnsi="Hind Light" w:cs="Hind Light"/>
          <w:sz w:val="20"/>
          <w:szCs w:val="20"/>
          <w:lang w:eastAsia="en-US"/>
        </w:rPr>
        <w:t xml:space="preserve">% </w:t>
      </w:r>
      <w:r w:rsidRPr="00915819">
        <w:rPr>
          <w:rFonts w:ascii="Hind Light" w:eastAsia="Hind Light" w:hAnsi="Hind Light" w:cs="Hind Light"/>
          <w:sz w:val="20"/>
          <w:szCs w:val="20"/>
          <w:lang w:eastAsia="en-US"/>
        </w:rPr>
        <w:t>Instagram.</w:t>
      </w:r>
    </w:p>
    <w:p w14:paraId="1706759E" w14:textId="4EF2E617" w:rsidR="00443A17" w:rsidRDefault="00443A17" w:rsidP="00C408B5">
      <w:pPr>
        <w:pStyle w:val="Normalweb"/>
        <w:numPr>
          <w:ilvl w:val="0"/>
          <w:numId w:val="34"/>
        </w:numPr>
        <w:spacing w:line="276" w:lineRule="auto"/>
        <w:jc w:val="both"/>
        <w:rPr>
          <w:rFonts w:ascii="Hind Light" w:eastAsia="Hind Light" w:hAnsi="Hind Light" w:cs="Hind Light"/>
          <w:sz w:val="20"/>
          <w:szCs w:val="20"/>
          <w:lang w:eastAsia="en-US"/>
        </w:rPr>
      </w:pPr>
      <w:r>
        <w:rPr>
          <w:rFonts w:ascii="Hind Light" w:eastAsia="Hind Light" w:hAnsi="Hind Light" w:cs="Hind Light"/>
          <w:sz w:val="20"/>
          <w:szCs w:val="20"/>
          <w:lang w:eastAsia="en-US"/>
        </w:rPr>
        <w:lastRenderedPageBreak/>
        <w:t xml:space="preserve">This is an important </w:t>
      </w:r>
      <w:r w:rsidRPr="00915819">
        <w:rPr>
          <w:rFonts w:ascii="Hind Light" w:eastAsia="Hind Light" w:hAnsi="Hind Light" w:cs="Hind Light"/>
          <w:sz w:val="20"/>
          <w:szCs w:val="20"/>
          <w:lang w:eastAsia="en-US"/>
        </w:rPr>
        <w:t xml:space="preserve">change from </w:t>
      </w:r>
      <w:r>
        <w:rPr>
          <w:rFonts w:ascii="Hind Light" w:eastAsia="Hind Light" w:hAnsi="Hind Light" w:cs="Hind Light"/>
          <w:sz w:val="20"/>
          <w:szCs w:val="20"/>
          <w:lang w:eastAsia="en-US"/>
        </w:rPr>
        <w:t xml:space="preserve">Pew’s same study published </w:t>
      </w:r>
      <w:r w:rsidRPr="00915819">
        <w:rPr>
          <w:rFonts w:ascii="Hind Light" w:eastAsia="Hind Light" w:hAnsi="Hind Light" w:cs="Hind Light"/>
          <w:sz w:val="20"/>
          <w:szCs w:val="20"/>
          <w:lang w:eastAsia="en-US"/>
        </w:rPr>
        <w:t>three years ago, when 41</w:t>
      </w:r>
      <w:r>
        <w:rPr>
          <w:rFonts w:ascii="Hind Light" w:eastAsia="Hind Light" w:hAnsi="Hind Light" w:cs="Hind Light"/>
          <w:sz w:val="20"/>
          <w:szCs w:val="20"/>
          <w:lang w:eastAsia="en-US"/>
        </w:rPr>
        <w:t xml:space="preserve">% </w:t>
      </w:r>
      <w:r w:rsidRPr="00915819">
        <w:rPr>
          <w:rFonts w:ascii="Hind Light" w:eastAsia="Hind Light" w:hAnsi="Hind Light" w:cs="Hind Light"/>
          <w:sz w:val="20"/>
          <w:szCs w:val="20"/>
          <w:lang w:eastAsia="en-US"/>
        </w:rPr>
        <w:t>of teens said Facebook was the site they most used, followed by Instagram at 20</w:t>
      </w:r>
      <w:r>
        <w:rPr>
          <w:rFonts w:ascii="Hind Light" w:eastAsia="Hind Light" w:hAnsi="Hind Light" w:cs="Hind Light"/>
          <w:sz w:val="20"/>
          <w:szCs w:val="20"/>
          <w:lang w:eastAsia="en-US"/>
        </w:rPr>
        <w:t>%</w:t>
      </w:r>
      <w:r w:rsidRPr="00915819">
        <w:rPr>
          <w:rFonts w:ascii="Hind Light" w:eastAsia="Hind Light" w:hAnsi="Hind Light" w:cs="Hind Light"/>
          <w:sz w:val="20"/>
          <w:szCs w:val="20"/>
          <w:lang w:eastAsia="en-US"/>
        </w:rPr>
        <w:t>, and Snapchat at 1</w:t>
      </w:r>
      <w:r>
        <w:rPr>
          <w:rFonts w:ascii="Hind Light" w:eastAsia="Hind Light" w:hAnsi="Hind Light" w:cs="Hind Light"/>
          <w:sz w:val="20"/>
          <w:szCs w:val="20"/>
          <w:lang w:eastAsia="en-US"/>
        </w:rPr>
        <w:t>1%</w:t>
      </w:r>
      <w:r w:rsidRPr="00915819">
        <w:rPr>
          <w:rFonts w:ascii="Hind Light" w:eastAsia="Hind Light" w:hAnsi="Hind Light" w:cs="Hind Light"/>
          <w:sz w:val="20"/>
          <w:szCs w:val="20"/>
          <w:lang w:eastAsia="en-US"/>
        </w:rPr>
        <w:t>.</w:t>
      </w:r>
    </w:p>
    <w:p w14:paraId="46031F61" w14:textId="77777777" w:rsidR="00C6605A" w:rsidRDefault="00C6605A" w:rsidP="00C6605A">
      <w:pPr>
        <w:spacing w:after="240" w:line="280" w:lineRule="exact"/>
        <w:jc w:val="both"/>
        <w:rPr>
          <w:rFonts w:ascii="Hind Light" w:eastAsia="Hind Light" w:hAnsi="Hind Light" w:cs="Hind Light"/>
          <w:b/>
          <w:sz w:val="20"/>
          <w:szCs w:val="20"/>
        </w:rPr>
      </w:pPr>
      <w:r w:rsidRPr="00E41E97">
        <w:rPr>
          <w:rFonts w:ascii="Hind Light" w:eastAsia="Hind Light" w:hAnsi="Hind Light" w:cs="Hind Light"/>
          <w:b/>
          <w:sz w:val="20"/>
          <w:szCs w:val="20"/>
        </w:rPr>
        <w:t xml:space="preserve">EU: Digital Agenda almost 50% complete, says Commission VP Andrus Ansip </w:t>
      </w:r>
    </w:p>
    <w:p w14:paraId="00D7A40F" w14:textId="77777777" w:rsidR="00C6605A" w:rsidRPr="00E41E97" w:rsidRDefault="00C6605A" w:rsidP="00C6605A">
      <w:pPr>
        <w:pStyle w:val="Pardeliste"/>
        <w:numPr>
          <w:ilvl w:val="0"/>
          <w:numId w:val="37"/>
        </w:numPr>
        <w:spacing w:after="240" w:line="280" w:lineRule="exact"/>
        <w:jc w:val="both"/>
        <w:rPr>
          <w:rFonts w:ascii="Hind Light" w:eastAsia="Hind Light" w:hAnsi="Hind Light" w:cs="Hind Light"/>
          <w:sz w:val="20"/>
          <w:szCs w:val="20"/>
        </w:rPr>
      </w:pPr>
      <w:r w:rsidRPr="00E41E97">
        <w:rPr>
          <w:rFonts w:ascii="Hind Light" w:eastAsia="Hind Light" w:hAnsi="Hind Light" w:cs="Hind Light"/>
          <w:sz w:val="20"/>
          <w:szCs w:val="20"/>
        </w:rPr>
        <w:t xml:space="preserve">Ministers from Member States were updated by Andrus Ansip, Vice President of the European Commission leading on the Digital Single Market, at the Competitiveness Council </w:t>
      </w:r>
      <w:hyperlink r:id="rId11" w:history="1">
        <w:r w:rsidRPr="00443A17">
          <w:rPr>
            <w:rStyle w:val="Lienhypertexte"/>
            <w:rFonts w:ascii="Hind Light" w:eastAsia="Hind Light" w:hAnsi="Hind Light" w:cs="Hind Light"/>
            <w:sz w:val="20"/>
            <w:szCs w:val="20"/>
          </w:rPr>
          <w:t>meeting</w:t>
        </w:r>
      </w:hyperlink>
      <w:r w:rsidRPr="00E41E97">
        <w:rPr>
          <w:rFonts w:ascii="Hind Light" w:eastAsia="Hind Light" w:hAnsi="Hind Light" w:cs="Hind Light"/>
          <w:sz w:val="20"/>
          <w:szCs w:val="20"/>
        </w:rPr>
        <w:t xml:space="preserve"> on Monday 28 May, </w:t>
      </w:r>
      <w:r>
        <w:rPr>
          <w:rFonts w:ascii="Hind Light" w:eastAsia="Hind Light" w:hAnsi="Hind Light" w:cs="Hind Light"/>
          <w:sz w:val="20"/>
          <w:szCs w:val="20"/>
        </w:rPr>
        <w:t xml:space="preserve">and told that the EU had completed exactly 48% of its digital agenda </w:t>
      </w:r>
      <w:r w:rsidRPr="00E41E97">
        <w:rPr>
          <w:rFonts w:ascii="Hind Light" w:eastAsia="Hind Light" w:hAnsi="Hind Light" w:cs="Hind Light"/>
          <w:sz w:val="20"/>
          <w:szCs w:val="20"/>
        </w:rPr>
        <w:t>as it reaches the end of the Bulgarian</w:t>
      </w:r>
      <w:r>
        <w:rPr>
          <w:rFonts w:ascii="Hind Light" w:eastAsia="Hind Light" w:hAnsi="Hind Light" w:cs="Hind Light"/>
          <w:sz w:val="20"/>
          <w:szCs w:val="20"/>
        </w:rPr>
        <w:t xml:space="preserve"> Presidency</w:t>
      </w:r>
      <w:r w:rsidRPr="00E41E97">
        <w:rPr>
          <w:rFonts w:ascii="Hind Light" w:eastAsia="Hind Light" w:hAnsi="Hind Light" w:cs="Hind Light"/>
          <w:sz w:val="20"/>
          <w:szCs w:val="20"/>
        </w:rPr>
        <w:t xml:space="preserve">. </w:t>
      </w:r>
    </w:p>
    <w:p w14:paraId="6BBD826D" w14:textId="77777777" w:rsidR="00C6605A" w:rsidRDefault="00C6605A" w:rsidP="00C6605A">
      <w:pPr>
        <w:pStyle w:val="Pardeliste"/>
        <w:numPr>
          <w:ilvl w:val="0"/>
          <w:numId w:val="37"/>
        </w:numPr>
        <w:spacing w:after="240" w:line="280" w:lineRule="exact"/>
        <w:jc w:val="both"/>
        <w:rPr>
          <w:rFonts w:ascii="Hind Light" w:eastAsia="Hind Light" w:hAnsi="Hind Light" w:cs="Hind Light"/>
          <w:sz w:val="20"/>
          <w:szCs w:val="20"/>
        </w:rPr>
      </w:pPr>
      <w:r w:rsidRPr="00E41E97">
        <w:rPr>
          <w:rFonts w:ascii="Hind Light" w:eastAsia="Hind Light" w:hAnsi="Hind Light" w:cs="Hind Light"/>
          <w:sz w:val="20"/>
          <w:szCs w:val="20"/>
        </w:rPr>
        <w:t xml:space="preserve">In the next six months, the Commission hopes to build on the work on data protection, data portability and </w:t>
      </w:r>
      <w:r>
        <w:rPr>
          <w:rFonts w:ascii="Hind Light" w:eastAsia="Hind Light" w:hAnsi="Hind Light" w:cs="Hind Light"/>
          <w:sz w:val="20"/>
          <w:szCs w:val="20"/>
        </w:rPr>
        <w:t xml:space="preserve">the soon-to-be-agreed </w:t>
      </w:r>
      <w:r w:rsidRPr="00E41E97">
        <w:rPr>
          <w:rFonts w:ascii="Hind Light" w:eastAsia="Hind Light" w:hAnsi="Hind Light" w:cs="Hind Light"/>
          <w:sz w:val="20"/>
          <w:szCs w:val="20"/>
        </w:rPr>
        <w:t xml:space="preserve">telecoms reform to encourage a speedy adoption of the remaining files on copyright, </w:t>
      </w:r>
      <w:r>
        <w:rPr>
          <w:rFonts w:ascii="Hind Light" w:eastAsia="Hind Light" w:hAnsi="Hind Light" w:cs="Hind Light"/>
          <w:sz w:val="20"/>
          <w:szCs w:val="20"/>
        </w:rPr>
        <w:t xml:space="preserve">e-privacy, digital contracts rules. </w:t>
      </w:r>
    </w:p>
    <w:p w14:paraId="60418B87" w14:textId="6720B670" w:rsidR="00C6605A" w:rsidRDefault="00C6605A" w:rsidP="00C6605A">
      <w:pPr>
        <w:pStyle w:val="Pardeliste"/>
        <w:numPr>
          <w:ilvl w:val="0"/>
          <w:numId w:val="37"/>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On July 1 2018, the Austrian government will take-over the six months rotating presidency of the Council of the EU and be responsible for shepherding the files. </w:t>
      </w:r>
    </w:p>
    <w:p w14:paraId="4D92B00E" w14:textId="77777777" w:rsidR="00C6605A" w:rsidRDefault="00C6605A" w:rsidP="00C6605A">
      <w:pPr>
        <w:spacing w:after="240"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w:t>
      </w:r>
      <w:r w:rsidRPr="00D508D6">
        <w:rPr>
          <w:rFonts w:ascii="Hind Light" w:eastAsia="Hind Light" w:hAnsi="Hind Light" w:cs="Hind Light"/>
          <w:b/>
          <w:sz w:val="20"/>
          <w:szCs w:val="20"/>
        </w:rPr>
        <w:t xml:space="preserve">Online advertisement industry warns of surge in cookies banners with GDPR </w:t>
      </w:r>
    </w:p>
    <w:p w14:paraId="2D7CFCC5" w14:textId="77777777" w:rsidR="00C6605A" w:rsidRDefault="00C6605A" w:rsidP="00C6605A">
      <w:pPr>
        <w:pStyle w:val="Pardeliste"/>
        <w:numPr>
          <w:ilvl w:val="0"/>
          <w:numId w:val="36"/>
        </w:numPr>
        <w:spacing w:after="240" w:line="280" w:lineRule="exact"/>
        <w:jc w:val="both"/>
        <w:rPr>
          <w:rFonts w:ascii="Hind Light" w:eastAsia="Hind Light" w:hAnsi="Hind Light" w:cs="Hind Light"/>
          <w:sz w:val="20"/>
          <w:szCs w:val="20"/>
        </w:rPr>
      </w:pPr>
      <w:r w:rsidRPr="00D508D6">
        <w:rPr>
          <w:rFonts w:ascii="Hind Light" w:eastAsia="Hind Light" w:hAnsi="Hind Light" w:cs="Hind Light"/>
          <w:sz w:val="20"/>
          <w:szCs w:val="20"/>
        </w:rPr>
        <w:t xml:space="preserve">Representatives from the online advertisement industry have warned this week that Europe’s new privacy rules are likely to bring a proliferation of </w:t>
      </w:r>
      <w:r>
        <w:rPr>
          <w:rFonts w:ascii="Hind Light" w:eastAsia="Hind Light" w:hAnsi="Hind Light" w:cs="Hind Light"/>
          <w:sz w:val="20"/>
          <w:szCs w:val="20"/>
        </w:rPr>
        <w:t xml:space="preserve">cookie </w:t>
      </w:r>
      <w:r w:rsidRPr="00D508D6">
        <w:rPr>
          <w:rFonts w:ascii="Hind Light" w:eastAsia="Hind Light" w:hAnsi="Hind Light" w:cs="Hind Light"/>
          <w:sz w:val="20"/>
          <w:szCs w:val="20"/>
        </w:rPr>
        <w:t>banner</w:t>
      </w:r>
      <w:r>
        <w:rPr>
          <w:rFonts w:ascii="Hind Light" w:eastAsia="Hind Light" w:hAnsi="Hind Light" w:cs="Hind Light"/>
          <w:sz w:val="20"/>
          <w:szCs w:val="20"/>
        </w:rPr>
        <w:t xml:space="preserve">s. </w:t>
      </w:r>
    </w:p>
    <w:p w14:paraId="2C220A36" w14:textId="792BE824" w:rsidR="00C6605A" w:rsidRDefault="00C6605A" w:rsidP="00C6605A">
      <w:pPr>
        <w:pStyle w:val="Pardeliste"/>
        <w:numPr>
          <w:ilvl w:val="0"/>
          <w:numId w:val="36"/>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w:t>
      </w:r>
      <w:r w:rsidRPr="00D508D6">
        <w:rPr>
          <w:rFonts w:ascii="Hind Light" w:eastAsia="Hind Light" w:hAnsi="Hind Light" w:cs="Hind Light"/>
          <w:sz w:val="20"/>
          <w:szCs w:val="20"/>
        </w:rPr>
        <w:t>General Data Protection Regulation (GDPR)</w:t>
      </w:r>
      <w:r>
        <w:rPr>
          <w:rFonts w:ascii="Hind Light" w:eastAsia="Hind Light" w:hAnsi="Hind Light" w:cs="Hind Light"/>
          <w:sz w:val="20"/>
          <w:szCs w:val="20"/>
        </w:rPr>
        <w:t xml:space="preserve"> is expected to render consent notification </w:t>
      </w:r>
      <w:r w:rsidRPr="00D508D6">
        <w:rPr>
          <w:rFonts w:ascii="Hind Light" w:eastAsia="Hind Light" w:hAnsi="Hind Light" w:cs="Hind Light"/>
          <w:sz w:val="20"/>
          <w:szCs w:val="20"/>
        </w:rPr>
        <w:t xml:space="preserve">larger and more complex, </w:t>
      </w:r>
      <w:r>
        <w:rPr>
          <w:rFonts w:ascii="Hind Light" w:eastAsia="Hind Light" w:hAnsi="Hind Light" w:cs="Hind Light"/>
          <w:sz w:val="20"/>
          <w:szCs w:val="20"/>
        </w:rPr>
        <w:t xml:space="preserve">resulting in banners that take </w:t>
      </w:r>
      <w:r w:rsidRPr="00D508D6">
        <w:rPr>
          <w:rFonts w:ascii="Hind Light" w:eastAsia="Hind Light" w:hAnsi="Hind Light" w:cs="Hind Light"/>
          <w:sz w:val="20"/>
          <w:szCs w:val="20"/>
        </w:rPr>
        <w:t xml:space="preserve">up more </w:t>
      </w:r>
      <w:r>
        <w:rPr>
          <w:rFonts w:ascii="Hind Light" w:eastAsia="Hind Light" w:hAnsi="Hind Light" w:cs="Hind Light"/>
          <w:sz w:val="20"/>
          <w:szCs w:val="20"/>
        </w:rPr>
        <w:t>screen-</w:t>
      </w:r>
      <w:r w:rsidRPr="00D508D6">
        <w:rPr>
          <w:rFonts w:ascii="Hind Light" w:eastAsia="Hind Light" w:hAnsi="Hind Light" w:cs="Hind Light"/>
          <w:sz w:val="20"/>
          <w:szCs w:val="20"/>
        </w:rPr>
        <w:t xml:space="preserve">space. They will also be harder to ignore or click through without reading. </w:t>
      </w:r>
    </w:p>
    <w:p w14:paraId="30EE7B41" w14:textId="5B7EF6EA" w:rsidR="00C6605A" w:rsidRDefault="00C6605A" w:rsidP="00C6605A">
      <w:pPr>
        <w:pStyle w:val="Pardeliste"/>
        <w:numPr>
          <w:ilvl w:val="0"/>
          <w:numId w:val="36"/>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concerns of the online ad industry coincide with </w:t>
      </w:r>
      <w:hyperlink r:id="rId12" w:history="1">
        <w:r w:rsidRPr="00C6605A">
          <w:rPr>
            <w:rStyle w:val="Lienhypertexte"/>
            <w:rFonts w:ascii="Hind Light" w:eastAsia="Hind Light" w:hAnsi="Hind Light" w:cs="Hind Light"/>
            <w:sz w:val="20"/>
            <w:szCs w:val="20"/>
          </w:rPr>
          <w:t>reports</w:t>
        </w:r>
      </w:hyperlink>
      <w:r>
        <w:rPr>
          <w:rFonts w:ascii="Hind Light" w:eastAsia="Hind Light" w:hAnsi="Hind Light" w:cs="Hind Light"/>
          <w:sz w:val="20"/>
          <w:szCs w:val="20"/>
        </w:rPr>
        <w:t xml:space="preserve"> this week that US publishers shut down access to their sites due to concerns over the GDPR’s provision that new privacy rules hold companies liable for using European citizens’ data without the proper consent or legal basis, with the possibility of triggering fines up to 4 percent of the company’s global turnover.</w:t>
      </w:r>
    </w:p>
    <w:p w14:paraId="47FB4AF3" w14:textId="541AE863" w:rsidR="00C6605A" w:rsidRPr="00443A17" w:rsidRDefault="00C6605A" w:rsidP="00C6605A">
      <w:pPr>
        <w:pStyle w:val="Pardeliste"/>
        <w:numPr>
          <w:ilvl w:val="0"/>
          <w:numId w:val="36"/>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But data protection researchers have called these concerns overblown, describing it as “GDPR hysteria”, said researcher Lukasz </w:t>
      </w:r>
      <w:proofErr w:type="spellStart"/>
      <w:r>
        <w:rPr>
          <w:rFonts w:ascii="Hind Light" w:eastAsia="Hind Light" w:hAnsi="Hind Light" w:cs="Hind Light"/>
          <w:sz w:val="20"/>
          <w:szCs w:val="20"/>
        </w:rPr>
        <w:t>Olejnik</w:t>
      </w:r>
      <w:proofErr w:type="spellEnd"/>
      <w:r>
        <w:rPr>
          <w:rFonts w:ascii="Hind Light" w:eastAsia="Hind Light" w:hAnsi="Hind Light" w:cs="Hind Light"/>
          <w:sz w:val="20"/>
          <w:szCs w:val="20"/>
        </w:rPr>
        <w:t xml:space="preserve"> who </w:t>
      </w:r>
      <w:hyperlink r:id="rId13" w:history="1">
        <w:r w:rsidRPr="005515ED">
          <w:rPr>
            <w:rStyle w:val="Lienhypertexte"/>
            <w:rFonts w:ascii="Hind Light" w:eastAsia="Hind Light" w:hAnsi="Hind Light" w:cs="Hind Light"/>
            <w:sz w:val="20"/>
            <w:szCs w:val="20"/>
          </w:rPr>
          <w:t>explains</w:t>
        </w:r>
      </w:hyperlink>
      <w:r>
        <w:rPr>
          <w:rFonts w:ascii="Hind Light" w:eastAsia="Hind Light" w:hAnsi="Hind Light" w:cs="Hind Light"/>
          <w:sz w:val="20"/>
          <w:szCs w:val="20"/>
        </w:rPr>
        <w:t xml:space="preserve"> that </w:t>
      </w:r>
      <w:r w:rsidR="005515ED">
        <w:rPr>
          <w:rFonts w:ascii="Hind Light" w:eastAsia="Hind Light" w:hAnsi="Hind Light" w:cs="Hind Light"/>
          <w:sz w:val="20"/>
          <w:szCs w:val="20"/>
        </w:rPr>
        <w:t xml:space="preserve">in some of these cases the decisions are based on unsound or over-cautious GDPR advice. </w:t>
      </w:r>
    </w:p>
    <w:p w14:paraId="0E771A0E" w14:textId="77777777" w:rsidR="00C6605A" w:rsidRDefault="00C6605A" w:rsidP="00C6605A">
      <w:pPr>
        <w:spacing w:after="240"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Business groups voice concern about </w:t>
      </w:r>
      <w:proofErr w:type="spellStart"/>
      <w:r>
        <w:rPr>
          <w:rFonts w:ascii="Hind Light" w:eastAsia="Hind Light" w:hAnsi="Hind Light" w:cs="Hind Light"/>
          <w:b/>
          <w:sz w:val="20"/>
          <w:szCs w:val="20"/>
        </w:rPr>
        <w:t>ePrivacy</w:t>
      </w:r>
      <w:proofErr w:type="spellEnd"/>
      <w:r>
        <w:rPr>
          <w:rFonts w:ascii="Hind Light" w:eastAsia="Hind Light" w:hAnsi="Hind Light" w:cs="Hind Light"/>
          <w:b/>
          <w:sz w:val="20"/>
          <w:szCs w:val="20"/>
        </w:rPr>
        <w:t xml:space="preserve"> rules</w:t>
      </w:r>
    </w:p>
    <w:p w14:paraId="0A2F5365" w14:textId="77777777" w:rsidR="00C6605A" w:rsidRPr="004E20A2" w:rsidRDefault="00C6605A" w:rsidP="00C6605A">
      <w:pPr>
        <w:pStyle w:val="Pardeliste"/>
        <w:numPr>
          <w:ilvl w:val="0"/>
          <w:numId w:val="35"/>
        </w:numPr>
        <w:spacing w:after="240" w:line="280" w:lineRule="exact"/>
        <w:jc w:val="both"/>
        <w:rPr>
          <w:rFonts w:ascii="Hind Light" w:eastAsia="Hind Light" w:hAnsi="Hind Light" w:cs="Hind Light"/>
          <w:sz w:val="20"/>
          <w:szCs w:val="20"/>
        </w:rPr>
      </w:pPr>
      <w:r w:rsidRPr="004E20A2">
        <w:rPr>
          <w:rFonts w:ascii="Hind Light" w:eastAsia="Hind Light" w:hAnsi="Hind Light" w:cs="Hind Light"/>
          <w:sz w:val="20"/>
          <w:szCs w:val="20"/>
        </w:rPr>
        <w:t xml:space="preserve">A group of 57 digital industry interest groups have sent a </w:t>
      </w:r>
      <w:hyperlink r:id="rId14" w:history="1">
        <w:r w:rsidRPr="004E20A2">
          <w:rPr>
            <w:rStyle w:val="Lienhypertexte"/>
            <w:rFonts w:ascii="Hind Light" w:eastAsia="Hind Light" w:hAnsi="Hind Light" w:cs="Hind Light"/>
            <w:sz w:val="20"/>
            <w:szCs w:val="20"/>
          </w:rPr>
          <w:t>letter</w:t>
        </w:r>
      </w:hyperlink>
      <w:r w:rsidRPr="004E20A2">
        <w:rPr>
          <w:rFonts w:ascii="Hind Light" w:eastAsia="Hind Light" w:hAnsi="Hind Light" w:cs="Hind Light"/>
          <w:sz w:val="20"/>
          <w:szCs w:val="20"/>
        </w:rPr>
        <w:t xml:space="preserve"> to EU Ministers urging them to ensure greater consistency between the e-Privacy Regulation, currently under scrutiny by the European Parliament, and the recently introduced General Data Protection Regulation (GDPR).</w:t>
      </w:r>
    </w:p>
    <w:p w14:paraId="549F0808" w14:textId="77777777" w:rsidR="00C6605A" w:rsidRDefault="00C6605A" w:rsidP="00C6605A">
      <w:pPr>
        <w:pStyle w:val="Pardeliste"/>
        <w:numPr>
          <w:ilvl w:val="0"/>
          <w:numId w:val="35"/>
        </w:numPr>
        <w:spacing w:after="240" w:line="280" w:lineRule="exact"/>
        <w:jc w:val="both"/>
        <w:rPr>
          <w:rFonts w:ascii="Hind Light" w:eastAsia="Hind Light" w:hAnsi="Hind Light" w:cs="Hind Light"/>
          <w:sz w:val="20"/>
          <w:szCs w:val="20"/>
        </w:rPr>
      </w:pPr>
      <w:r w:rsidRPr="004E20A2">
        <w:rPr>
          <w:rFonts w:ascii="Hind Light" w:eastAsia="Hind Light" w:hAnsi="Hind Light" w:cs="Hind Light"/>
          <w:sz w:val="20"/>
          <w:szCs w:val="20"/>
        </w:rPr>
        <w:t xml:space="preserve">The groups </w:t>
      </w:r>
      <w:r>
        <w:rPr>
          <w:rFonts w:ascii="Hind Light" w:eastAsia="Hind Light" w:hAnsi="Hind Light" w:cs="Hind Light"/>
          <w:sz w:val="20"/>
          <w:szCs w:val="20"/>
        </w:rPr>
        <w:t xml:space="preserve">include tech associations, car makers, publishers, chambers of commerce and was </w:t>
      </w:r>
      <w:hyperlink r:id="rId15" w:history="1">
        <w:r w:rsidRPr="004E20A2">
          <w:rPr>
            <w:rStyle w:val="Lienhypertexte"/>
            <w:rFonts w:ascii="Hind Light" w:eastAsia="Hind Light" w:hAnsi="Hind Light" w:cs="Hind Light"/>
            <w:sz w:val="20"/>
            <w:szCs w:val="20"/>
          </w:rPr>
          <w:t>coordinated</w:t>
        </w:r>
      </w:hyperlink>
      <w:r>
        <w:rPr>
          <w:rFonts w:ascii="Hind Light" w:eastAsia="Hind Light" w:hAnsi="Hind Light" w:cs="Hind Light"/>
          <w:sz w:val="20"/>
          <w:szCs w:val="20"/>
        </w:rPr>
        <w:t xml:space="preserve"> by the European Gaming and Betting Association (EGBA). </w:t>
      </w:r>
    </w:p>
    <w:p w14:paraId="7403F98A" w14:textId="77777777" w:rsidR="00C6605A" w:rsidRDefault="00C6605A" w:rsidP="00C6605A">
      <w:pPr>
        <w:pStyle w:val="Pardeliste"/>
        <w:numPr>
          <w:ilvl w:val="0"/>
          <w:numId w:val="35"/>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In the letter, dated 31 May 2018, the associations say that </w:t>
      </w:r>
      <w:r w:rsidRPr="004E20A2">
        <w:rPr>
          <w:rFonts w:ascii="Hind Light" w:eastAsia="Hind Light" w:hAnsi="Hind Light" w:cs="Hind Light"/>
          <w:sz w:val="20"/>
          <w:szCs w:val="20"/>
        </w:rPr>
        <w:t>“</w:t>
      </w:r>
      <w:r>
        <w:rPr>
          <w:rFonts w:ascii="Hind Light" w:eastAsia="Hind Light" w:hAnsi="Hind Light" w:cs="Hind Light"/>
          <w:sz w:val="20"/>
          <w:szCs w:val="20"/>
        </w:rPr>
        <w:t xml:space="preserve">the </w:t>
      </w:r>
      <w:r w:rsidRPr="004E20A2">
        <w:rPr>
          <w:rFonts w:ascii="Hind Light" w:eastAsia="Hind Light" w:hAnsi="Hind Light" w:cs="Hind Light"/>
          <w:sz w:val="20"/>
          <w:szCs w:val="20"/>
        </w:rPr>
        <w:t>e-Privacy Regulation proposal has departed from the laudable objective of protecting the confidentiality of communications and goes on instead to greatly limit the processing of a broad array of both personal and non-personal data</w:t>
      </w:r>
      <w:r>
        <w:rPr>
          <w:rFonts w:ascii="Hind Light" w:eastAsia="Hind Light" w:hAnsi="Hind Light" w:cs="Hind Light"/>
          <w:sz w:val="20"/>
          <w:szCs w:val="20"/>
        </w:rPr>
        <w:t>.</w:t>
      </w:r>
      <w:r w:rsidRPr="004E20A2">
        <w:rPr>
          <w:rFonts w:ascii="Hind Light" w:eastAsia="Hind Light" w:hAnsi="Hind Light" w:cs="Hind Light"/>
          <w:sz w:val="20"/>
          <w:szCs w:val="20"/>
        </w:rPr>
        <w:t>”</w:t>
      </w:r>
    </w:p>
    <w:p w14:paraId="5771DB9E" w14:textId="6201F2F7" w:rsidR="00C6605A" w:rsidRPr="00C6605A" w:rsidRDefault="00C6605A" w:rsidP="00C6605A">
      <w:pPr>
        <w:pStyle w:val="Pardeliste"/>
        <w:numPr>
          <w:ilvl w:val="0"/>
          <w:numId w:val="35"/>
        </w:numPr>
        <w:spacing w:after="240" w:line="280" w:lineRule="exact"/>
        <w:jc w:val="both"/>
        <w:rPr>
          <w:rFonts w:ascii="Hind Light" w:eastAsia="Hind Light" w:hAnsi="Hind Light" w:cs="Hind Light"/>
          <w:sz w:val="20"/>
          <w:szCs w:val="20"/>
        </w:rPr>
      </w:pPr>
      <w:r w:rsidRPr="004E20A2">
        <w:rPr>
          <w:rFonts w:ascii="Hind Light" w:eastAsia="Hind Light" w:hAnsi="Hind Light" w:cs="Hind Light"/>
          <w:sz w:val="20"/>
          <w:szCs w:val="20"/>
        </w:rPr>
        <w:t xml:space="preserve">Digital ministers </w:t>
      </w:r>
      <w:r>
        <w:rPr>
          <w:rFonts w:ascii="Hind Light" w:eastAsia="Hind Light" w:hAnsi="Hind Light" w:cs="Hind Light"/>
          <w:sz w:val="20"/>
          <w:szCs w:val="20"/>
        </w:rPr>
        <w:t xml:space="preserve">will examine the file in a meeting with the </w:t>
      </w:r>
      <w:r w:rsidRPr="004E20A2">
        <w:rPr>
          <w:rFonts w:ascii="Hind Light" w:eastAsia="Hind Light" w:hAnsi="Hind Light" w:cs="Hind Light"/>
          <w:sz w:val="20"/>
          <w:szCs w:val="20"/>
        </w:rPr>
        <w:t>Telecoms Council next week</w:t>
      </w:r>
      <w:r>
        <w:rPr>
          <w:rFonts w:ascii="Hind Light" w:eastAsia="Hind Light" w:hAnsi="Hind Light" w:cs="Hind Light"/>
          <w:sz w:val="20"/>
          <w:szCs w:val="20"/>
        </w:rPr>
        <w:t xml:space="preserve"> on </w:t>
      </w:r>
      <w:r w:rsidRPr="004E20A2">
        <w:rPr>
          <w:rFonts w:ascii="Hind Light" w:eastAsia="Hind Light" w:hAnsi="Hind Light" w:cs="Hind Light"/>
          <w:sz w:val="20"/>
          <w:szCs w:val="20"/>
        </w:rPr>
        <w:t xml:space="preserve">June 8. A lack of </w:t>
      </w:r>
      <w:r>
        <w:rPr>
          <w:rFonts w:ascii="Hind Light" w:eastAsia="Hind Light" w:hAnsi="Hind Light" w:cs="Hind Light"/>
          <w:sz w:val="20"/>
          <w:szCs w:val="20"/>
        </w:rPr>
        <w:t xml:space="preserve">progress </w:t>
      </w:r>
      <w:r w:rsidRPr="004E20A2">
        <w:rPr>
          <w:rFonts w:ascii="Hind Light" w:eastAsia="Hind Light" w:hAnsi="Hind Light" w:cs="Hind Light"/>
          <w:sz w:val="20"/>
          <w:szCs w:val="20"/>
        </w:rPr>
        <w:t xml:space="preserve">this month would make it highly unlikely the law would be finalized before the EU institutions </w:t>
      </w:r>
      <w:r>
        <w:rPr>
          <w:rFonts w:ascii="Hind Light" w:eastAsia="Hind Light" w:hAnsi="Hind Light" w:cs="Hind Light"/>
          <w:sz w:val="20"/>
          <w:szCs w:val="20"/>
        </w:rPr>
        <w:t>break-up for the elections</w:t>
      </w:r>
      <w:r w:rsidRPr="004E20A2">
        <w:rPr>
          <w:rFonts w:ascii="Hind Light" w:eastAsia="Hind Light" w:hAnsi="Hind Light" w:cs="Hind Light"/>
          <w:sz w:val="20"/>
          <w:szCs w:val="20"/>
        </w:rPr>
        <w:t>.</w:t>
      </w:r>
    </w:p>
    <w:p w14:paraId="531CAE76" w14:textId="77777777" w:rsidR="00C6605A" w:rsidRPr="00B94EF8" w:rsidRDefault="00C6605A" w:rsidP="00C6605A">
      <w:pPr>
        <w:pStyle w:val="Normalweb"/>
        <w:rPr>
          <w:rFonts w:ascii="Hind Light" w:eastAsia="Hind Light" w:hAnsi="Hind Light" w:cs="Hind Light"/>
          <w:b/>
          <w:sz w:val="20"/>
          <w:szCs w:val="20"/>
          <w:lang w:eastAsia="en-US"/>
        </w:rPr>
      </w:pPr>
      <w:r>
        <w:rPr>
          <w:rFonts w:ascii="Hind Light" w:eastAsia="Hind Light" w:hAnsi="Hind Light" w:cs="Hind Light"/>
          <w:b/>
          <w:sz w:val="20"/>
          <w:szCs w:val="20"/>
          <w:lang w:eastAsia="en-US"/>
        </w:rPr>
        <w:t xml:space="preserve">Ireland: </w:t>
      </w:r>
      <w:r w:rsidRPr="00B94EF8">
        <w:rPr>
          <w:rFonts w:ascii="Hind Light" w:eastAsia="Hind Light" w:hAnsi="Hind Light" w:cs="Hind Light"/>
          <w:b/>
          <w:sz w:val="20"/>
          <w:szCs w:val="20"/>
          <w:lang w:eastAsia="en-US"/>
        </w:rPr>
        <w:t xml:space="preserve">Ireland could become </w:t>
      </w:r>
      <w:r>
        <w:rPr>
          <w:rFonts w:ascii="Hind Light" w:eastAsia="Hind Light" w:hAnsi="Hind Light" w:cs="Hind Light"/>
          <w:b/>
          <w:sz w:val="20"/>
          <w:szCs w:val="20"/>
          <w:lang w:eastAsia="en-US"/>
        </w:rPr>
        <w:t xml:space="preserve">Europe’s </w:t>
      </w:r>
      <w:r w:rsidRPr="00B94EF8">
        <w:rPr>
          <w:rFonts w:ascii="Hind Light" w:eastAsia="Hind Light" w:hAnsi="Hind Light" w:cs="Hind Light"/>
          <w:b/>
          <w:sz w:val="20"/>
          <w:szCs w:val="20"/>
          <w:lang w:eastAsia="en-US"/>
        </w:rPr>
        <w:t>hub for AI, says Huawei</w:t>
      </w:r>
    </w:p>
    <w:p w14:paraId="0E5DC7ED" w14:textId="77777777" w:rsidR="00C6605A" w:rsidRPr="00B94EF8" w:rsidRDefault="00C6605A" w:rsidP="00C408B5">
      <w:pPr>
        <w:pStyle w:val="Normalweb"/>
        <w:numPr>
          <w:ilvl w:val="0"/>
          <w:numId w:val="32"/>
        </w:numPr>
        <w:spacing w:after="0" w:afterAutospacing="0" w:line="276" w:lineRule="auto"/>
        <w:jc w:val="both"/>
        <w:rPr>
          <w:rFonts w:ascii="Hind Light" w:eastAsia="Hind Light" w:hAnsi="Hind Light" w:cs="Hind Light"/>
          <w:sz w:val="20"/>
          <w:szCs w:val="20"/>
          <w:lang w:eastAsia="en-US"/>
        </w:rPr>
      </w:pPr>
      <w:r w:rsidRPr="00B94EF8">
        <w:rPr>
          <w:rFonts w:ascii="Hind Light" w:eastAsia="Hind Light" w:hAnsi="Hind Light" w:cs="Hind Light"/>
          <w:sz w:val="20"/>
          <w:szCs w:val="20"/>
          <w:lang w:eastAsia="en-US"/>
        </w:rPr>
        <w:t xml:space="preserve">Ireland is on the path to becoming Europe’s hub for artificial intelligence, </w:t>
      </w:r>
      <w:r>
        <w:rPr>
          <w:rFonts w:ascii="Hind Light" w:eastAsia="Hind Light" w:hAnsi="Hind Light" w:cs="Hind Light"/>
          <w:sz w:val="20"/>
          <w:szCs w:val="20"/>
          <w:lang w:eastAsia="en-US"/>
        </w:rPr>
        <w:t>according to</w:t>
      </w:r>
      <w:r w:rsidRPr="00B94EF8">
        <w:rPr>
          <w:rFonts w:ascii="Hind Light" w:eastAsia="Hind Light" w:hAnsi="Hind Light" w:cs="Hind Light"/>
          <w:sz w:val="20"/>
          <w:szCs w:val="20"/>
          <w:lang w:eastAsia="en-US"/>
        </w:rPr>
        <w:t xml:space="preserve"> recent analysis </w:t>
      </w:r>
      <w:r>
        <w:rPr>
          <w:rFonts w:ascii="Hind Light" w:eastAsia="Hind Light" w:hAnsi="Hind Light" w:cs="Hind Light"/>
          <w:sz w:val="20"/>
          <w:szCs w:val="20"/>
          <w:lang w:eastAsia="en-US"/>
        </w:rPr>
        <w:t xml:space="preserve">released </w:t>
      </w:r>
      <w:r w:rsidRPr="00B94EF8">
        <w:rPr>
          <w:rFonts w:ascii="Hind Light" w:eastAsia="Hind Light" w:hAnsi="Hind Light" w:cs="Hind Light"/>
          <w:sz w:val="20"/>
          <w:szCs w:val="20"/>
          <w:lang w:eastAsia="en-US"/>
        </w:rPr>
        <w:t xml:space="preserve">by Chinese tech company Huawei. </w:t>
      </w:r>
    </w:p>
    <w:p w14:paraId="3ECB8785" w14:textId="27521122" w:rsidR="00C6605A" w:rsidRDefault="00C6605A" w:rsidP="00C408B5">
      <w:pPr>
        <w:pStyle w:val="Pardeliste"/>
        <w:numPr>
          <w:ilvl w:val="0"/>
          <w:numId w:val="29"/>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lastRenderedPageBreak/>
        <w:t>The company’s “</w:t>
      </w:r>
      <w:hyperlink r:id="rId16" w:history="1">
        <w:r w:rsidRPr="00915819">
          <w:rPr>
            <w:rStyle w:val="Lienhypertexte"/>
            <w:rFonts w:ascii="Hind Light" w:eastAsia="Hind Light" w:hAnsi="Hind Light" w:cs="Hind Light"/>
            <w:sz w:val="20"/>
            <w:szCs w:val="20"/>
          </w:rPr>
          <w:t>Global Connectivity Index</w:t>
        </w:r>
      </w:hyperlink>
      <w:r>
        <w:rPr>
          <w:rFonts w:ascii="Hind Light" w:eastAsia="Hind Light" w:hAnsi="Hind Light" w:cs="Hind Light"/>
          <w:sz w:val="20"/>
          <w:szCs w:val="20"/>
        </w:rPr>
        <w:t>” cited Ireland for “</w:t>
      </w:r>
      <w:r w:rsidRPr="00B94EF8">
        <w:rPr>
          <w:rFonts w:ascii="Hind Light" w:eastAsia="Hind Light" w:hAnsi="Hind Light" w:cs="Hind Light"/>
          <w:sz w:val="20"/>
          <w:szCs w:val="20"/>
        </w:rPr>
        <w:t>aggressively investing in</w:t>
      </w:r>
      <w:r>
        <w:rPr>
          <w:rFonts w:ascii="Hind Light" w:eastAsia="Hind Light" w:hAnsi="Hind Light" w:cs="Hind Light"/>
          <w:sz w:val="20"/>
          <w:szCs w:val="20"/>
        </w:rPr>
        <w:t>to</w:t>
      </w:r>
      <w:r w:rsidRPr="00B94EF8">
        <w:rPr>
          <w:rFonts w:ascii="Hind Light" w:eastAsia="Hind Light" w:hAnsi="Hind Light" w:cs="Hind Light"/>
          <w:sz w:val="20"/>
          <w:szCs w:val="20"/>
        </w:rPr>
        <w:t xml:space="preserve"> AI to win a competitive edge in the digital economy” in </w:t>
      </w:r>
      <w:r>
        <w:rPr>
          <w:rFonts w:ascii="Hind Light" w:eastAsia="Hind Light" w:hAnsi="Hind Light" w:cs="Hind Light"/>
          <w:sz w:val="20"/>
          <w:szCs w:val="20"/>
        </w:rPr>
        <w:t xml:space="preserve">a report </w:t>
      </w:r>
      <w:r w:rsidRPr="00B94EF8">
        <w:rPr>
          <w:rFonts w:ascii="Hind Light" w:eastAsia="Hind Light" w:hAnsi="Hind Light" w:cs="Hind Light"/>
          <w:sz w:val="20"/>
          <w:szCs w:val="20"/>
        </w:rPr>
        <w:t>which ranks the efforts of governments around the world to digitize their countries’ industries, cities and administrations</w:t>
      </w:r>
      <w:r>
        <w:rPr>
          <w:rFonts w:ascii="Hind Light" w:eastAsia="Hind Light" w:hAnsi="Hind Light" w:cs="Hind Light"/>
          <w:sz w:val="20"/>
          <w:szCs w:val="20"/>
        </w:rPr>
        <w:t>.</w:t>
      </w:r>
    </w:p>
    <w:p w14:paraId="1C7517BF" w14:textId="6ABE3F47" w:rsidR="00C6605A" w:rsidRPr="00C6605A" w:rsidRDefault="00C6605A" w:rsidP="00C408B5">
      <w:pPr>
        <w:pStyle w:val="Pardeliste"/>
        <w:numPr>
          <w:ilvl w:val="0"/>
          <w:numId w:val="29"/>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Among the advantages cited by Huawei were Ireland’s </w:t>
      </w:r>
      <w:r w:rsidRPr="00915819">
        <w:rPr>
          <w:rFonts w:ascii="Hind Light" w:eastAsia="Hind Light" w:hAnsi="Hind Light" w:cs="Hind Light"/>
          <w:sz w:val="20"/>
          <w:szCs w:val="20"/>
        </w:rPr>
        <w:t>“low taxes, good connectivity, and a submarine cable system to France that will bypass the U.K., which is set to launch in 2019</w:t>
      </w:r>
      <w:r>
        <w:rPr>
          <w:rFonts w:ascii="Hind Light" w:eastAsia="Hind Light" w:hAnsi="Hind Light" w:cs="Hind Light"/>
          <w:sz w:val="20"/>
          <w:szCs w:val="20"/>
        </w:rPr>
        <w:t>.</w:t>
      </w:r>
      <w:r w:rsidRPr="00915819">
        <w:rPr>
          <w:rFonts w:ascii="Hind Light" w:eastAsia="Hind Light" w:hAnsi="Hind Light" w:cs="Hind Light"/>
          <w:sz w:val="20"/>
          <w:szCs w:val="20"/>
        </w:rPr>
        <w:t>”</w:t>
      </w:r>
    </w:p>
    <w:p w14:paraId="594482DE" w14:textId="3565C64C" w:rsidR="00C256A2" w:rsidRDefault="003955C8" w:rsidP="002002B5">
      <w:pPr>
        <w:spacing w:after="240"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Germany: Chancellor Merkel meets experts to plan AI Strategy </w:t>
      </w:r>
    </w:p>
    <w:p w14:paraId="39F17D9B" w14:textId="0E51CD65" w:rsidR="003955C8" w:rsidRDefault="003955C8" w:rsidP="003955C8">
      <w:pPr>
        <w:pStyle w:val="Pardeliste"/>
        <w:numPr>
          <w:ilvl w:val="0"/>
          <w:numId w:val="31"/>
        </w:numPr>
        <w:spacing w:after="240" w:line="280" w:lineRule="exact"/>
        <w:jc w:val="both"/>
        <w:rPr>
          <w:rFonts w:ascii="Hind Light" w:eastAsia="Hind Light" w:hAnsi="Hind Light" w:cs="Hind Light"/>
          <w:sz w:val="20"/>
          <w:szCs w:val="20"/>
        </w:rPr>
      </w:pPr>
      <w:r w:rsidRPr="003955C8">
        <w:rPr>
          <w:rFonts w:ascii="Hind Light" w:eastAsia="Hind Light" w:hAnsi="Hind Light" w:cs="Hind Light"/>
          <w:sz w:val="20"/>
          <w:szCs w:val="20"/>
        </w:rPr>
        <w:t xml:space="preserve">German </w:t>
      </w:r>
      <w:bookmarkEnd w:id="2"/>
      <w:r w:rsidRPr="003955C8">
        <w:rPr>
          <w:rFonts w:ascii="Hind Light" w:eastAsia="Hind Light" w:hAnsi="Hind Light" w:cs="Hind Light"/>
          <w:sz w:val="20"/>
          <w:szCs w:val="20"/>
        </w:rPr>
        <w:t>Chancellor Angela Merkel and several of her ministers met some of Germany’s leading AI experts to kick off a process that will lead to Germany releasing its own AI strategy by autumn 2018.</w:t>
      </w:r>
    </w:p>
    <w:p w14:paraId="000D2BA2" w14:textId="1004368E" w:rsidR="003955C8" w:rsidRDefault="003955C8" w:rsidP="003955C8">
      <w:pPr>
        <w:pStyle w:val="Pardeliste"/>
        <w:numPr>
          <w:ilvl w:val="0"/>
          <w:numId w:val="31"/>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Despite benefiting from a strong research and manufacturing base, some consider Germany to be falling behind other European countries like France, which launched its strategy in April. </w:t>
      </w:r>
    </w:p>
    <w:p w14:paraId="0CADAC06" w14:textId="377506F0" w:rsidR="003955C8" w:rsidRPr="00AD7A0C" w:rsidRDefault="003955C8" w:rsidP="00AD7A0C">
      <w:pPr>
        <w:pStyle w:val="Pardeliste"/>
        <w:numPr>
          <w:ilvl w:val="0"/>
          <w:numId w:val="31"/>
        </w:numPr>
        <w:spacing w:after="240" w:line="280" w:lineRule="exact"/>
        <w:ind w:left="714" w:hanging="357"/>
        <w:jc w:val="both"/>
        <w:rPr>
          <w:rFonts w:ascii="Hind Light" w:eastAsia="Hind Light" w:hAnsi="Hind Light" w:cs="Hind Light"/>
          <w:sz w:val="20"/>
          <w:szCs w:val="20"/>
        </w:rPr>
      </w:pPr>
      <w:r>
        <w:rPr>
          <w:rFonts w:ascii="Hind Light" w:eastAsia="Hind Light" w:hAnsi="Hind Light" w:cs="Hind Light"/>
          <w:sz w:val="20"/>
          <w:szCs w:val="20"/>
        </w:rPr>
        <w:t xml:space="preserve">For Berlin-based think </w:t>
      </w:r>
      <w:r w:rsidR="00AD7A0C">
        <w:rPr>
          <w:rFonts w:ascii="Hind Light" w:eastAsia="Hind Light" w:hAnsi="Hind Light" w:cs="Hind Light"/>
          <w:sz w:val="20"/>
          <w:szCs w:val="20"/>
        </w:rPr>
        <w:t xml:space="preserve">tank, </w:t>
      </w:r>
      <w:proofErr w:type="spellStart"/>
      <w:r>
        <w:rPr>
          <w:rFonts w:ascii="Hind Light" w:eastAsia="Hind Light" w:hAnsi="Hind Light" w:cs="Hind Light"/>
          <w:sz w:val="20"/>
          <w:szCs w:val="20"/>
        </w:rPr>
        <w:t>Stiftung</w:t>
      </w:r>
      <w:proofErr w:type="spellEnd"/>
      <w:r>
        <w:rPr>
          <w:rFonts w:ascii="Hind Light" w:eastAsia="Hind Light" w:hAnsi="Hind Light" w:cs="Hind Light"/>
          <w:sz w:val="20"/>
          <w:szCs w:val="20"/>
        </w:rPr>
        <w:t xml:space="preserve"> </w:t>
      </w:r>
      <w:proofErr w:type="spellStart"/>
      <w:r>
        <w:rPr>
          <w:rFonts w:ascii="Hind Light" w:eastAsia="Hind Light" w:hAnsi="Hind Light" w:cs="Hind Light"/>
          <w:sz w:val="20"/>
          <w:szCs w:val="20"/>
        </w:rPr>
        <w:t>Neue</w:t>
      </w:r>
      <w:proofErr w:type="spellEnd"/>
      <w:r>
        <w:rPr>
          <w:rFonts w:ascii="Hind Light" w:eastAsia="Hind Light" w:hAnsi="Hind Light" w:cs="Hind Light"/>
          <w:sz w:val="20"/>
          <w:szCs w:val="20"/>
        </w:rPr>
        <w:t xml:space="preserve"> </w:t>
      </w:r>
      <w:proofErr w:type="spellStart"/>
      <w:r>
        <w:rPr>
          <w:rFonts w:ascii="Hind Light" w:eastAsia="Hind Light" w:hAnsi="Hind Light" w:cs="Hind Light"/>
          <w:sz w:val="20"/>
          <w:szCs w:val="20"/>
        </w:rPr>
        <w:t>Verantwortung</w:t>
      </w:r>
      <w:proofErr w:type="spellEnd"/>
      <w:r>
        <w:rPr>
          <w:rFonts w:ascii="Hind Light" w:eastAsia="Hind Light" w:hAnsi="Hind Light" w:cs="Hind Light"/>
          <w:sz w:val="20"/>
          <w:szCs w:val="20"/>
        </w:rPr>
        <w:t xml:space="preserve"> (</w:t>
      </w:r>
      <w:hyperlink r:id="rId17" w:history="1">
        <w:r w:rsidRPr="00180A4B">
          <w:rPr>
            <w:rStyle w:val="Lienhypertexte"/>
            <w:rFonts w:ascii="Hind Light" w:eastAsia="Hind Light" w:hAnsi="Hind Light" w:cs="Hind Light"/>
            <w:sz w:val="20"/>
            <w:szCs w:val="20"/>
          </w:rPr>
          <w:t>SNV</w:t>
        </w:r>
      </w:hyperlink>
      <w:r>
        <w:rPr>
          <w:rFonts w:ascii="Hind Light" w:eastAsia="Hind Light" w:hAnsi="Hind Light" w:cs="Hind Light"/>
          <w:sz w:val="20"/>
          <w:szCs w:val="20"/>
        </w:rPr>
        <w:t>)</w:t>
      </w:r>
      <w:r w:rsidR="00AD7A0C">
        <w:rPr>
          <w:rFonts w:ascii="Hind Light" w:eastAsia="Hind Light" w:hAnsi="Hind Light" w:cs="Hind Light"/>
          <w:sz w:val="20"/>
          <w:szCs w:val="20"/>
        </w:rPr>
        <w:t xml:space="preserve">, </w:t>
      </w:r>
      <w:r>
        <w:rPr>
          <w:rFonts w:ascii="Hind Light" w:eastAsia="Hind Light" w:hAnsi="Hind Light" w:cs="Hind Light"/>
          <w:sz w:val="20"/>
          <w:szCs w:val="20"/>
        </w:rPr>
        <w:t>Germany must become better at creating an AI ecosystem</w:t>
      </w:r>
      <w:r w:rsidR="00AD7A0C">
        <w:rPr>
          <w:rFonts w:ascii="Hind Light" w:eastAsia="Hind Light" w:hAnsi="Hind Light" w:cs="Hind Light"/>
          <w:sz w:val="20"/>
          <w:szCs w:val="20"/>
        </w:rPr>
        <w:t xml:space="preserve">, suggesting for example that the government legislate </w:t>
      </w:r>
      <w:r w:rsidR="005C3A65" w:rsidRPr="00AD7A0C">
        <w:rPr>
          <w:rFonts w:ascii="Hind Light" w:eastAsia="Hind Light" w:hAnsi="Hind Light" w:cs="Hind Light"/>
          <w:sz w:val="20"/>
          <w:szCs w:val="20"/>
        </w:rPr>
        <w:t xml:space="preserve">to facilitate access to anonymised data for researchers and companies. </w:t>
      </w:r>
      <w:r w:rsidR="00AD7A0C">
        <w:rPr>
          <w:rFonts w:ascii="Hind Light" w:eastAsia="Hind Light" w:hAnsi="Hind Light" w:cs="Hind Light"/>
          <w:sz w:val="20"/>
          <w:szCs w:val="20"/>
        </w:rPr>
        <w:t xml:space="preserve">The think tank published a </w:t>
      </w:r>
      <w:hyperlink r:id="rId18" w:history="1">
        <w:r w:rsidR="00AD7A0C" w:rsidRPr="00AD7A0C">
          <w:rPr>
            <w:rStyle w:val="Lienhypertexte"/>
            <w:rFonts w:ascii="Hind Light" w:eastAsia="Hind Light" w:hAnsi="Hind Light" w:cs="Hind Light"/>
            <w:sz w:val="20"/>
            <w:szCs w:val="20"/>
          </w:rPr>
          <w:t>report</w:t>
        </w:r>
      </w:hyperlink>
      <w:r w:rsidR="00AD7A0C">
        <w:rPr>
          <w:rFonts w:ascii="Hind Light" w:eastAsia="Hind Light" w:hAnsi="Hind Light" w:cs="Hind Light"/>
          <w:sz w:val="20"/>
          <w:szCs w:val="20"/>
        </w:rPr>
        <w:t xml:space="preserve"> (31 May) on the issue laying out the steps needed for a German national strategy.</w:t>
      </w:r>
    </w:p>
    <w:p w14:paraId="2D7FD249" w14:textId="1CFAAA6C" w:rsidR="005C3A65" w:rsidRPr="003955C8" w:rsidRDefault="005C3A65" w:rsidP="003955C8">
      <w:pPr>
        <w:pStyle w:val="Pardeliste"/>
        <w:numPr>
          <w:ilvl w:val="0"/>
          <w:numId w:val="31"/>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According to SNV’s </w:t>
      </w:r>
      <w:hyperlink r:id="rId19" w:history="1">
        <w:r w:rsidRPr="00AD7A0C">
          <w:rPr>
            <w:rStyle w:val="Lienhypertexte"/>
            <w:rFonts w:ascii="Hind Light" w:eastAsia="Hind Light" w:hAnsi="Hind Light" w:cs="Hind Light"/>
            <w:sz w:val="20"/>
            <w:szCs w:val="20"/>
          </w:rPr>
          <w:t>analysis</w:t>
        </w:r>
      </w:hyperlink>
      <w:r>
        <w:rPr>
          <w:rFonts w:ascii="Hind Light" w:eastAsia="Hind Light" w:hAnsi="Hind Light" w:cs="Hind Light"/>
          <w:sz w:val="20"/>
          <w:szCs w:val="20"/>
        </w:rPr>
        <w:t xml:space="preserve">, the German government must improve conditions for entrepreneurs by facilitating easier access to functional digital infrastructure, including critical hardware necessary to develop state-of-the-art AI applications like affordable cloud computing services. </w:t>
      </w:r>
    </w:p>
    <w:p w14:paraId="4F4811FF" w14:textId="77777777" w:rsidR="00957DF6" w:rsidRPr="003C3B14" w:rsidRDefault="00957DF6" w:rsidP="00957DF6">
      <w:pPr>
        <w:spacing w:line="280" w:lineRule="exact"/>
        <w:jc w:val="both"/>
        <w:rPr>
          <w:rFonts w:ascii="Hind Light" w:eastAsia="Hind Light" w:hAnsi="Hind Light" w:cs="Hind Light"/>
          <w:sz w:val="20"/>
          <w:szCs w:val="20"/>
        </w:rPr>
      </w:pPr>
    </w:p>
    <w:sectPr w:rsidR="00957DF6" w:rsidRPr="003C3B14"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BA2D8" w14:textId="77777777" w:rsidR="00716B04" w:rsidRDefault="00716B04" w:rsidP="0094598F">
      <w:r>
        <w:separator/>
      </w:r>
    </w:p>
  </w:endnote>
  <w:endnote w:type="continuationSeparator" w:id="0">
    <w:p w14:paraId="63F53DC0" w14:textId="77777777" w:rsidR="00716B04" w:rsidRDefault="00716B04"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11217" w14:textId="77777777" w:rsidR="00901361" w:rsidRPr="00B41A52" w:rsidRDefault="00901361"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003C3899" wp14:editId="215404E6">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98164" w14:textId="77777777" w:rsidR="00901361" w:rsidRDefault="00901361">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36F0F7" w14:textId="77777777" w:rsidR="00716B04" w:rsidRDefault="00716B04" w:rsidP="0094598F">
      <w:r>
        <w:separator/>
      </w:r>
    </w:p>
  </w:footnote>
  <w:footnote w:type="continuationSeparator" w:id="0">
    <w:p w14:paraId="69E80829" w14:textId="77777777" w:rsidR="00716B04" w:rsidRDefault="00716B04"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8DB3E" w14:textId="77777777" w:rsidR="00901361" w:rsidRPr="00E005F2" w:rsidRDefault="00901361"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AB2031">
      <w:rPr>
        <w:rStyle w:val="Numrodepage"/>
        <w:noProof/>
        <w:sz w:val="18"/>
        <w:szCs w:val="18"/>
      </w:rPr>
      <w:t>3</w:t>
    </w:r>
    <w:r w:rsidRPr="00E005F2">
      <w:rPr>
        <w:rStyle w:val="Numrodepage"/>
        <w:sz w:val="18"/>
        <w:szCs w:val="18"/>
      </w:rPr>
      <w:fldChar w:fldCharType="end"/>
    </w:r>
  </w:p>
  <w:p w14:paraId="4AFFA427" w14:textId="308AAB36" w:rsidR="00901361" w:rsidRPr="00E005F2" w:rsidRDefault="00901361" w:rsidP="00CC5B49">
    <w:pPr>
      <w:pStyle w:val="En-tte"/>
      <w:spacing w:line="180" w:lineRule="exact"/>
      <w:ind w:right="360"/>
      <w:rPr>
        <w:spacing w:val="4"/>
        <w:szCs w:val="12"/>
      </w:rPr>
    </w:pPr>
    <w:r>
      <w:rPr>
        <w:spacing w:val="4"/>
        <w:szCs w:val="12"/>
      </w:rPr>
      <w:t xml:space="preserve">European Regional Bureau Newsletter: </w:t>
    </w:r>
    <w:r w:rsidR="003955C8">
      <w:t>26</w:t>
    </w:r>
    <w:r>
      <w:t xml:space="preserve"> May 2018 </w:t>
    </w:r>
    <w:r w:rsidRPr="00591399">
      <w:t xml:space="preserve">– </w:t>
    </w:r>
    <w:r w:rsidR="003955C8">
      <w:t>1</w:t>
    </w:r>
    <w:r>
      <w:t xml:space="preserve"> </w:t>
    </w:r>
    <w:r w:rsidR="003955C8">
      <w:t>June</w:t>
    </w:r>
    <w:r>
      <w:t xml:space="preserve"> 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901361" w14:paraId="30EC4019" w14:textId="77777777" w:rsidTr="00CC5B49">
      <w:trPr>
        <w:cantSplit/>
        <w:trHeight w:hRule="exact" w:val="1247"/>
      </w:trPr>
      <w:tc>
        <w:tcPr>
          <w:tcW w:w="10402" w:type="dxa"/>
          <w:shd w:val="clear" w:color="auto" w:fill="auto"/>
        </w:tcPr>
        <w:p w14:paraId="4CD560B8" w14:textId="77777777" w:rsidR="00901361" w:rsidRDefault="00901361" w:rsidP="00CC5B49">
          <w:pPr>
            <w:pStyle w:val="Documenttitle"/>
          </w:pPr>
        </w:p>
      </w:tc>
    </w:tr>
    <w:tr w:rsidR="00901361" w:rsidRPr="00E7106E" w14:paraId="24DBD108" w14:textId="77777777" w:rsidTr="00CC5B49">
      <w:trPr>
        <w:cantSplit/>
        <w:trHeight w:hRule="exact" w:val="3232"/>
      </w:trPr>
      <w:tc>
        <w:tcPr>
          <w:tcW w:w="10402" w:type="dxa"/>
          <w:shd w:val="clear" w:color="auto" w:fill="auto"/>
          <w:vAlign w:val="center"/>
        </w:tcPr>
        <w:p w14:paraId="7263BCF8" w14:textId="77777777" w:rsidR="00901361" w:rsidRDefault="00901361" w:rsidP="00CC5B49">
          <w:pPr>
            <w:pStyle w:val="Documenttitle"/>
          </w:pPr>
          <w:r>
            <w:t xml:space="preserve">European </w:t>
          </w:r>
          <w:r w:rsidRPr="00E3372A">
            <w:t xml:space="preserve">Regional Bureau Newsletter </w:t>
          </w:r>
        </w:p>
        <w:p w14:paraId="775577A4" w14:textId="77777777" w:rsidR="00901361" w:rsidRPr="00E7106E" w:rsidRDefault="00901361" w:rsidP="00CC5B49">
          <w:pPr>
            <w:pStyle w:val="Documenttitle"/>
          </w:pPr>
        </w:p>
      </w:tc>
    </w:tr>
    <w:tr w:rsidR="00901361" w:rsidRPr="00326E6B" w14:paraId="6814557A" w14:textId="77777777" w:rsidTr="00CC5B49">
      <w:trPr>
        <w:cantSplit/>
        <w:trHeight w:hRule="exact" w:val="1134"/>
      </w:trPr>
      <w:tc>
        <w:tcPr>
          <w:tcW w:w="10402" w:type="dxa"/>
          <w:shd w:val="clear" w:color="auto" w:fill="auto"/>
        </w:tcPr>
        <w:p w14:paraId="1FEEDC87" w14:textId="49F27A2D" w:rsidR="00901361" w:rsidRDefault="002002B5" w:rsidP="006B1AFE">
          <w:pPr>
            <w:pStyle w:val="Coverdate"/>
          </w:pPr>
          <w:r>
            <w:t>26</w:t>
          </w:r>
          <w:r w:rsidR="00901361">
            <w:t xml:space="preserve"> May 2018 </w:t>
          </w:r>
          <w:r w:rsidR="00901361" w:rsidRPr="00591399">
            <w:t xml:space="preserve">– </w:t>
          </w:r>
          <w:r>
            <w:t>1</w:t>
          </w:r>
          <w:r w:rsidR="00901361">
            <w:t xml:space="preserve"> </w:t>
          </w:r>
          <w:r>
            <w:t xml:space="preserve">June </w:t>
          </w:r>
          <w:r w:rsidR="00901361">
            <w:t>2018</w:t>
          </w:r>
        </w:p>
        <w:p w14:paraId="6BD614D2" w14:textId="77777777" w:rsidR="00901361" w:rsidRDefault="00716B04" w:rsidP="006B1AFE">
          <w:pPr>
            <w:pStyle w:val="Coverdate"/>
            <w:rPr>
              <w:rStyle w:val="Lienhypertexte"/>
            </w:rPr>
          </w:pPr>
          <w:hyperlink r:id="rId1" w:history="1">
            <w:r w:rsidR="00901361" w:rsidRPr="00C45E9B">
              <w:rPr>
                <w:rStyle w:val="Lienhypertexte"/>
              </w:rPr>
              <w:t>https://www.</w:t>
            </w:r>
            <w:r w:rsidR="00901361">
              <w:rPr>
                <w:rStyle w:val="Lienhypertexte"/>
              </w:rPr>
              <w:t>Internet</w:t>
            </w:r>
            <w:r w:rsidR="00901361" w:rsidRPr="00C45E9B">
              <w:rPr>
                <w:rStyle w:val="Lienhypertexte"/>
              </w:rPr>
              <w:t>society.org/regions/europe/</w:t>
            </w:r>
          </w:hyperlink>
        </w:p>
        <w:p w14:paraId="298ED87F" w14:textId="0EE9A02C" w:rsidR="00AB2031" w:rsidRPr="00591399" w:rsidRDefault="00AB2031"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6F202540" w14:textId="77777777" w:rsidR="00901361" w:rsidRDefault="00901361">
    <w:pPr>
      <w:pStyle w:val="En-tte"/>
    </w:pPr>
    <w:r>
      <w:rPr>
        <w:noProof/>
        <w:lang w:val="fr-FR" w:eastAsia="fr-FR"/>
      </w:rPr>
      <w:drawing>
        <wp:anchor distT="0" distB="0" distL="114300" distR="114300" simplePos="0" relativeHeight="251660288" behindDoc="1" locked="0" layoutInCell="1" allowOverlap="1" wp14:anchorId="2F4CB1B1" wp14:editId="2C4995C4">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1233770"/>
    <w:multiLevelType w:val="hybridMultilevel"/>
    <w:tmpl w:val="040488F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nsid w:val="04171DEC"/>
    <w:multiLevelType w:val="hybridMultilevel"/>
    <w:tmpl w:val="31C84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470F07"/>
    <w:multiLevelType w:val="hybridMultilevel"/>
    <w:tmpl w:val="753A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6D73EA"/>
    <w:multiLevelType w:val="hybridMultilevel"/>
    <w:tmpl w:val="89E83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F829D7"/>
    <w:multiLevelType w:val="hybridMultilevel"/>
    <w:tmpl w:val="B1C0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D24880"/>
    <w:multiLevelType w:val="hybridMultilevel"/>
    <w:tmpl w:val="35988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2471C8"/>
    <w:multiLevelType w:val="hybridMultilevel"/>
    <w:tmpl w:val="9302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40532C"/>
    <w:multiLevelType w:val="hybridMultilevel"/>
    <w:tmpl w:val="1B3AD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38B6C40"/>
    <w:multiLevelType w:val="hybridMultilevel"/>
    <w:tmpl w:val="6550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B2A35"/>
    <w:multiLevelType w:val="hybridMultilevel"/>
    <w:tmpl w:val="D444C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AC130F"/>
    <w:multiLevelType w:val="hybridMultilevel"/>
    <w:tmpl w:val="B53E9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E66623A"/>
    <w:multiLevelType w:val="hybridMultilevel"/>
    <w:tmpl w:val="2814D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FB51E9D"/>
    <w:multiLevelType w:val="hybridMultilevel"/>
    <w:tmpl w:val="5330B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0D42B33"/>
    <w:multiLevelType w:val="hybridMultilevel"/>
    <w:tmpl w:val="EE34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42D0073"/>
    <w:multiLevelType w:val="hybridMultilevel"/>
    <w:tmpl w:val="712E9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4CE3538"/>
    <w:multiLevelType w:val="hybridMultilevel"/>
    <w:tmpl w:val="CAFE1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AF94BC7"/>
    <w:multiLevelType w:val="hybridMultilevel"/>
    <w:tmpl w:val="8BD4B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E4D6B0B"/>
    <w:multiLevelType w:val="hybridMultilevel"/>
    <w:tmpl w:val="C9CE7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EBB6D50"/>
    <w:multiLevelType w:val="hybridMultilevel"/>
    <w:tmpl w:val="D4648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42C35B1"/>
    <w:multiLevelType w:val="hybridMultilevel"/>
    <w:tmpl w:val="F1AE2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5CC086B"/>
    <w:multiLevelType w:val="hybridMultilevel"/>
    <w:tmpl w:val="2124B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9ED65F8"/>
    <w:multiLevelType w:val="hybridMultilevel"/>
    <w:tmpl w:val="610ED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1D1524"/>
    <w:multiLevelType w:val="hybridMultilevel"/>
    <w:tmpl w:val="6FDCB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5F6E92"/>
    <w:multiLevelType w:val="hybridMultilevel"/>
    <w:tmpl w:val="67B2B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0EF24D1"/>
    <w:multiLevelType w:val="hybridMultilevel"/>
    <w:tmpl w:val="58648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18E0186"/>
    <w:multiLevelType w:val="hybridMultilevel"/>
    <w:tmpl w:val="59348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2B81B54"/>
    <w:multiLevelType w:val="hybridMultilevel"/>
    <w:tmpl w:val="21A41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5A611AC"/>
    <w:multiLevelType w:val="hybridMultilevel"/>
    <w:tmpl w:val="5510A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64438F2"/>
    <w:multiLevelType w:val="hybridMultilevel"/>
    <w:tmpl w:val="9224F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B0E6676"/>
    <w:multiLevelType w:val="hybridMultilevel"/>
    <w:tmpl w:val="1FEE5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643167A7"/>
    <w:multiLevelType w:val="hybridMultilevel"/>
    <w:tmpl w:val="8456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04545E4"/>
    <w:multiLevelType w:val="hybridMultilevel"/>
    <w:tmpl w:val="EDF2F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2BA2A16"/>
    <w:multiLevelType w:val="hybridMultilevel"/>
    <w:tmpl w:val="B9161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6D46975"/>
    <w:multiLevelType w:val="hybridMultilevel"/>
    <w:tmpl w:val="1C06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86519B7"/>
    <w:multiLevelType w:val="hybridMultilevel"/>
    <w:tmpl w:val="71044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A5904A6"/>
    <w:multiLevelType w:val="hybridMultilevel"/>
    <w:tmpl w:val="F432A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0"/>
  </w:num>
  <w:num w:numId="4">
    <w:abstractNumId w:val="4"/>
  </w:num>
  <w:num w:numId="5">
    <w:abstractNumId w:val="35"/>
  </w:num>
  <w:num w:numId="6">
    <w:abstractNumId w:val="17"/>
  </w:num>
  <w:num w:numId="7">
    <w:abstractNumId w:val="3"/>
  </w:num>
  <w:num w:numId="8">
    <w:abstractNumId w:val="2"/>
  </w:num>
  <w:num w:numId="9">
    <w:abstractNumId w:val="11"/>
  </w:num>
  <w:num w:numId="10">
    <w:abstractNumId w:val="14"/>
  </w:num>
  <w:num w:numId="11">
    <w:abstractNumId w:val="20"/>
  </w:num>
  <w:num w:numId="12">
    <w:abstractNumId w:val="9"/>
  </w:num>
  <w:num w:numId="13">
    <w:abstractNumId w:val="29"/>
  </w:num>
  <w:num w:numId="14">
    <w:abstractNumId w:val="7"/>
  </w:num>
  <w:num w:numId="15">
    <w:abstractNumId w:val="23"/>
  </w:num>
  <w:num w:numId="16">
    <w:abstractNumId w:val="33"/>
  </w:num>
  <w:num w:numId="17">
    <w:abstractNumId w:val="34"/>
  </w:num>
  <w:num w:numId="18">
    <w:abstractNumId w:val="25"/>
  </w:num>
  <w:num w:numId="19">
    <w:abstractNumId w:val="18"/>
  </w:num>
  <w:num w:numId="20">
    <w:abstractNumId w:val="27"/>
  </w:num>
  <w:num w:numId="21">
    <w:abstractNumId w:val="13"/>
  </w:num>
  <w:num w:numId="22">
    <w:abstractNumId w:val="19"/>
  </w:num>
  <w:num w:numId="23">
    <w:abstractNumId w:val="32"/>
  </w:num>
  <w:num w:numId="24">
    <w:abstractNumId w:val="12"/>
  </w:num>
  <w:num w:numId="25">
    <w:abstractNumId w:val="16"/>
  </w:num>
  <w:num w:numId="26">
    <w:abstractNumId w:val="1"/>
  </w:num>
  <w:num w:numId="27">
    <w:abstractNumId w:val="8"/>
  </w:num>
  <w:num w:numId="28">
    <w:abstractNumId w:val="24"/>
  </w:num>
  <w:num w:numId="29">
    <w:abstractNumId w:val="21"/>
  </w:num>
  <w:num w:numId="30">
    <w:abstractNumId w:val="22"/>
  </w:num>
  <w:num w:numId="31">
    <w:abstractNumId w:val="31"/>
  </w:num>
  <w:num w:numId="32">
    <w:abstractNumId w:val="10"/>
  </w:num>
  <w:num w:numId="33">
    <w:abstractNumId w:val="6"/>
  </w:num>
  <w:num w:numId="34">
    <w:abstractNumId w:val="36"/>
  </w:num>
  <w:num w:numId="35">
    <w:abstractNumId w:val="15"/>
  </w:num>
  <w:num w:numId="36">
    <w:abstractNumId w:val="28"/>
  </w:num>
  <w:num w:numId="37">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4AEB"/>
    <w:rsid w:val="000259A2"/>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1FA3"/>
    <w:rsid w:val="00052F96"/>
    <w:rsid w:val="000533DB"/>
    <w:rsid w:val="00054831"/>
    <w:rsid w:val="000549CE"/>
    <w:rsid w:val="00054F33"/>
    <w:rsid w:val="00055316"/>
    <w:rsid w:val="00055846"/>
    <w:rsid w:val="00055956"/>
    <w:rsid w:val="00055D10"/>
    <w:rsid w:val="00055F64"/>
    <w:rsid w:val="00057DF9"/>
    <w:rsid w:val="000606BD"/>
    <w:rsid w:val="00060D01"/>
    <w:rsid w:val="00060F43"/>
    <w:rsid w:val="000615E5"/>
    <w:rsid w:val="000627CD"/>
    <w:rsid w:val="000633D3"/>
    <w:rsid w:val="000650FD"/>
    <w:rsid w:val="00065949"/>
    <w:rsid w:val="00065CCB"/>
    <w:rsid w:val="00066252"/>
    <w:rsid w:val="00066603"/>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21A"/>
    <w:rsid w:val="0008165A"/>
    <w:rsid w:val="00081FE8"/>
    <w:rsid w:val="000830D0"/>
    <w:rsid w:val="0008569F"/>
    <w:rsid w:val="000857E5"/>
    <w:rsid w:val="000860A7"/>
    <w:rsid w:val="00087201"/>
    <w:rsid w:val="00087E3A"/>
    <w:rsid w:val="00087F53"/>
    <w:rsid w:val="0009125B"/>
    <w:rsid w:val="00091468"/>
    <w:rsid w:val="00091820"/>
    <w:rsid w:val="0009197A"/>
    <w:rsid w:val="0009207A"/>
    <w:rsid w:val="00093481"/>
    <w:rsid w:val="000938A5"/>
    <w:rsid w:val="00095503"/>
    <w:rsid w:val="000955A3"/>
    <w:rsid w:val="00095BE5"/>
    <w:rsid w:val="000A159B"/>
    <w:rsid w:val="000A213B"/>
    <w:rsid w:val="000A2988"/>
    <w:rsid w:val="000A2BC7"/>
    <w:rsid w:val="000A2BE7"/>
    <w:rsid w:val="000A380F"/>
    <w:rsid w:val="000A4394"/>
    <w:rsid w:val="000A440F"/>
    <w:rsid w:val="000A4EB7"/>
    <w:rsid w:val="000A5339"/>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3321"/>
    <w:rsid w:val="000E35BA"/>
    <w:rsid w:val="000E4B1D"/>
    <w:rsid w:val="000E4E3A"/>
    <w:rsid w:val="000E610B"/>
    <w:rsid w:val="000E652F"/>
    <w:rsid w:val="000E7EAA"/>
    <w:rsid w:val="000F092E"/>
    <w:rsid w:val="000F38F8"/>
    <w:rsid w:val="000F4465"/>
    <w:rsid w:val="000F4C96"/>
    <w:rsid w:val="000F5FBF"/>
    <w:rsid w:val="000F64BD"/>
    <w:rsid w:val="000F6683"/>
    <w:rsid w:val="000F6836"/>
    <w:rsid w:val="000F6C38"/>
    <w:rsid w:val="000F73B0"/>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167C0"/>
    <w:rsid w:val="001212AB"/>
    <w:rsid w:val="001224B3"/>
    <w:rsid w:val="00122ADD"/>
    <w:rsid w:val="001241E0"/>
    <w:rsid w:val="00124665"/>
    <w:rsid w:val="00125ACA"/>
    <w:rsid w:val="00126021"/>
    <w:rsid w:val="0012683D"/>
    <w:rsid w:val="00126EFE"/>
    <w:rsid w:val="00130376"/>
    <w:rsid w:val="00130ADD"/>
    <w:rsid w:val="00130F4B"/>
    <w:rsid w:val="00131B23"/>
    <w:rsid w:val="0013271F"/>
    <w:rsid w:val="001336A9"/>
    <w:rsid w:val="0013434D"/>
    <w:rsid w:val="00134C58"/>
    <w:rsid w:val="00134F47"/>
    <w:rsid w:val="00134F7D"/>
    <w:rsid w:val="00135111"/>
    <w:rsid w:val="00136882"/>
    <w:rsid w:val="00137CE2"/>
    <w:rsid w:val="0014138A"/>
    <w:rsid w:val="00142CBF"/>
    <w:rsid w:val="00142EF2"/>
    <w:rsid w:val="00143819"/>
    <w:rsid w:val="001438CD"/>
    <w:rsid w:val="001438CE"/>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B2"/>
    <w:rsid w:val="001855BA"/>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A8E"/>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1345"/>
    <w:rsid w:val="001F1FFF"/>
    <w:rsid w:val="001F2CA2"/>
    <w:rsid w:val="001F311E"/>
    <w:rsid w:val="001F340E"/>
    <w:rsid w:val="001F3FF2"/>
    <w:rsid w:val="001F575E"/>
    <w:rsid w:val="001F5877"/>
    <w:rsid w:val="001F5DF5"/>
    <w:rsid w:val="001F6583"/>
    <w:rsid w:val="00200010"/>
    <w:rsid w:val="002002B5"/>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5B"/>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1A74"/>
    <w:rsid w:val="00242004"/>
    <w:rsid w:val="00242400"/>
    <w:rsid w:val="002425EB"/>
    <w:rsid w:val="002427DA"/>
    <w:rsid w:val="00244AD9"/>
    <w:rsid w:val="00244F89"/>
    <w:rsid w:val="0024524E"/>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1A03"/>
    <w:rsid w:val="00274EE7"/>
    <w:rsid w:val="00276144"/>
    <w:rsid w:val="00276819"/>
    <w:rsid w:val="00276A60"/>
    <w:rsid w:val="00277A5C"/>
    <w:rsid w:val="00277CF5"/>
    <w:rsid w:val="00277FA9"/>
    <w:rsid w:val="002814D0"/>
    <w:rsid w:val="00282228"/>
    <w:rsid w:val="002824E0"/>
    <w:rsid w:val="00282576"/>
    <w:rsid w:val="00282BF1"/>
    <w:rsid w:val="00282C8D"/>
    <w:rsid w:val="00283A5D"/>
    <w:rsid w:val="00284099"/>
    <w:rsid w:val="002854EB"/>
    <w:rsid w:val="00285A1A"/>
    <w:rsid w:val="002863FD"/>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746F"/>
    <w:rsid w:val="002A0C5B"/>
    <w:rsid w:val="002A0D41"/>
    <w:rsid w:val="002A193B"/>
    <w:rsid w:val="002A257E"/>
    <w:rsid w:val="002A28B4"/>
    <w:rsid w:val="002A4A01"/>
    <w:rsid w:val="002A52F1"/>
    <w:rsid w:val="002A65BE"/>
    <w:rsid w:val="002A6C3A"/>
    <w:rsid w:val="002B0878"/>
    <w:rsid w:val="002B1189"/>
    <w:rsid w:val="002B2068"/>
    <w:rsid w:val="002B2FA5"/>
    <w:rsid w:val="002B6ECE"/>
    <w:rsid w:val="002B7CCA"/>
    <w:rsid w:val="002C01F5"/>
    <w:rsid w:val="002C058E"/>
    <w:rsid w:val="002C17F5"/>
    <w:rsid w:val="002C3133"/>
    <w:rsid w:val="002C3358"/>
    <w:rsid w:val="002C3527"/>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4DD2"/>
    <w:rsid w:val="002E63C8"/>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77C"/>
    <w:rsid w:val="00316E4D"/>
    <w:rsid w:val="00316F9C"/>
    <w:rsid w:val="0031771D"/>
    <w:rsid w:val="0031787A"/>
    <w:rsid w:val="00317DD2"/>
    <w:rsid w:val="003207C6"/>
    <w:rsid w:val="003222F6"/>
    <w:rsid w:val="00322495"/>
    <w:rsid w:val="00322B44"/>
    <w:rsid w:val="00322D95"/>
    <w:rsid w:val="00322F37"/>
    <w:rsid w:val="0032458F"/>
    <w:rsid w:val="00326355"/>
    <w:rsid w:val="00326E6B"/>
    <w:rsid w:val="00326EE4"/>
    <w:rsid w:val="003309B6"/>
    <w:rsid w:val="003309E6"/>
    <w:rsid w:val="00331438"/>
    <w:rsid w:val="00331D1E"/>
    <w:rsid w:val="00331FED"/>
    <w:rsid w:val="0033207F"/>
    <w:rsid w:val="00336BF8"/>
    <w:rsid w:val="00337BE4"/>
    <w:rsid w:val="00340579"/>
    <w:rsid w:val="00342CCD"/>
    <w:rsid w:val="00342DC3"/>
    <w:rsid w:val="003433E7"/>
    <w:rsid w:val="003435DA"/>
    <w:rsid w:val="00350EB3"/>
    <w:rsid w:val="003517DE"/>
    <w:rsid w:val="00351BBE"/>
    <w:rsid w:val="00351C3F"/>
    <w:rsid w:val="00353B0C"/>
    <w:rsid w:val="003551DB"/>
    <w:rsid w:val="0035715A"/>
    <w:rsid w:val="00360344"/>
    <w:rsid w:val="003607E6"/>
    <w:rsid w:val="003608EC"/>
    <w:rsid w:val="00361712"/>
    <w:rsid w:val="00361C1A"/>
    <w:rsid w:val="00361C61"/>
    <w:rsid w:val="00363E29"/>
    <w:rsid w:val="00364456"/>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2AED"/>
    <w:rsid w:val="00383702"/>
    <w:rsid w:val="003838E7"/>
    <w:rsid w:val="00383D01"/>
    <w:rsid w:val="00384498"/>
    <w:rsid w:val="003845B1"/>
    <w:rsid w:val="00384ACA"/>
    <w:rsid w:val="003850AC"/>
    <w:rsid w:val="003869C5"/>
    <w:rsid w:val="00386F67"/>
    <w:rsid w:val="00387B31"/>
    <w:rsid w:val="00387C22"/>
    <w:rsid w:val="00390F5C"/>
    <w:rsid w:val="0039349D"/>
    <w:rsid w:val="00393CFF"/>
    <w:rsid w:val="0039487E"/>
    <w:rsid w:val="00394C50"/>
    <w:rsid w:val="003950A6"/>
    <w:rsid w:val="003955C8"/>
    <w:rsid w:val="00396536"/>
    <w:rsid w:val="00397258"/>
    <w:rsid w:val="003976BF"/>
    <w:rsid w:val="003A08AC"/>
    <w:rsid w:val="003A10A7"/>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1B4C"/>
    <w:rsid w:val="003C281E"/>
    <w:rsid w:val="003C2AB1"/>
    <w:rsid w:val="003C3178"/>
    <w:rsid w:val="003C3B14"/>
    <w:rsid w:val="003C3C1F"/>
    <w:rsid w:val="003C4003"/>
    <w:rsid w:val="003C49C6"/>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7117"/>
    <w:rsid w:val="004402DF"/>
    <w:rsid w:val="00440FE0"/>
    <w:rsid w:val="00441B04"/>
    <w:rsid w:val="004423CE"/>
    <w:rsid w:val="0044253F"/>
    <w:rsid w:val="00442BC9"/>
    <w:rsid w:val="00442DB7"/>
    <w:rsid w:val="004435DA"/>
    <w:rsid w:val="0044388D"/>
    <w:rsid w:val="00443A17"/>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14B"/>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1CEC"/>
    <w:rsid w:val="0049280B"/>
    <w:rsid w:val="00492B50"/>
    <w:rsid w:val="00492BC2"/>
    <w:rsid w:val="004939A0"/>
    <w:rsid w:val="004977E4"/>
    <w:rsid w:val="004A0EBE"/>
    <w:rsid w:val="004A17C9"/>
    <w:rsid w:val="004A1A36"/>
    <w:rsid w:val="004A1CBA"/>
    <w:rsid w:val="004A3F59"/>
    <w:rsid w:val="004A53F2"/>
    <w:rsid w:val="004A56BA"/>
    <w:rsid w:val="004A5722"/>
    <w:rsid w:val="004A5AA3"/>
    <w:rsid w:val="004A6BB5"/>
    <w:rsid w:val="004B0126"/>
    <w:rsid w:val="004B179D"/>
    <w:rsid w:val="004B1CF4"/>
    <w:rsid w:val="004B35A4"/>
    <w:rsid w:val="004B3EE5"/>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7E9"/>
    <w:rsid w:val="004E4053"/>
    <w:rsid w:val="004E5512"/>
    <w:rsid w:val="004E5A74"/>
    <w:rsid w:val="004E5CC5"/>
    <w:rsid w:val="004F138D"/>
    <w:rsid w:val="004F1AD2"/>
    <w:rsid w:val="004F2ED4"/>
    <w:rsid w:val="004F3A9A"/>
    <w:rsid w:val="004F5CA2"/>
    <w:rsid w:val="004F5CFD"/>
    <w:rsid w:val="004F6F3E"/>
    <w:rsid w:val="004F7459"/>
    <w:rsid w:val="004F7B14"/>
    <w:rsid w:val="004F7BE6"/>
    <w:rsid w:val="004F7C3B"/>
    <w:rsid w:val="005000D8"/>
    <w:rsid w:val="005003B2"/>
    <w:rsid w:val="00501136"/>
    <w:rsid w:val="00502768"/>
    <w:rsid w:val="00503986"/>
    <w:rsid w:val="00503A6E"/>
    <w:rsid w:val="005047FB"/>
    <w:rsid w:val="00504F9E"/>
    <w:rsid w:val="00505430"/>
    <w:rsid w:val="00505735"/>
    <w:rsid w:val="00505BE0"/>
    <w:rsid w:val="005061F7"/>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1857"/>
    <w:rsid w:val="00533B1F"/>
    <w:rsid w:val="0053533E"/>
    <w:rsid w:val="00540003"/>
    <w:rsid w:val="005402B3"/>
    <w:rsid w:val="005411B0"/>
    <w:rsid w:val="00541208"/>
    <w:rsid w:val="00541BC3"/>
    <w:rsid w:val="00541D9A"/>
    <w:rsid w:val="00542688"/>
    <w:rsid w:val="00542F3E"/>
    <w:rsid w:val="0054324C"/>
    <w:rsid w:val="00543CCB"/>
    <w:rsid w:val="005455D9"/>
    <w:rsid w:val="00546C0B"/>
    <w:rsid w:val="00547FAC"/>
    <w:rsid w:val="0055121E"/>
    <w:rsid w:val="005515ED"/>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382"/>
    <w:rsid w:val="00566785"/>
    <w:rsid w:val="00570BA9"/>
    <w:rsid w:val="0057119A"/>
    <w:rsid w:val="00571EDA"/>
    <w:rsid w:val="005727AE"/>
    <w:rsid w:val="00572D2B"/>
    <w:rsid w:val="00573DD5"/>
    <w:rsid w:val="00574634"/>
    <w:rsid w:val="00574DA8"/>
    <w:rsid w:val="00574E5D"/>
    <w:rsid w:val="00575553"/>
    <w:rsid w:val="00575750"/>
    <w:rsid w:val="0057592E"/>
    <w:rsid w:val="00576D30"/>
    <w:rsid w:val="0057745C"/>
    <w:rsid w:val="005817E0"/>
    <w:rsid w:val="00581B45"/>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5CD"/>
    <w:rsid w:val="00595D65"/>
    <w:rsid w:val="00595DC8"/>
    <w:rsid w:val="00597932"/>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BB"/>
    <w:rsid w:val="005C0A28"/>
    <w:rsid w:val="005C0B1E"/>
    <w:rsid w:val="005C0E67"/>
    <w:rsid w:val="005C1CA0"/>
    <w:rsid w:val="005C2BE8"/>
    <w:rsid w:val="005C2CB7"/>
    <w:rsid w:val="005C3628"/>
    <w:rsid w:val="005C3955"/>
    <w:rsid w:val="005C3A65"/>
    <w:rsid w:val="005C5CAF"/>
    <w:rsid w:val="005C6811"/>
    <w:rsid w:val="005C6C92"/>
    <w:rsid w:val="005C6F9F"/>
    <w:rsid w:val="005C7E65"/>
    <w:rsid w:val="005D0241"/>
    <w:rsid w:val="005D0E2D"/>
    <w:rsid w:val="005D16AD"/>
    <w:rsid w:val="005D29E6"/>
    <w:rsid w:val="005D394E"/>
    <w:rsid w:val="005D395F"/>
    <w:rsid w:val="005D3FA2"/>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078"/>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24E2"/>
    <w:rsid w:val="00613003"/>
    <w:rsid w:val="00613292"/>
    <w:rsid w:val="0061375F"/>
    <w:rsid w:val="006139DB"/>
    <w:rsid w:val="0061553A"/>
    <w:rsid w:val="006158AD"/>
    <w:rsid w:val="00615987"/>
    <w:rsid w:val="00616D30"/>
    <w:rsid w:val="0061727D"/>
    <w:rsid w:val="00617687"/>
    <w:rsid w:val="00620865"/>
    <w:rsid w:val="00620AEE"/>
    <w:rsid w:val="006220E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207A"/>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5FB0"/>
    <w:rsid w:val="00657B87"/>
    <w:rsid w:val="00660368"/>
    <w:rsid w:val="006603F4"/>
    <w:rsid w:val="00661035"/>
    <w:rsid w:val="006614D2"/>
    <w:rsid w:val="006624B6"/>
    <w:rsid w:val="00662933"/>
    <w:rsid w:val="00663F55"/>
    <w:rsid w:val="006647C2"/>
    <w:rsid w:val="00664C04"/>
    <w:rsid w:val="00664C48"/>
    <w:rsid w:val="00665970"/>
    <w:rsid w:val="00667B84"/>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1A9"/>
    <w:rsid w:val="006972F7"/>
    <w:rsid w:val="006A0DE5"/>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AC2"/>
    <w:rsid w:val="006B710E"/>
    <w:rsid w:val="006B76A8"/>
    <w:rsid w:val="006B7E50"/>
    <w:rsid w:val="006C07C0"/>
    <w:rsid w:val="006C130C"/>
    <w:rsid w:val="006C364C"/>
    <w:rsid w:val="006C38BB"/>
    <w:rsid w:val="006C426D"/>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BFD"/>
    <w:rsid w:val="006D6FCA"/>
    <w:rsid w:val="006D76A8"/>
    <w:rsid w:val="006E003F"/>
    <w:rsid w:val="006E0D06"/>
    <w:rsid w:val="006E0D66"/>
    <w:rsid w:val="006E105E"/>
    <w:rsid w:val="006E113C"/>
    <w:rsid w:val="006E2047"/>
    <w:rsid w:val="006E2D49"/>
    <w:rsid w:val="006E37A8"/>
    <w:rsid w:val="006E39D5"/>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77CF"/>
    <w:rsid w:val="00707B90"/>
    <w:rsid w:val="00710FCA"/>
    <w:rsid w:val="00711404"/>
    <w:rsid w:val="00711737"/>
    <w:rsid w:val="00711C6B"/>
    <w:rsid w:val="0071306F"/>
    <w:rsid w:val="00713419"/>
    <w:rsid w:val="00713678"/>
    <w:rsid w:val="007142A8"/>
    <w:rsid w:val="007148ED"/>
    <w:rsid w:val="00714F66"/>
    <w:rsid w:val="0071564B"/>
    <w:rsid w:val="00715A1A"/>
    <w:rsid w:val="00716737"/>
    <w:rsid w:val="00716B04"/>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3AB"/>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2E4"/>
    <w:rsid w:val="00770E1B"/>
    <w:rsid w:val="00771117"/>
    <w:rsid w:val="00772D14"/>
    <w:rsid w:val="00773DEF"/>
    <w:rsid w:val="00774B7D"/>
    <w:rsid w:val="00774D10"/>
    <w:rsid w:val="00776605"/>
    <w:rsid w:val="00776DE8"/>
    <w:rsid w:val="0077772B"/>
    <w:rsid w:val="0077797F"/>
    <w:rsid w:val="00777A76"/>
    <w:rsid w:val="007815C3"/>
    <w:rsid w:val="00781ED8"/>
    <w:rsid w:val="00782187"/>
    <w:rsid w:val="00783F7E"/>
    <w:rsid w:val="0078400B"/>
    <w:rsid w:val="00784135"/>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5AF"/>
    <w:rsid w:val="007A6D3D"/>
    <w:rsid w:val="007A78D8"/>
    <w:rsid w:val="007B0398"/>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0DF2"/>
    <w:rsid w:val="007D102B"/>
    <w:rsid w:val="007D1739"/>
    <w:rsid w:val="007D2800"/>
    <w:rsid w:val="007D2C23"/>
    <w:rsid w:val="007D2D28"/>
    <w:rsid w:val="007D45BF"/>
    <w:rsid w:val="007D54E6"/>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368A"/>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23A"/>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288D"/>
    <w:rsid w:val="008838AE"/>
    <w:rsid w:val="00883A73"/>
    <w:rsid w:val="00883DC2"/>
    <w:rsid w:val="00884201"/>
    <w:rsid w:val="008848D5"/>
    <w:rsid w:val="00885768"/>
    <w:rsid w:val="00885880"/>
    <w:rsid w:val="0088589C"/>
    <w:rsid w:val="00886AD3"/>
    <w:rsid w:val="008926EA"/>
    <w:rsid w:val="00892C6C"/>
    <w:rsid w:val="0089371C"/>
    <w:rsid w:val="00893D25"/>
    <w:rsid w:val="00895205"/>
    <w:rsid w:val="00896059"/>
    <w:rsid w:val="00896867"/>
    <w:rsid w:val="00897E59"/>
    <w:rsid w:val="008A069D"/>
    <w:rsid w:val="008A1170"/>
    <w:rsid w:val="008A1743"/>
    <w:rsid w:val="008A190C"/>
    <w:rsid w:val="008A451A"/>
    <w:rsid w:val="008A4CE4"/>
    <w:rsid w:val="008A5E27"/>
    <w:rsid w:val="008A629A"/>
    <w:rsid w:val="008A66E0"/>
    <w:rsid w:val="008A713C"/>
    <w:rsid w:val="008A726F"/>
    <w:rsid w:val="008A797A"/>
    <w:rsid w:val="008A7F1F"/>
    <w:rsid w:val="008B04C8"/>
    <w:rsid w:val="008B3B85"/>
    <w:rsid w:val="008B3F2C"/>
    <w:rsid w:val="008B530A"/>
    <w:rsid w:val="008C0446"/>
    <w:rsid w:val="008C0C6A"/>
    <w:rsid w:val="008C4B20"/>
    <w:rsid w:val="008C5EE4"/>
    <w:rsid w:val="008C6229"/>
    <w:rsid w:val="008C725E"/>
    <w:rsid w:val="008C79BA"/>
    <w:rsid w:val="008C7ED5"/>
    <w:rsid w:val="008D0331"/>
    <w:rsid w:val="008D0989"/>
    <w:rsid w:val="008D16BA"/>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2189"/>
    <w:rsid w:val="008E49F8"/>
    <w:rsid w:val="008E4ADC"/>
    <w:rsid w:val="008E4D5B"/>
    <w:rsid w:val="008E55D7"/>
    <w:rsid w:val="008E56A6"/>
    <w:rsid w:val="008E576D"/>
    <w:rsid w:val="008F0244"/>
    <w:rsid w:val="008F09D1"/>
    <w:rsid w:val="008F1C7C"/>
    <w:rsid w:val="008F1FBB"/>
    <w:rsid w:val="008F307D"/>
    <w:rsid w:val="008F3B02"/>
    <w:rsid w:val="008F3E88"/>
    <w:rsid w:val="008F597D"/>
    <w:rsid w:val="008F63D2"/>
    <w:rsid w:val="008F6447"/>
    <w:rsid w:val="008F679D"/>
    <w:rsid w:val="008F67AC"/>
    <w:rsid w:val="008F6AA7"/>
    <w:rsid w:val="0090082B"/>
    <w:rsid w:val="00901361"/>
    <w:rsid w:val="00901912"/>
    <w:rsid w:val="00901D7F"/>
    <w:rsid w:val="00902253"/>
    <w:rsid w:val="00902B85"/>
    <w:rsid w:val="00902EEB"/>
    <w:rsid w:val="0090564F"/>
    <w:rsid w:val="0090576E"/>
    <w:rsid w:val="00905FFF"/>
    <w:rsid w:val="00913162"/>
    <w:rsid w:val="00913A13"/>
    <w:rsid w:val="009148CB"/>
    <w:rsid w:val="00914F29"/>
    <w:rsid w:val="00915819"/>
    <w:rsid w:val="00916F95"/>
    <w:rsid w:val="00921A9A"/>
    <w:rsid w:val="009220F6"/>
    <w:rsid w:val="00923DD1"/>
    <w:rsid w:val="00924497"/>
    <w:rsid w:val="00924699"/>
    <w:rsid w:val="009246BD"/>
    <w:rsid w:val="0092470C"/>
    <w:rsid w:val="0092547A"/>
    <w:rsid w:val="009254AD"/>
    <w:rsid w:val="00925FC8"/>
    <w:rsid w:val="0092626C"/>
    <w:rsid w:val="00926910"/>
    <w:rsid w:val="0092693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55959"/>
    <w:rsid w:val="00957DF6"/>
    <w:rsid w:val="00960488"/>
    <w:rsid w:val="0096093B"/>
    <w:rsid w:val="009620FD"/>
    <w:rsid w:val="00963D49"/>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233"/>
    <w:rsid w:val="009935F8"/>
    <w:rsid w:val="00993E00"/>
    <w:rsid w:val="009953FB"/>
    <w:rsid w:val="0099553F"/>
    <w:rsid w:val="00995EB5"/>
    <w:rsid w:val="0099737E"/>
    <w:rsid w:val="00997734"/>
    <w:rsid w:val="009A1D8B"/>
    <w:rsid w:val="009A252E"/>
    <w:rsid w:val="009A255C"/>
    <w:rsid w:val="009A3699"/>
    <w:rsid w:val="009A3ECF"/>
    <w:rsid w:val="009A486C"/>
    <w:rsid w:val="009A5AD4"/>
    <w:rsid w:val="009A6317"/>
    <w:rsid w:val="009A6576"/>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A92"/>
    <w:rsid w:val="009D14FF"/>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2FD2"/>
    <w:rsid w:val="009F326B"/>
    <w:rsid w:val="009F3C5E"/>
    <w:rsid w:val="009F3F37"/>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459C"/>
    <w:rsid w:val="00A253F3"/>
    <w:rsid w:val="00A27E48"/>
    <w:rsid w:val="00A31030"/>
    <w:rsid w:val="00A31BF1"/>
    <w:rsid w:val="00A32620"/>
    <w:rsid w:val="00A32E7F"/>
    <w:rsid w:val="00A333E8"/>
    <w:rsid w:val="00A34BC3"/>
    <w:rsid w:val="00A3521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6B9"/>
    <w:rsid w:val="00A43829"/>
    <w:rsid w:val="00A44235"/>
    <w:rsid w:val="00A445AF"/>
    <w:rsid w:val="00A45E23"/>
    <w:rsid w:val="00A464D2"/>
    <w:rsid w:val="00A4699C"/>
    <w:rsid w:val="00A469EA"/>
    <w:rsid w:val="00A47744"/>
    <w:rsid w:val="00A50F1A"/>
    <w:rsid w:val="00A50F2F"/>
    <w:rsid w:val="00A5142F"/>
    <w:rsid w:val="00A51D24"/>
    <w:rsid w:val="00A51DD8"/>
    <w:rsid w:val="00A5258A"/>
    <w:rsid w:val="00A536C6"/>
    <w:rsid w:val="00A54C79"/>
    <w:rsid w:val="00A559F8"/>
    <w:rsid w:val="00A55C51"/>
    <w:rsid w:val="00A56ED9"/>
    <w:rsid w:val="00A573BC"/>
    <w:rsid w:val="00A603B7"/>
    <w:rsid w:val="00A607F4"/>
    <w:rsid w:val="00A62216"/>
    <w:rsid w:val="00A6384F"/>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031"/>
    <w:rsid w:val="00AB209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7A0C"/>
    <w:rsid w:val="00AD7C02"/>
    <w:rsid w:val="00AD7CAF"/>
    <w:rsid w:val="00AE0436"/>
    <w:rsid w:val="00AE0774"/>
    <w:rsid w:val="00AE0909"/>
    <w:rsid w:val="00AE0960"/>
    <w:rsid w:val="00AE0BD2"/>
    <w:rsid w:val="00AE113F"/>
    <w:rsid w:val="00AE1218"/>
    <w:rsid w:val="00AE1FCB"/>
    <w:rsid w:val="00AE230B"/>
    <w:rsid w:val="00AE25C7"/>
    <w:rsid w:val="00AE342E"/>
    <w:rsid w:val="00AE42E9"/>
    <w:rsid w:val="00AE4A18"/>
    <w:rsid w:val="00AE4F06"/>
    <w:rsid w:val="00AE52C5"/>
    <w:rsid w:val="00AE5CC9"/>
    <w:rsid w:val="00AE6432"/>
    <w:rsid w:val="00AE64F3"/>
    <w:rsid w:val="00AE7924"/>
    <w:rsid w:val="00AE7F35"/>
    <w:rsid w:val="00AF0035"/>
    <w:rsid w:val="00AF1586"/>
    <w:rsid w:val="00AF1949"/>
    <w:rsid w:val="00AF1EC3"/>
    <w:rsid w:val="00AF36B1"/>
    <w:rsid w:val="00AF394A"/>
    <w:rsid w:val="00AF3CFF"/>
    <w:rsid w:val="00AF44AB"/>
    <w:rsid w:val="00AF6FB5"/>
    <w:rsid w:val="00B021D6"/>
    <w:rsid w:val="00B02D48"/>
    <w:rsid w:val="00B02E06"/>
    <w:rsid w:val="00B04ED7"/>
    <w:rsid w:val="00B058E5"/>
    <w:rsid w:val="00B06154"/>
    <w:rsid w:val="00B06872"/>
    <w:rsid w:val="00B07617"/>
    <w:rsid w:val="00B07A7A"/>
    <w:rsid w:val="00B11A02"/>
    <w:rsid w:val="00B1294B"/>
    <w:rsid w:val="00B12E04"/>
    <w:rsid w:val="00B13042"/>
    <w:rsid w:val="00B1409B"/>
    <w:rsid w:val="00B1478D"/>
    <w:rsid w:val="00B147C9"/>
    <w:rsid w:val="00B164F1"/>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1EA3"/>
    <w:rsid w:val="00B3239A"/>
    <w:rsid w:val="00B32D7E"/>
    <w:rsid w:val="00B3334C"/>
    <w:rsid w:val="00B335AE"/>
    <w:rsid w:val="00B35BCF"/>
    <w:rsid w:val="00B3649F"/>
    <w:rsid w:val="00B3664F"/>
    <w:rsid w:val="00B37416"/>
    <w:rsid w:val="00B40469"/>
    <w:rsid w:val="00B42D5C"/>
    <w:rsid w:val="00B42FC8"/>
    <w:rsid w:val="00B43655"/>
    <w:rsid w:val="00B43EBC"/>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2D8"/>
    <w:rsid w:val="00B62E83"/>
    <w:rsid w:val="00B63D45"/>
    <w:rsid w:val="00B64E92"/>
    <w:rsid w:val="00B64E94"/>
    <w:rsid w:val="00B650E9"/>
    <w:rsid w:val="00B66B4E"/>
    <w:rsid w:val="00B66C3F"/>
    <w:rsid w:val="00B66F15"/>
    <w:rsid w:val="00B67017"/>
    <w:rsid w:val="00B67AFD"/>
    <w:rsid w:val="00B71777"/>
    <w:rsid w:val="00B731E1"/>
    <w:rsid w:val="00B734E1"/>
    <w:rsid w:val="00B738DE"/>
    <w:rsid w:val="00B7401C"/>
    <w:rsid w:val="00B74F62"/>
    <w:rsid w:val="00B74F80"/>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174"/>
    <w:rsid w:val="00B911D6"/>
    <w:rsid w:val="00B91292"/>
    <w:rsid w:val="00B92118"/>
    <w:rsid w:val="00B92290"/>
    <w:rsid w:val="00B92F06"/>
    <w:rsid w:val="00B940AD"/>
    <w:rsid w:val="00B948BF"/>
    <w:rsid w:val="00B94EF8"/>
    <w:rsid w:val="00B94F2D"/>
    <w:rsid w:val="00B96173"/>
    <w:rsid w:val="00B96524"/>
    <w:rsid w:val="00B9698E"/>
    <w:rsid w:val="00B96BA1"/>
    <w:rsid w:val="00B97F4A"/>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342"/>
    <w:rsid w:val="00BD1A01"/>
    <w:rsid w:val="00BD1A8D"/>
    <w:rsid w:val="00BD29C7"/>
    <w:rsid w:val="00BD339E"/>
    <w:rsid w:val="00BD3FD9"/>
    <w:rsid w:val="00BD4726"/>
    <w:rsid w:val="00BD4823"/>
    <w:rsid w:val="00BD4A88"/>
    <w:rsid w:val="00BD4BFF"/>
    <w:rsid w:val="00BD5021"/>
    <w:rsid w:val="00BD5404"/>
    <w:rsid w:val="00BD5DEA"/>
    <w:rsid w:val="00BD5F79"/>
    <w:rsid w:val="00BD5FB4"/>
    <w:rsid w:val="00BD62B7"/>
    <w:rsid w:val="00BD7053"/>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440"/>
    <w:rsid w:val="00BF4C17"/>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203D"/>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614F"/>
    <w:rsid w:val="00C76769"/>
    <w:rsid w:val="00C76E6D"/>
    <w:rsid w:val="00C771A9"/>
    <w:rsid w:val="00C777AB"/>
    <w:rsid w:val="00C77888"/>
    <w:rsid w:val="00C77D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BFB"/>
    <w:rsid w:val="00C90BFE"/>
    <w:rsid w:val="00C90DDD"/>
    <w:rsid w:val="00C91E84"/>
    <w:rsid w:val="00C92B42"/>
    <w:rsid w:val="00C96CD1"/>
    <w:rsid w:val="00C9759A"/>
    <w:rsid w:val="00CA05AD"/>
    <w:rsid w:val="00CA0954"/>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CA"/>
    <w:rsid w:val="00CC4D8B"/>
    <w:rsid w:val="00CC5B49"/>
    <w:rsid w:val="00CC5CA8"/>
    <w:rsid w:val="00CC631A"/>
    <w:rsid w:val="00CC79BD"/>
    <w:rsid w:val="00CC7B2F"/>
    <w:rsid w:val="00CD187C"/>
    <w:rsid w:val="00CD2165"/>
    <w:rsid w:val="00CD42CF"/>
    <w:rsid w:val="00CD4B40"/>
    <w:rsid w:val="00CD52A2"/>
    <w:rsid w:val="00CD5353"/>
    <w:rsid w:val="00CD57A3"/>
    <w:rsid w:val="00CD6B1B"/>
    <w:rsid w:val="00CD6FEC"/>
    <w:rsid w:val="00CD7127"/>
    <w:rsid w:val="00CD79DF"/>
    <w:rsid w:val="00CD7F43"/>
    <w:rsid w:val="00CE0170"/>
    <w:rsid w:val="00CE06A1"/>
    <w:rsid w:val="00CE07AE"/>
    <w:rsid w:val="00CE0DF2"/>
    <w:rsid w:val="00CE0ECE"/>
    <w:rsid w:val="00CE22D5"/>
    <w:rsid w:val="00CE362F"/>
    <w:rsid w:val="00CE403E"/>
    <w:rsid w:val="00CE4283"/>
    <w:rsid w:val="00CE4A15"/>
    <w:rsid w:val="00CE5AAA"/>
    <w:rsid w:val="00CE5D5F"/>
    <w:rsid w:val="00CE5D67"/>
    <w:rsid w:val="00CE6E54"/>
    <w:rsid w:val="00CE776D"/>
    <w:rsid w:val="00CE7A5D"/>
    <w:rsid w:val="00CE7A82"/>
    <w:rsid w:val="00CF03D2"/>
    <w:rsid w:val="00CF118C"/>
    <w:rsid w:val="00CF17C1"/>
    <w:rsid w:val="00CF1B0F"/>
    <w:rsid w:val="00CF1E55"/>
    <w:rsid w:val="00CF576D"/>
    <w:rsid w:val="00CF5BA4"/>
    <w:rsid w:val="00CF727C"/>
    <w:rsid w:val="00D00CB5"/>
    <w:rsid w:val="00D01778"/>
    <w:rsid w:val="00D01DC5"/>
    <w:rsid w:val="00D02605"/>
    <w:rsid w:val="00D031D4"/>
    <w:rsid w:val="00D0445C"/>
    <w:rsid w:val="00D04482"/>
    <w:rsid w:val="00D04667"/>
    <w:rsid w:val="00D047FB"/>
    <w:rsid w:val="00D050EA"/>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A7C"/>
    <w:rsid w:val="00D15F2E"/>
    <w:rsid w:val="00D20A41"/>
    <w:rsid w:val="00D20E04"/>
    <w:rsid w:val="00D2108A"/>
    <w:rsid w:val="00D22623"/>
    <w:rsid w:val="00D238F7"/>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415D0"/>
    <w:rsid w:val="00D417FE"/>
    <w:rsid w:val="00D42367"/>
    <w:rsid w:val="00D4327C"/>
    <w:rsid w:val="00D442A6"/>
    <w:rsid w:val="00D46BB4"/>
    <w:rsid w:val="00D4715F"/>
    <w:rsid w:val="00D47195"/>
    <w:rsid w:val="00D472DC"/>
    <w:rsid w:val="00D47A76"/>
    <w:rsid w:val="00D50570"/>
    <w:rsid w:val="00D5071F"/>
    <w:rsid w:val="00D508D6"/>
    <w:rsid w:val="00D508FC"/>
    <w:rsid w:val="00D513A1"/>
    <w:rsid w:val="00D5376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CDD"/>
    <w:rsid w:val="00DA4F17"/>
    <w:rsid w:val="00DA539C"/>
    <w:rsid w:val="00DA5F90"/>
    <w:rsid w:val="00DA6BE1"/>
    <w:rsid w:val="00DA6DBD"/>
    <w:rsid w:val="00DB046B"/>
    <w:rsid w:val="00DB0C5E"/>
    <w:rsid w:val="00DB0F08"/>
    <w:rsid w:val="00DB12AB"/>
    <w:rsid w:val="00DB1AE5"/>
    <w:rsid w:val="00DB22B9"/>
    <w:rsid w:val="00DB2D8C"/>
    <w:rsid w:val="00DB411B"/>
    <w:rsid w:val="00DB42BD"/>
    <w:rsid w:val="00DB4F21"/>
    <w:rsid w:val="00DB5779"/>
    <w:rsid w:val="00DB59EA"/>
    <w:rsid w:val="00DB68A5"/>
    <w:rsid w:val="00DC0198"/>
    <w:rsid w:val="00DC3137"/>
    <w:rsid w:val="00DC3851"/>
    <w:rsid w:val="00DC38D1"/>
    <w:rsid w:val="00DC3A1A"/>
    <w:rsid w:val="00DC5317"/>
    <w:rsid w:val="00DC59A5"/>
    <w:rsid w:val="00DC5EAC"/>
    <w:rsid w:val="00DD032B"/>
    <w:rsid w:val="00DD1728"/>
    <w:rsid w:val="00DD1802"/>
    <w:rsid w:val="00DD1D6E"/>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43F"/>
    <w:rsid w:val="00E306E9"/>
    <w:rsid w:val="00E311DB"/>
    <w:rsid w:val="00E3188D"/>
    <w:rsid w:val="00E31C21"/>
    <w:rsid w:val="00E31DAA"/>
    <w:rsid w:val="00E31FD1"/>
    <w:rsid w:val="00E34015"/>
    <w:rsid w:val="00E341A4"/>
    <w:rsid w:val="00E34DC8"/>
    <w:rsid w:val="00E3504D"/>
    <w:rsid w:val="00E350C8"/>
    <w:rsid w:val="00E35A7C"/>
    <w:rsid w:val="00E3602A"/>
    <w:rsid w:val="00E36368"/>
    <w:rsid w:val="00E368A7"/>
    <w:rsid w:val="00E36A4A"/>
    <w:rsid w:val="00E377A0"/>
    <w:rsid w:val="00E41068"/>
    <w:rsid w:val="00E41141"/>
    <w:rsid w:val="00E41207"/>
    <w:rsid w:val="00E41E97"/>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2A1"/>
    <w:rsid w:val="00E6431C"/>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77BC5"/>
    <w:rsid w:val="00E8062A"/>
    <w:rsid w:val="00E80BD1"/>
    <w:rsid w:val="00E811D5"/>
    <w:rsid w:val="00E8234B"/>
    <w:rsid w:val="00E8298E"/>
    <w:rsid w:val="00E834B9"/>
    <w:rsid w:val="00E838A2"/>
    <w:rsid w:val="00E84C90"/>
    <w:rsid w:val="00E854BE"/>
    <w:rsid w:val="00E85F76"/>
    <w:rsid w:val="00E865BF"/>
    <w:rsid w:val="00E8712D"/>
    <w:rsid w:val="00E871D0"/>
    <w:rsid w:val="00E87241"/>
    <w:rsid w:val="00E876D7"/>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263B"/>
    <w:rsid w:val="00EB5C24"/>
    <w:rsid w:val="00EB5C5C"/>
    <w:rsid w:val="00EB6269"/>
    <w:rsid w:val="00EB655C"/>
    <w:rsid w:val="00EB6CE4"/>
    <w:rsid w:val="00EB70DA"/>
    <w:rsid w:val="00EC1998"/>
    <w:rsid w:val="00EC537B"/>
    <w:rsid w:val="00EC5526"/>
    <w:rsid w:val="00EC5A67"/>
    <w:rsid w:val="00EC754E"/>
    <w:rsid w:val="00ED140B"/>
    <w:rsid w:val="00ED2AB9"/>
    <w:rsid w:val="00ED2B01"/>
    <w:rsid w:val="00ED2C12"/>
    <w:rsid w:val="00ED2FAA"/>
    <w:rsid w:val="00ED3B3D"/>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659D"/>
    <w:rsid w:val="00EE7778"/>
    <w:rsid w:val="00EE7899"/>
    <w:rsid w:val="00EE7AB6"/>
    <w:rsid w:val="00EF018E"/>
    <w:rsid w:val="00EF0372"/>
    <w:rsid w:val="00EF17CA"/>
    <w:rsid w:val="00EF3726"/>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6C10"/>
    <w:rsid w:val="00F17305"/>
    <w:rsid w:val="00F1790A"/>
    <w:rsid w:val="00F17975"/>
    <w:rsid w:val="00F17E9A"/>
    <w:rsid w:val="00F20A97"/>
    <w:rsid w:val="00F20E00"/>
    <w:rsid w:val="00F2214B"/>
    <w:rsid w:val="00F222C6"/>
    <w:rsid w:val="00F22516"/>
    <w:rsid w:val="00F229D1"/>
    <w:rsid w:val="00F2358F"/>
    <w:rsid w:val="00F23AFA"/>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542A"/>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472BB"/>
    <w:rsid w:val="00F50277"/>
    <w:rsid w:val="00F509A5"/>
    <w:rsid w:val="00F50C49"/>
    <w:rsid w:val="00F536AF"/>
    <w:rsid w:val="00F54675"/>
    <w:rsid w:val="00F546C9"/>
    <w:rsid w:val="00F54FD5"/>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E26"/>
    <w:rsid w:val="00F83299"/>
    <w:rsid w:val="00F83989"/>
    <w:rsid w:val="00F85710"/>
    <w:rsid w:val="00F86C30"/>
    <w:rsid w:val="00F86D8B"/>
    <w:rsid w:val="00F86DE9"/>
    <w:rsid w:val="00F8726C"/>
    <w:rsid w:val="00F872CF"/>
    <w:rsid w:val="00F90654"/>
    <w:rsid w:val="00F91535"/>
    <w:rsid w:val="00F916CA"/>
    <w:rsid w:val="00F91AF8"/>
    <w:rsid w:val="00F93C22"/>
    <w:rsid w:val="00F94ACA"/>
    <w:rsid w:val="00F95F6D"/>
    <w:rsid w:val="00F95FD2"/>
    <w:rsid w:val="00F963D6"/>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4FA5"/>
    <w:rsid w:val="00FB51B1"/>
    <w:rsid w:val="00FB6BF7"/>
    <w:rsid w:val="00FB77BE"/>
    <w:rsid w:val="00FB7ECE"/>
    <w:rsid w:val="00FC0314"/>
    <w:rsid w:val="00FC2326"/>
    <w:rsid w:val="00FC25BE"/>
    <w:rsid w:val="00FC2AD6"/>
    <w:rsid w:val="00FC42C0"/>
    <w:rsid w:val="00FC4BED"/>
    <w:rsid w:val="00FC5439"/>
    <w:rsid w:val="00FC64DE"/>
    <w:rsid w:val="00FC6530"/>
    <w:rsid w:val="00FC7527"/>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64CD"/>
    <w:rsid w:val="00FE663C"/>
    <w:rsid w:val="00FE7B7B"/>
    <w:rsid w:val="00FF0061"/>
    <w:rsid w:val="00FF012F"/>
    <w:rsid w:val="00FF4F2B"/>
    <w:rsid w:val="00FF50B8"/>
    <w:rsid w:val="00FF6301"/>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8C0440"/>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
    <w:name w:val="Unresolved Mention"/>
    <w:basedOn w:val="Policepardfaut"/>
    <w:uiPriority w:val="99"/>
    <w:semiHidden/>
    <w:unhideWhenUsed/>
    <w:rsid w:val="008E2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ft.com/content/abf89c0e-5f58-11e8-ad91-e01af256df68"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pewinternet.org/2015/04/09/teens-social-media-technology-2015/" TargetMode="External"/><Relationship Id="rId11" Type="http://schemas.openxmlformats.org/officeDocument/2006/relationships/hyperlink" Target="http://www.consilium.europa.eu/en/meetings/compet/2018/05/28-29/" TargetMode="External"/><Relationship Id="rId12" Type="http://schemas.openxmlformats.org/officeDocument/2006/relationships/hyperlink" Target="https://www.nytimes.com/2018/05/25/business/media/europe-privacy-gdpr-us.html" TargetMode="External"/><Relationship Id="rId13" Type="http://schemas.openxmlformats.org/officeDocument/2006/relationships/hyperlink" Target="https://www.theguardian.com/technology/2018/may/25/gdpr-us-based-news-websites-eu-internet-users-la-times" TargetMode="External"/><Relationship Id="rId14" Type="http://schemas.openxmlformats.org/officeDocument/2006/relationships/hyperlink" Target="http://www.egba.eu/media/180531-Joint-industry-letter-on-the-future-of-the-ePrivacy-Regulation.pdf" TargetMode="External"/><Relationship Id="rId15" Type="http://schemas.openxmlformats.org/officeDocument/2006/relationships/hyperlink" Target="http://www.egba.eu/digital-industries-join-forces-call-eu-privacy-rules-consistency/" TargetMode="External"/><Relationship Id="rId16" Type="http://schemas.openxmlformats.org/officeDocument/2006/relationships/hyperlink" Target="http://www.huawei.com/minisite/gci/assets/files/gci_2018_whitepaper_en.pdf?v=20180529&amp;utm" TargetMode="External"/><Relationship Id="rId17" Type="http://schemas.openxmlformats.org/officeDocument/2006/relationships/hyperlink" Target="https://www.stiftung-nv.de/en/about-us" TargetMode="External"/><Relationship Id="rId18" Type="http://schemas.openxmlformats.org/officeDocument/2006/relationships/hyperlink" Target="https://www.stiftung-nv.de/en/node/2265" TargetMode="External"/><Relationship Id="rId19" Type="http://schemas.openxmlformats.org/officeDocument/2006/relationships/hyperlink" Target="https://www.stiftung-nv.de/en/node/2265"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commission/news/ericsson-finances-research-5g-telecom-technology-eu-backing-2018-may-31_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220BB-03CE-1341-9869-8F0A81464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1223</Words>
  <Characters>6635</Characters>
  <Application>Microsoft Macintosh Word</Application>
  <DocSecurity>0</DocSecurity>
  <Lines>114</Lines>
  <Paragraphs>52</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7806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2</cp:revision>
  <cp:lastPrinted>2018-03-30T08:04:00Z</cp:lastPrinted>
  <dcterms:created xsi:type="dcterms:W3CDTF">2018-06-03T11:33:00Z</dcterms:created>
  <dcterms:modified xsi:type="dcterms:W3CDTF">2018-06-03T11:33:00Z</dcterms:modified>
  <cp:category/>
</cp:coreProperties>
</file>