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6A490D" w14:textId="77777777" w:rsidR="00D72527" w:rsidRPr="005C3955" w:rsidRDefault="007C321B" w:rsidP="00E6681B">
      <w:pPr>
        <w:spacing w:after="200" w:line="280" w:lineRule="exact"/>
        <w:jc w:val="both"/>
        <w:rPr>
          <w:rFonts w:ascii="Hind Light" w:eastAsia="Hind Light" w:hAnsi="Hind Light" w:cs="Hind Light"/>
          <w:color w:val="3A82E4"/>
        </w:rPr>
      </w:pPr>
      <w:bookmarkStart w:id="0" w:name="_Hlk478029639"/>
      <w:r w:rsidRPr="005C3955">
        <w:rPr>
          <w:rFonts w:ascii="Hind Light" w:eastAsia="Hind Light" w:hAnsi="Hind Light" w:cs="Hind Light"/>
          <w:color w:val="3A82E4"/>
        </w:rPr>
        <w:t>Internet</w:t>
      </w:r>
      <w:r w:rsidR="00E05D67" w:rsidRPr="005C3955">
        <w:rPr>
          <w:rFonts w:ascii="Hind Light" w:eastAsia="Hind Light" w:hAnsi="Hind Light" w:cs="Hind Light"/>
          <w:color w:val="3A82E4"/>
        </w:rPr>
        <w:t xml:space="preserve"> </w:t>
      </w:r>
      <w:r w:rsidR="0094598F" w:rsidRPr="005C3955">
        <w:rPr>
          <w:rFonts w:ascii="Hind Light" w:eastAsia="Hind Light" w:hAnsi="Hind Light" w:cs="Hind Light"/>
          <w:color w:val="3A82E4"/>
        </w:rPr>
        <w:t>Access</w:t>
      </w:r>
    </w:p>
    <w:p w14:paraId="27B1D4B1" w14:textId="77777777" w:rsidR="00BD3FD9" w:rsidRPr="005C3955" w:rsidRDefault="00BD3FD9" w:rsidP="00BD3FD9">
      <w:pPr>
        <w:spacing w:line="280" w:lineRule="exact"/>
        <w:jc w:val="both"/>
        <w:rPr>
          <w:rFonts w:ascii="Hind Light" w:eastAsia="Hind Light" w:hAnsi="Hind Light" w:cs="Hind Light"/>
          <w:sz w:val="20"/>
          <w:szCs w:val="20"/>
        </w:rPr>
      </w:pPr>
      <w:r w:rsidRPr="005C3955">
        <w:rPr>
          <w:rFonts w:ascii="Hind Light" w:eastAsia="Hind Light" w:hAnsi="Hind Light" w:cs="Hind Light"/>
          <w:b/>
          <w:sz w:val="20"/>
          <w:szCs w:val="20"/>
        </w:rPr>
        <w:t xml:space="preserve">EU: </w:t>
      </w:r>
      <w:r w:rsidR="00682648" w:rsidRPr="005C3955">
        <w:rPr>
          <w:rFonts w:ascii="Hind Light" w:eastAsia="Hind Light" w:hAnsi="Hind Light" w:cs="Hind Light"/>
          <w:b/>
          <w:sz w:val="20"/>
          <w:szCs w:val="20"/>
        </w:rPr>
        <w:t xml:space="preserve">Feedback from negotiations on the European Electronic Communications Code </w:t>
      </w:r>
    </w:p>
    <w:p w14:paraId="6C395334" w14:textId="77777777" w:rsidR="00BD3FD9" w:rsidRPr="005C3955" w:rsidRDefault="00A409DC" w:rsidP="00A409DC">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On January 23, the European Parliament's Committee on Industry, Research and Energy (ITRE)</w:t>
      </w:r>
      <w:r w:rsidR="007C3369" w:rsidRPr="005C3955">
        <w:rPr>
          <w:rFonts w:ascii="Hind Light" w:eastAsia="Hind Light" w:hAnsi="Hind Light" w:cs="Hind Light"/>
          <w:sz w:val="20"/>
          <w:szCs w:val="20"/>
        </w:rPr>
        <w:t xml:space="preserve"> </w:t>
      </w:r>
      <w:r w:rsidRPr="005C3955">
        <w:rPr>
          <w:rFonts w:ascii="Hind Light" w:eastAsia="Hind Light" w:hAnsi="Hind Light" w:cs="Hind Light"/>
          <w:sz w:val="20"/>
          <w:szCs w:val="20"/>
        </w:rPr>
        <w:t xml:space="preserve">Committee heard feedback from the ongoing negotiations on the European Electronic Communications Code. </w:t>
      </w:r>
    </w:p>
    <w:p w14:paraId="6E39E7FA" w14:textId="77777777" w:rsidR="00490BA6" w:rsidRPr="005C3955" w:rsidRDefault="0087338F" w:rsidP="00490BA6">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Pilar D</w:t>
      </w:r>
      <w:r w:rsidR="007C3369" w:rsidRPr="005C3955">
        <w:rPr>
          <w:rFonts w:ascii="Hind Light" w:eastAsia="Hind Light" w:hAnsi="Hind Light" w:cs="Hind Light"/>
          <w:sz w:val="20"/>
          <w:szCs w:val="20"/>
        </w:rPr>
        <w:t>e</w:t>
      </w:r>
      <w:r w:rsidRPr="005C3955">
        <w:rPr>
          <w:rFonts w:ascii="Hind Light" w:eastAsia="Hind Light" w:hAnsi="Hind Light" w:cs="Hind Light"/>
          <w:sz w:val="20"/>
          <w:szCs w:val="20"/>
        </w:rPr>
        <w:t>l</w:t>
      </w:r>
      <w:r w:rsidR="007C3369" w:rsidRPr="005C3955">
        <w:rPr>
          <w:rFonts w:ascii="Hind Light" w:eastAsia="Hind Light" w:hAnsi="Hind Light" w:cs="Hind Light"/>
          <w:sz w:val="20"/>
          <w:szCs w:val="20"/>
        </w:rPr>
        <w:t xml:space="preserve"> Castillo Vera (EPP, ES), rapporteur of the European Electronic Communic</w:t>
      </w:r>
      <w:r w:rsidR="00883DC2">
        <w:rPr>
          <w:rFonts w:ascii="Hind Light" w:eastAsia="Hind Light" w:hAnsi="Hind Light" w:cs="Hind Light"/>
          <w:sz w:val="20"/>
          <w:szCs w:val="20"/>
        </w:rPr>
        <w:t>ations Code, said the first tri</w:t>
      </w:r>
      <w:r w:rsidR="007C3369" w:rsidRPr="005C3955">
        <w:rPr>
          <w:rFonts w:ascii="Hind Light" w:eastAsia="Hind Light" w:hAnsi="Hind Light" w:cs="Hind Light"/>
          <w:sz w:val="20"/>
          <w:szCs w:val="20"/>
        </w:rPr>
        <w:t>logue meeting between the co-legislators under the Bulgarian Presidency would take place on 1 February</w:t>
      </w:r>
      <w:r w:rsidR="00BD3FD9" w:rsidRPr="005C3955">
        <w:rPr>
          <w:rFonts w:ascii="Hind Light" w:eastAsia="Hind Light" w:hAnsi="Hind Light" w:cs="Hind Light"/>
          <w:sz w:val="20"/>
          <w:szCs w:val="20"/>
        </w:rPr>
        <w:t>.</w:t>
      </w:r>
      <w:r w:rsidR="00490BA6" w:rsidRPr="005C3955">
        <w:rPr>
          <w:rFonts w:ascii="Hind Light" w:eastAsia="Hind Light" w:hAnsi="Hind Light" w:cs="Hind Light"/>
          <w:sz w:val="20"/>
          <w:szCs w:val="20"/>
        </w:rPr>
        <w:t xml:space="preserve"> </w:t>
      </w:r>
    </w:p>
    <w:p w14:paraId="3E8545DA" w14:textId="77777777" w:rsidR="00490BA6" w:rsidRPr="005C3955" w:rsidRDefault="00490BA6" w:rsidP="00490BA6">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 xml:space="preserve">The discussion is now focused on spectrum-related issues, </w:t>
      </w:r>
      <w:r w:rsidR="00883DC2">
        <w:rPr>
          <w:rFonts w:ascii="Hind Light" w:eastAsia="Hind Light" w:hAnsi="Hind Light" w:cs="Hind Light"/>
          <w:sz w:val="20"/>
          <w:szCs w:val="20"/>
        </w:rPr>
        <w:t>on which agreements may be reached on all issues with the exception of the peer review system, and license length and renewal</w:t>
      </w:r>
      <w:r w:rsidRPr="005C3955">
        <w:rPr>
          <w:rFonts w:ascii="Hind Light" w:eastAsia="Hind Light" w:hAnsi="Hind Light" w:cs="Hind Light"/>
          <w:sz w:val="20"/>
          <w:szCs w:val="20"/>
        </w:rPr>
        <w:t xml:space="preserve">. They </w:t>
      </w:r>
      <w:r w:rsidR="00883DC2">
        <w:rPr>
          <w:rFonts w:ascii="Hind Light" w:eastAsia="Hind Light" w:hAnsi="Hind Light" w:cs="Hind Light"/>
          <w:sz w:val="20"/>
          <w:szCs w:val="20"/>
        </w:rPr>
        <w:t>co-legislators</w:t>
      </w:r>
      <w:r w:rsidRPr="005C3955">
        <w:rPr>
          <w:rFonts w:ascii="Hind Light" w:eastAsia="Hind Light" w:hAnsi="Hind Light" w:cs="Hind Light"/>
          <w:sz w:val="20"/>
          <w:szCs w:val="20"/>
        </w:rPr>
        <w:t xml:space="preserve"> </w:t>
      </w:r>
      <w:r w:rsidR="00883DC2">
        <w:rPr>
          <w:rFonts w:ascii="Hind Light" w:eastAsia="Hind Light" w:hAnsi="Hind Light" w:cs="Hind Light"/>
          <w:sz w:val="20"/>
          <w:szCs w:val="20"/>
        </w:rPr>
        <w:t xml:space="preserve">will then focus their attention on </w:t>
      </w:r>
      <w:r w:rsidRPr="005C3955">
        <w:rPr>
          <w:rFonts w:ascii="Hind Light" w:eastAsia="Hind Light" w:hAnsi="Hind Light" w:cs="Hind Light"/>
          <w:sz w:val="20"/>
          <w:szCs w:val="20"/>
        </w:rPr>
        <w:t xml:space="preserve">access </w:t>
      </w:r>
      <w:r w:rsidR="00883DC2">
        <w:rPr>
          <w:rFonts w:ascii="Hind Light" w:eastAsia="Hind Light" w:hAnsi="Hind Light" w:cs="Hind Light"/>
          <w:sz w:val="20"/>
          <w:szCs w:val="20"/>
        </w:rPr>
        <w:t>and services</w:t>
      </w:r>
      <w:r w:rsidRPr="005C3955">
        <w:rPr>
          <w:rFonts w:ascii="Hind Light" w:eastAsia="Hind Light" w:hAnsi="Hind Light" w:cs="Hind Light"/>
          <w:sz w:val="20"/>
          <w:szCs w:val="20"/>
        </w:rPr>
        <w:t xml:space="preserve">. </w:t>
      </w:r>
    </w:p>
    <w:p w14:paraId="19D5828E" w14:textId="77777777" w:rsidR="005C3628" w:rsidRPr="005C3955" w:rsidRDefault="0087338F" w:rsidP="005C3628">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MEP Del Castillo Vera said the aim was</w:t>
      </w:r>
      <w:r w:rsidR="00490BA6" w:rsidRPr="005C3955">
        <w:rPr>
          <w:rFonts w:ascii="Hind Light" w:eastAsia="Hind Light" w:hAnsi="Hind Light" w:cs="Hind Light"/>
          <w:sz w:val="20"/>
          <w:szCs w:val="20"/>
        </w:rPr>
        <w:t xml:space="preserve"> to reach an agreement</w:t>
      </w:r>
      <w:r w:rsidRPr="005C3955">
        <w:rPr>
          <w:rFonts w:ascii="Hind Light" w:eastAsia="Hind Light" w:hAnsi="Hind Light" w:cs="Hind Light"/>
          <w:sz w:val="20"/>
          <w:szCs w:val="20"/>
        </w:rPr>
        <w:t xml:space="preserve"> on the file</w:t>
      </w:r>
      <w:r w:rsidR="00490BA6" w:rsidRPr="005C3955">
        <w:rPr>
          <w:rFonts w:ascii="Hind Light" w:eastAsia="Hind Light" w:hAnsi="Hind Light" w:cs="Hind Light"/>
          <w:sz w:val="20"/>
          <w:szCs w:val="20"/>
        </w:rPr>
        <w:t xml:space="preserve"> by April 2018</w:t>
      </w:r>
      <w:r w:rsidRPr="005C3955">
        <w:rPr>
          <w:rFonts w:ascii="Hind Light" w:eastAsia="Hind Light" w:hAnsi="Hind Light" w:cs="Hind Light"/>
          <w:sz w:val="20"/>
          <w:szCs w:val="20"/>
        </w:rPr>
        <w:t>.</w:t>
      </w:r>
    </w:p>
    <w:p w14:paraId="2EFE4A91" w14:textId="77777777" w:rsidR="0019388A" w:rsidRPr="005C3955" w:rsidRDefault="0094598F" w:rsidP="008658D6">
      <w:pPr>
        <w:spacing w:after="200" w:line="280" w:lineRule="exact"/>
        <w:jc w:val="both"/>
        <w:rPr>
          <w:rFonts w:ascii="Hind Light" w:eastAsia="Hind Light" w:hAnsi="Hind Light" w:cs="Hind Light"/>
          <w:color w:val="3A82E4"/>
          <w:szCs w:val="20"/>
        </w:rPr>
      </w:pPr>
      <w:r w:rsidRPr="005C3955">
        <w:rPr>
          <w:rFonts w:ascii="Hind Light" w:eastAsia="Hind Light" w:hAnsi="Hind Light" w:cs="Hind Light"/>
          <w:color w:val="3A82E4"/>
          <w:szCs w:val="20"/>
        </w:rPr>
        <w:t xml:space="preserve">Trust </w:t>
      </w:r>
    </w:p>
    <w:p w14:paraId="6C7F735E" w14:textId="77777777" w:rsidR="00B22622" w:rsidRPr="005C3955" w:rsidRDefault="00B22622" w:rsidP="00B22622">
      <w:pPr>
        <w:spacing w:line="280" w:lineRule="exact"/>
        <w:jc w:val="both"/>
        <w:rPr>
          <w:rFonts w:ascii="Hind Light" w:eastAsia="Hind Light" w:hAnsi="Hind Light" w:cs="Hind Light"/>
          <w:b/>
          <w:sz w:val="20"/>
          <w:szCs w:val="20"/>
        </w:rPr>
      </w:pPr>
      <w:r w:rsidRPr="005C3955">
        <w:rPr>
          <w:rFonts w:ascii="Hind Light" w:eastAsia="Hind Light" w:hAnsi="Hind Light" w:cs="Hind Light"/>
          <w:b/>
          <w:sz w:val="20"/>
          <w:szCs w:val="20"/>
        </w:rPr>
        <w:t>UK: Information Commissioner talks data protection after Brexit</w:t>
      </w:r>
    </w:p>
    <w:p w14:paraId="7079BD0E" w14:textId="77777777" w:rsidR="00B22622" w:rsidRPr="005C3955" w:rsidRDefault="00B22622" w:rsidP="00B22622">
      <w:pPr>
        <w:pStyle w:val="Pardeliste"/>
        <w:numPr>
          <w:ilvl w:val="0"/>
          <w:numId w:val="2"/>
        </w:numPr>
        <w:shd w:val="clear" w:color="auto" w:fill="FFFFFF"/>
        <w:spacing w:line="280" w:lineRule="exact"/>
        <w:jc w:val="both"/>
        <w:rPr>
          <w:rFonts w:ascii="Hind Light" w:hAnsi="Hind Light" w:cs="Arial"/>
          <w:sz w:val="20"/>
          <w:szCs w:val="20"/>
        </w:rPr>
      </w:pPr>
      <w:r w:rsidRPr="005C3955">
        <w:rPr>
          <w:rFonts w:ascii="Hind Light" w:hAnsi="Hind Light" w:cs="Arial"/>
          <w:sz w:val="20"/>
          <w:szCs w:val="20"/>
          <w:lang w:val="en-US"/>
        </w:rPr>
        <w:t xml:space="preserve">While addressing the British Parliament’s Science and Technology Committee, on January 23, Elizabeth Denham, UK Information Commissioner, </w:t>
      </w:r>
      <w:hyperlink r:id="rId8" w:history="1">
        <w:r w:rsidR="00883DC2" w:rsidRPr="008F3B02">
          <w:rPr>
            <w:rStyle w:val="Lienhypertexte"/>
            <w:rFonts w:ascii="Hind Light" w:hAnsi="Hind Light" w:cs="Arial"/>
            <w:sz w:val="20"/>
            <w:szCs w:val="20"/>
            <w:lang w:val="en-US"/>
          </w:rPr>
          <w:t>said</w:t>
        </w:r>
      </w:hyperlink>
      <w:r w:rsidR="00883DC2">
        <w:rPr>
          <w:rFonts w:ascii="Hind Light" w:hAnsi="Hind Light" w:cs="Arial"/>
          <w:sz w:val="20"/>
          <w:szCs w:val="20"/>
          <w:lang w:val="en-US"/>
        </w:rPr>
        <w:t xml:space="preserve"> the </w:t>
      </w:r>
      <w:r w:rsidR="00DB42BD">
        <w:rPr>
          <w:rFonts w:ascii="Hind Light" w:hAnsi="Hind Light" w:cs="Arial"/>
          <w:sz w:val="20"/>
          <w:szCs w:val="20"/>
          <w:lang w:val="en-US"/>
        </w:rPr>
        <w:t xml:space="preserve">country should </w:t>
      </w:r>
      <w:r w:rsidRPr="005C3955">
        <w:rPr>
          <w:rFonts w:ascii="Hind Light" w:hAnsi="Hind Light" w:cs="Arial"/>
          <w:sz w:val="20"/>
          <w:szCs w:val="20"/>
          <w:lang w:val="en-US"/>
        </w:rPr>
        <w:t>maintain close ties with the EU after Brexit.</w:t>
      </w:r>
    </w:p>
    <w:p w14:paraId="0956AF1C" w14:textId="77777777" w:rsidR="00B22622" w:rsidRPr="005C3955" w:rsidRDefault="00B22622" w:rsidP="00B22622">
      <w:pPr>
        <w:pStyle w:val="Pardeliste"/>
        <w:numPr>
          <w:ilvl w:val="0"/>
          <w:numId w:val="2"/>
        </w:numPr>
        <w:spacing w:after="240" w:line="280" w:lineRule="exact"/>
        <w:jc w:val="both"/>
        <w:rPr>
          <w:rFonts w:ascii="Hind Light" w:eastAsia="Hind Light" w:hAnsi="Hind Light" w:cs="Hind Light"/>
          <w:b/>
          <w:sz w:val="20"/>
          <w:szCs w:val="20"/>
        </w:rPr>
      </w:pPr>
      <w:r w:rsidRPr="005C3955">
        <w:rPr>
          <w:rFonts w:ascii="Hind Light" w:hAnsi="Hind Light" w:cs="Arial"/>
          <w:sz w:val="20"/>
          <w:szCs w:val="20"/>
          <w:lang w:val="en-US"/>
        </w:rPr>
        <w:t>“Europe will have the largest number of data protection authorities anywhere in the world,” she said, adding the EU will have “a lot of power to determine what big companies will do with people’s data.”</w:t>
      </w:r>
    </w:p>
    <w:p w14:paraId="5D8883BC" w14:textId="77777777" w:rsidR="00B22622" w:rsidRPr="005C3955" w:rsidRDefault="00B22622" w:rsidP="00B22622">
      <w:pPr>
        <w:pStyle w:val="Pardeliste"/>
        <w:numPr>
          <w:ilvl w:val="0"/>
          <w:numId w:val="2"/>
        </w:numPr>
        <w:spacing w:after="240" w:line="280" w:lineRule="exact"/>
        <w:jc w:val="both"/>
        <w:rPr>
          <w:rFonts w:ascii="Hind Light" w:hAnsi="Hind Light" w:cs="Arial"/>
          <w:sz w:val="20"/>
          <w:szCs w:val="20"/>
        </w:rPr>
      </w:pPr>
      <w:r w:rsidRPr="005C3955">
        <w:rPr>
          <w:rFonts w:ascii="Hind Light" w:hAnsi="Hind Light" w:cs="Arial"/>
          <w:sz w:val="20"/>
          <w:szCs w:val="20"/>
          <w:lang w:val="en-US"/>
        </w:rPr>
        <w:t xml:space="preserve">The statement comes months ahead </w:t>
      </w:r>
      <w:r w:rsidR="008F3B02">
        <w:rPr>
          <w:rFonts w:ascii="Hind Light" w:hAnsi="Hind Light" w:cs="Arial"/>
          <w:sz w:val="20"/>
          <w:szCs w:val="20"/>
          <w:lang w:val="en-US"/>
        </w:rPr>
        <w:t xml:space="preserve">of </w:t>
      </w:r>
      <w:r w:rsidRPr="005C3955">
        <w:rPr>
          <w:rFonts w:ascii="Hind Light" w:hAnsi="Hind Light" w:cs="Arial"/>
          <w:sz w:val="20"/>
          <w:szCs w:val="20"/>
          <w:lang w:val="en-US"/>
        </w:rPr>
        <w:t>the implementation of the General Data Protection Regulation (GDPR), set to enter into force on 25 May. The UK Parliament is currently discussing the Data Protection Bill which will bring EU rules into UK law</w:t>
      </w:r>
      <w:r w:rsidRPr="005C3955">
        <w:rPr>
          <w:rFonts w:ascii="Hind Light" w:hAnsi="Hind Light" w:cs="Arial"/>
          <w:sz w:val="20"/>
          <w:szCs w:val="20"/>
        </w:rPr>
        <w:t>.</w:t>
      </w:r>
    </w:p>
    <w:p w14:paraId="5932B6D6" w14:textId="77777777" w:rsidR="00B22622" w:rsidRPr="005C3955" w:rsidRDefault="00B22622" w:rsidP="00B22622">
      <w:pPr>
        <w:pStyle w:val="Pardeliste"/>
        <w:numPr>
          <w:ilvl w:val="0"/>
          <w:numId w:val="2"/>
        </w:numPr>
        <w:spacing w:after="240" w:line="280" w:lineRule="exact"/>
        <w:jc w:val="both"/>
        <w:rPr>
          <w:rFonts w:ascii="Hind Light" w:hAnsi="Hind Light" w:cs="Arial"/>
          <w:sz w:val="20"/>
          <w:szCs w:val="20"/>
        </w:rPr>
      </w:pPr>
      <w:r w:rsidRPr="005C3955">
        <w:rPr>
          <w:rFonts w:ascii="Hind Light" w:hAnsi="Hind Light" w:cs="Arial"/>
          <w:sz w:val="20"/>
          <w:szCs w:val="20"/>
          <w:lang w:val="en-US"/>
        </w:rPr>
        <w:t xml:space="preserve">Regarding the GDPR, in a recent statement, Matt Hancock, the Digital, Culture, Media and Sport Secretary, said figures showed many British businesses “need to act to make sure the personal data they hold is secure.” He then invited them to seek help from Information Commissioner’s Office and the National Cyber </w:t>
      </w:r>
      <w:r w:rsidRPr="005C3955">
        <w:rPr>
          <w:rFonts w:ascii="Hind Light" w:hAnsi="Hind Light" w:cs="Arial"/>
          <w:sz w:val="20"/>
          <w:szCs w:val="20"/>
          <w:lang w:val="en-US"/>
        </w:rPr>
        <w:lastRenderedPageBreak/>
        <w:t>Security Centre in order to improve their cybersecurity and data privacy capabilities</w:t>
      </w:r>
      <w:r w:rsidRPr="005C3955">
        <w:rPr>
          <w:rFonts w:ascii="Hind Light" w:hAnsi="Hind Light" w:cs="Arial"/>
          <w:sz w:val="20"/>
          <w:szCs w:val="20"/>
        </w:rPr>
        <w:t>.</w:t>
      </w:r>
    </w:p>
    <w:p w14:paraId="099D0D08" w14:textId="77777777" w:rsidR="00B22622" w:rsidRPr="005C3955" w:rsidRDefault="00B22622" w:rsidP="00B22622">
      <w:pPr>
        <w:pStyle w:val="Pardeliste"/>
        <w:ind w:left="927"/>
        <w:jc w:val="both"/>
        <w:rPr>
          <w:rFonts w:ascii="Hind Light" w:hAnsi="Hind Light" w:cs="Arial"/>
          <w:sz w:val="20"/>
          <w:szCs w:val="20"/>
        </w:rPr>
      </w:pPr>
    </w:p>
    <w:p w14:paraId="6909A4D9" w14:textId="77777777" w:rsidR="00B22622" w:rsidRPr="005C3955" w:rsidRDefault="00B22622" w:rsidP="00B22622">
      <w:pPr>
        <w:spacing w:line="280" w:lineRule="exact"/>
        <w:jc w:val="both"/>
        <w:rPr>
          <w:rFonts w:ascii="Hind Light" w:eastAsia="Hind Light" w:hAnsi="Hind Light" w:cs="Hind Light"/>
          <w:b/>
          <w:sz w:val="20"/>
          <w:szCs w:val="20"/>
        </w:rPr>
      </w:pPr>
      <w:r w:rsidRPr="005C3955">
        <w:rPr>
          <w:rFonts w:ascii="Hind Light" w:eastAsia="Hind Light" w:hAnsi="Hind Light" w:cs="Hind Light"/>
          <w:b/>
          <w:sz w:val="20"/>
          <w:szCs w:val="20"/>
        </w:rPr>
        <w:t xml:space="preserve">EU: Commission releases new guidance on the GDPR </w:t>
      </w:r>
    </w:p>
    <w:p w14:paraId="32061AD5" w14:textId="77777777" w:rsidR="00B22622" w:rsidRPr="005C3955" w:rsidRDefault="00B22622" w:rsidP="00B22622">
      <w:pPr>
        <w:pStyle w:val="Pardeliste"/>
        <w:numPr>
          <w:ilvl w:val="0"/>
          <w:numId w:val="2"/>
        </w:numPr>
        <w:spacing w:after="240" w:line="280" w:lineRule="exact"/>
        <w:jc w:val="both"/>
        <w:rPr>
          <w:rFonts w:ascii="Hind Light" w:eastAsia="Hind Light" w:hAnsi="Hind Light" w:cs="Hind Light"/>
          <w:b/>
          <w:sz w:val="20"/>
          <w:szCs w:val="20"/>
        </w:rPr>
      </w:pPr>
      <w:r w:rsidRPr="005C3955">
        <w:rPr>
          <w:rFonts w:ascii="Hind Light" w:hAnsi="Hind Light" w:cs="Arial"/>
          <w:sz w:val="20"/>
          <w:szCs w:val="20"/>
        </w:rPr>
        <w:t xml:space="preserve">On January 24, the European Commission </w:t>
      </w:r>
      <w:hyperlink r:id="rId9" w:history="1">
        <w:r w:rsidRPr="005C3955">
          <w:rPr>
            <w:rStyle w:val="Lienhypertexte"/>
            <w:rFonts w:ascii="Hind Light" w:hAnsi="Hind Light" w:cs="Arial"/>
            <w:sz w:val="20"/>
            <w:szCs w:val="20"/>
          </w:rPr>
          <w:t>published</w:t>
        </w:r>
      </w:hyperlink>
      <w:r w:rsidRPr="005C3955">
        <w:rPr>
          <w:rFonts w:ascii="Hind Light" w:hAnsi="Hind Light" w:cs="Arial"/>
          <w:sz w:val="20"/>
          <w:szCs w:val="20"/>
        </w:rPr>
        <w:t xml:space="preserve"> a </w:t>
      </w:r>
      <w:hyperlink r:id="rId10" w:history="1">
        <w:r w:rsidRPr="005C3955">
          <w:rPr>
            <w:rStyle w:val="Lienhypertexte"/>
            <w:rFonts w:ascii="Hind Light" w:hAnsi="Hind Light" w:cs="Arial"/>
            <w:sz w:val="20"/>
            <w:szCs w:val="20"/>
          </w:rPr>
          <w:t>guidance</w:t>
        </w:r>
      </w:hyperlink>
      <w:r w:rsidRPr="005C3955">
        <w:rPr>
          <w:rFonts w:ascii="Hind Light" w:hAnsi="Hind Light" w:cs="Arial"/>
          <w:sz w:val="20"/>
          <w:szCs w:val="20"/>
        </w:rPr>
        <w:t xml:space="preserve"> document to facilitate a “direct and smooth application of the new data protection rules as of 25 May,” when the General Data Protection Regulation will start applying in the EU.</w:t>
      </w:r>
    </w:p>
    <w:p w14:paraId="2F403CD7" w14:textId="77777777" w:rsidR="00B22622" w:rsidRPr="005C3955" w:rsidRDefault="00B22622" w:rsidP="00B22622">
      <w:pPr>
        <w:pStyle w:val="Pardeliste"/>
        <w:numPr>
          <w:ilvl w:val="0"/>
          <w:numId w:val="2"/>
        </w:numPr>
        <w:spacing w:after="240" w:line="280" w:lineRule="exact"/>
        <w:jc w:val="both"/>
        <w:rPr>
          <w:rFonts w:ascii="Hind Light" w:hAnsi="Hind Light" w:cs="Arial"/>
          <w:sz w:val="20"/>
          <w:szCs w:val="20"/>
        </w:rPr>
      </w:pPr>
      <w:r w:rsidRPr="005C3955">
        <w:rPr>
          <w:rFonts w:ascii="Hind Light" w:hAnsi="Hind Light" w:cs="Arial"/>
          <w:sz w:val="20"/>
          <w:szCs w:val="20"/>
          <w:lang w:val="en-US"/>
        </w:rPr>
        <w:t xml:space="preserve">The Commission </w:t>
      </w:r>
      <w:hyperlink r:id="rId11" w:history="1">
        <w:r w:rsidRPr="005C3955">
          <w:rPr>
            <w:rStyle w:val="Lienhypertexte"/>
            <w:rFonts w:ascii="Hind Light" w:hAnsi="Hind Light" w:cs="Arial"/>
            <w:sz w:val="20"/>
            <w:szCs w:val="20"/>
            <w:lang w:val="en-US"/>
          </w:rPr>
          <w:t>called</w:t>
        </w:r>
      </w:hyperlink>
      <w:r w:rsidRPr="005C3955">
        <w:rPr>
          <w:rFonts w:ascii="Hind Light" w:hAnsi="Hind Light" w:cs="Arial"/>
          <w:sz w:val="20"/>
          <w:szCs w:val="20"/>
          <w:lang w:val="en-US"/>
        </w:rPr>
        <w:t xml:space="preserve"> on EU governments and data protection authorities to be ready </w:t>
      </w:r>
      <w:r w:rsidR="008F3B02">
        <w:rPr>
          <w:rFonts w:ascii="Hind Light" w:hAnsi="Hind Light" w:cs="Arial"/>
          <w:sz w:val="20"/>
          <w:szCs w:val="20"/>
          <w:lang w:val="en-US"/>
        </w:rPr>
        <w:t>to</w:t>
      </w:r>
      <w:r w:rsidRPr="005C3955">
        <w:rPr>
          <w:rFonts w:ascii="Hind Light" w:hAnsi="Hind Light" w:cs="Arial"/>
          <w:sz w:val="20"/>
          <w:szCs w:val="20"/>
          <w:lang w:val="en-US"/>
        </w:rPr>
        <w:t xml:space="preserve"> provide support to businesses and the civil society. </w:t>
      </w:r>
      <w:r w:rsidRPr="005C3955">
        <w:rPr>
          <w:rFonts w:ascii="Hind Light" w:hAnsi="Hind Light" w:cs="Arial"/>
          <w:sz w:val="20"/>
          <w:szCs w:val="20"/>
        </w:rPr>
        <w:t xml:space="preserve"> </w:t>
      </w:r>
      <w:r w:rsidRPr="005C3955">
        <w:rPr>
          <w:rFonts w:ascii="Hind Light" w:hAnsi="Hind Light" w:cs="Arial"/>
          <w:sz w:val="20"/>
          <w:szCs w:val="20"/>
          <w:lang w:val="en-US"/>
        </w:rPr>
        <w:t>It added that, as of today, only two EU countries have already completed the transposition of the GDPR into national legislation</w:t>
      </w:r>
    </w:p>
    <w:p w14:paraId="4E6AC751" w14:textId="77777777" w:rsidR="00B22622" w:rsidRPr="005C3955" w:rsidRDefault="00B22622" w:rsidP="00B22622">
      <w:pPr>
        <w:pStyle w:val="Pardeliste"/>
        <w:numPr>
          <w:ilvl w:val="0"/>
          <w:numId w:val="2"/>
        </w:numPr>
        <w:spacing w:after="240" w:line="280" w:lineRule="exact"/>
        <w:jc w:val="both"/>
        <w:rPr>
          <w:rFonts w:ascii="Hind Light" w:hAnsi="Hind Light" w:cs="Arial"/>
          <w:sz w:val="20"/>
          <w:szCs w:val="20"/>
        </w:rPr>
      </w:pPr>
      <w:r w:rsidRPr="005C3955">
        <w:rPr>
          <w:rFonts w:ascii="Hind Light" w:hAnsi="Hind Light" w:cs="Arial"/>
          <w:sz w:val="20"/>
          <w:szCs w:val="20"/>
          <w:lang w:val="en-US"/>
        </w:rPr>
        <w:t>To help bring the preparation to a successful completion, the Commission has also launched a new online tool, which targets in particular small and medium enterprises</w:t>
      </w:r>
      <w:r w:rsidRPr="005C3955">
        <w:rPr>
          <w:rFonts w:ascii="Hind Light" w:hAnsi="Hind Light" w:cs="Arial"/>
          <w:sz w:val="20"/>
          <w:szCs w:val="20"/>
        </w:rPr>
        <w:t>.</w:t>
      </w:r>
    </w:p>
    <w:p w14:paraId="716D45A4" w14:textId="77777777" w:rsidR="00276144" w:rsidRPr="005C3955" w:rsidRDefault="0059153B" w:rsidP="00276144">
      <w:pPr>
        <w:spacing w:line="280" w:lineRule="exact"/>
        <w:jc w:val="both"/>
        <w:rPr>
          <w:rFonts w:ascii="Hind Light" w:eastAsia="Hind Light" w:hAnsi="Hind Light" w:cs="Hind Light"/>
          <w:sz w:val="20"/>
          <w:szCs w:val="20"/>
        </w:rPr>
      </w:pPr>
      <w:r w:rsidRPr="005C3955">
        <w:rPr>
          <w:rFonts w:ascii="Hind Light" w:eastAsia="Hind Light" w:hAnsi="Hind Light" w:cs="Hind Light"/>
          <w:b/>
          <w:sz w:val="20"/>
          <w:szCs w:val="20"/>
        </w:rPr>
        <w:t>EU</w:t>
      </w:r>
      <w:r w:rsidR="00276144" w:rsidRPr="005C3955">
        <w:rPr>
          <w:rFonts w:ascii="Hind Light" w:eastAsia="Hind Light" w:hAnsi="Hind Light" w:cs="Hind Light"/>
          <w:b/>
          <w:sz w:val="20"/>
          <w:szCs w:val="20"/>
        </w:rPr>
        <w:t xml:space="preserve">: </w:t>
      </w:r>
      <w:r w:rsidRPr="005C3955">
        <w:rPr>
          <w:rFonts w:ascii="Hind Light" w:eastAsia="Hind Light" w:hAnsi="Hind Light" w:cs="Hind Light"/>
          <w:b/>
          <w:sz w:val="20"/>
          <w:szCs w:val="20"/>
        </w:rPr>
        <w:t>Digital Commissioner Gabriel on the Cybersecurity Act</w:t>
      </w:r>
      <w:r w:rsidR="00276144" w:rsidRPr="005C3955">
        <w:rPr>
          <w:rFonts w:ascii="Hind Light" w:eastAsia="Hind Light" w:hAnsi="Hind Light" w:cs="Hind Light"/>
          <w:b/>
          <w:sz w:val="20"/>
          <w:szCs w:val="20"/>
        </w:rPr>
        <w:t xml:space="preserve">  </w:t>
      </w:r>
    </w:p>
    <w:p w14:paraId="08158EE8" w14:textId="77777777" w:rsidR="00276144" w:rsidRPr="005C3955" w:rsidRDefault="0059153B" w:rsidP="0059153B">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 xml:space="preserve">On January 23, the European Parliament's Committee on Industry, Research and Energy (ITRE) held an exchange of views with Mariya Gabriel, European Commissioner for Digital Economy and Society, on the </w:t>
      </w:r>
      <w:r w:rsidR="00876E86" w:rsidRPr="005C3955">
        <w:rPr>
          <w:rFonts w:ascii="Hind Light" w:eastAsia="Hind Light" w:hAnsi="Hind Light" w:cs="Hind Light"/>
          <w:sz w:val="20"/>
          <w:szCs w:val="20"/>
        </w:rPr>
        <w:t>“</w:t>
      </w:r>
      <w:hyperlink r:id="rId12" w:history="1">
        <w:r w:rsidRPr="005C3955">
          <w:rPr>
            <w:rStyle w:val="Lienhypertexte"/>
            <w:rFonts w:ascii="Hind Light" w:eastAsia="Hind Light" w:hAnsi="Hind Light" w:cs="Hind Light"/>
            <w:sz w:val="20"/>
            <w:szCs w:val="20"/>
          </w:rPr>
          <w:t>Cybersecurity Act</w:t>
        </w:r>
      </w:hyperlink>
      <w:r w:rsidR="00876E86" w:rsidRPr="005C3955">
        <w:rPr>
          <w:rFonts w:ascii="Hind Light" w:eastAsia="Hind Light" w:hAnsi="Hind Light" w:cs="Hind Light"/>
          <w:sz w:val="20"/>
          <w:szCs w:val="20"/>
        </w:rPr>
        <w:t>”</w:t>
      </w:r>
      <w:r w:rsidRPr="005C3955">
        <w:rPr>
          <w:rFonts w:ascii="Hind Light" w:eastAsia="Hind Light" w:hAnsi="Hind Light" w:cs="Hind Light"/>
          <w:sz w:val="20"/>
          <w:szCs w:val="20"/>
        </w:rPr>
        <w:t>, which updates the mandate of the European agency ENISA and introduces a European certification framework for cybersecurity.</w:t>
      </w:r>
    </w:p>
    <w:p w14:paraId="3E18042B" w14:textId="77777777" w:rsidR="00276144" w:rsidRPr="005C3955" w:rsidRDefault="00C11327" w:rsidP="00276144">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lang w:val="en-US"/>
        </w:rPr>
        <w:t xml:space="preserve">Commissioner Gabriel emphasized the important role ENISA has played since its establishment in 2005 in boosting the EU’s resilience in cybersecurity, stimulating cooperation, providing support </w:t>
      </w:r>
      <w:r w:rsidR="00BC09E7" w:rsidRPr="005C3955">
        <w:rPr>
          <w:rFonts w:ascii="Hind Light" w:eastAsia="Hind Light" w:hAnsi="Hind Light" w:cs="Hind Light"/>
          <w:sz w:val="20"/>
          <w:szCs w:val="20"/>
          <w:lang w:val="en-US"/>
        </w:rPr>
        <w:t>and sharing</w:t>
      </w:r>
      <w:r w:rsidRPr="005C3955">
        <w:rPr>
          <w:rFonts w:ascii="Hind Light" w:eastAsia="Hind Light" w:hAnsi="Hind Light" w:cs="Hind Light"/>
          <w:sz w:val="20"/>
          <w:szCs w:val="20"/>
          <w:lang w:val="en-US"/>
        </w:rPr>
        <w:t xml:space="preserve"> its know-how with the Member States.</w:t>
      </w:r>
    </w:p>
    <w:p w14:paraId="3A64ADB4" w14:textId="77777777" w:rsidR="0059153B" w:rsidRPr="005C3955" w:rsidRDefault="00BC09E7" w:rsidP="00276144">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lang w:val="en-US"/>
        </w:rPr>
        <w:t>On</w:t>
      </w:r>
      <w:r w:rsidR="00C11327" w:rsidRPr="005C3955">
        <w:rPr>
          <w:rFonts w:ascii="Hind Light" w:eastAsia="Hind Light" w:hAnsi="Hind Light" w:cs="Hind Light"/>
          <w:sz w:val="20"/>
          <w:szCs w:val="20"/>
          <w:lang w:val="en-US"/>
        </w:rPr>
        <w:t xml:space="preserve"> the proposed EU certification framework, </w:t>
      </w:r>
      <w:r w:rsidRPr="005C3955">
        <w:rPr>
          <w:rFonts w:ascii="Hind Light" w:eastAsia="Hind Light" w:hAnsi="Hind Light" w:cs="Hind Light"/>
          <w:sz w:val="20"/>
          <w:szCs w:val="20"/>
          <w:lang w:val="en-US"/>
        </w:rPr>
        <w:t>she</w:t>
      </w:r>
      <w:r w:rsidR="00C11327" w:rsidRPr="005C3955">
        <w:rPr>
          <w:rFonts w:ascii="Hind Light" w:eastAsia="Hind Light" w:hAnsi="Hind Light" w:cs="Hind Light"/>
          <w:sz w:val="20"/>
          <w:szCs w:val="20"/>
          <w:lang w:val="en-US"/>
        </w:rPr>
        <w:t xml:space="preserve"> said the Agency would play an important role in preparing certification schemes, allowing citizens to have access to more information on security services, encourage operators to purchase certified products and make available a certificate that is </w:t>
      </w:r>
      <w:r w:rsidR="008F3B02">
        <w:rPr>
          <w:rFonts w:ascii="Hind Light" w:eastAsia="Hind Light" w:hAnsi="Hind Light" w:cs="Hind Light"/>
          <w:sz w:val="20"/>
          <w:szCs w:val="20"/>
          <w:lang w:val="en-US"/>
        </w:rPr>
        <w:t>valid</w:t>
      </w:r>
      <w:r w:rsidR="00C11327" w:rsidRPr="005C3955">
        <w:rPr>
          <w:rFonts w:ascii="Hind Light" w:eastAsia="Hind Light" w:hAnsi="Hind Light" w:cs="Hind Light"/>
          <w:sz w:val="20"/>
          <w:szCs w:val="20"/>
          <w:lang w:val="en-US"/>
        </w:rPr>
        <w:t xml:space="preserve"> across the EU.</w:t>
      </w:r>
    </w:p>
    <w:p w14:paraId="4368A230" w14:textId="77777777" w:rsidR="0059153B" w:rsidRPr="005C3955" w:rsidRDefault="00C11327" w:rsidP="00276144">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 xml:space="preserve">She added </w:t>
      </w:r>
      <w:r w:rsidR="008F3B02">
        <w:rPr>
          <w:rFonts w:ascii="Hind Light" w:eastAsia="Hind Light" w:hAnsi="Hind Light" w:cs="Hind Light"/>
          <w:sz w:val="20"/>
          <w:szCs w:val="20"/>
        </w:rPr>
        <w:t xml:space="preserve">that </w:t>
      </w:r>
      <w:r w:rsidRPr="005C3955">
        <w:rPr>
          <w:rFonts w:ascii="Hind Light" w:eastAsia="Hind Light" w:hAnsi="Hind Light" w:cs="Hind Light"/>
          <w:sz w:val="20"/>
          <w:szCs w:val="20"/>
          <w:lang w:val="en-US"/>
        </w:rPr>
        <w:t xml:space="preserve">the proposed framework does not create any regulatory obligations for service providers, instead it will be </w:t>
      </w:r>
      <w:r w:rsidR="008F3B02">
        <w:rPr>
          <w:rFonts w:ascii="Hind Light" w:eastAsia="Hind Light" w:hAnsi="Hind Light" w:cs="Hind Light"/>
          <w:sz w:val="20"/>
          <w:szCs w:val="20"/>
          <w:lang w:val="en-US"/>
        </w:rPr>
        <w:t xml:space="preserve">a </w:t>
      </w:r>
      <w:r w:rsidRPr="005C3955">
        <w:rPr>
          <w:rFonts w:ascii="Hind Light" w:eastAsia="Hind Light" w:hAnsi="Hind Light" w:cs="Hind Light"/>
          <w:sz w:val="20"/>
          <w:szCs w:val="20"/>
          <w:lang w:val="en-US"/>
        </w:rPr>
        <w:t xml:space="preserve">voluntary system </w:t>
      </w:r>
      <w:r w:rsidR="008F3B02">
        <w:rPr>
          <w:rFonts w:ascii="Hind Light" w:eastAsia="Hind Light" w:hAnsi="Hind Light" w:cs="Hind Light"/>
          <w:sz w:val="20"/>
          <w:szCs w:val="20"/>
          <w:lang w:val="en-US"/>
        </w:rPr>
        <w:t xml:space="preserve">so as </w:t>
      </w:r>
      <w:r w:rsidRPr="005C3955">
        <w:rPr>
          <w:rFonts w:ascii="Hind Light" w:eastAsia="Hind Light" w:hAnsi="Hind Light" w:cs="Hind Light"/>
          <w:sz w:val="20"/>
          <w:szCs w:val="20"/>
          <w:lang w:val="en-US"/>
        </w:rPr>
        <w:t xml:space="preserve">to avoid </w:t>
      </w:r>
      <w:r w:rsidR="008F3B02">
        <w:rPr>
          <w:rFonts w:ascii="Hind Light" w:eastAsia="Hind Light" w:hAnsi="Hind Light" w:cs="Hind Light"/>
          <w:sz w:val="20"/>
          <w:szCs w:val="20"/>
          <w:lang w:val="en-US"/>
        </w:rPr>
        <w:t>imposing</w:t>
      </w:r>
      <w:r w:rsidRPr="005C3955">
        <w:rPr>
          <w:rFonts w:ascii="Hind Light" w:eastAsia="Hind Light" w:hAnsi="Hind Light" w:cs="Hind Light"/>
          <w:sz w:val="20"/>
          <w:szCs w:val="20"/>
          <w:lang w:val="en-US"/>
        </w:rPr>
        <w:t xml:space="preserve"> unnecessary costs </w:t>
      </w:r>
      <w:r w:rsidR="008F3B02">
        <w:rPr>
          <w:rFonts w:ascii="Hind Light" w:eastAsia="Hind Light" w:hAnsi="Hind Light" w:cs="Hind Light"/>
          <w:sz w:val="20"/>
          <w:szCs w:val="20"/>
          <w:lang w:val="en-US"/>
        </w:rPr>
        <w:t>on</w:t>
      </w:r>
      <w:r w:rsidRPr="005C3955">
        <w:rPr>
          <w:rFonts w:ascii="Hind Light" w:eastAsia="Hind Light" w:hAnsi="Hind Light" w:cs="Hind Light"/>
          <w:sz w:val="20"/>
          <w:szCs w:val="20"/>
          <w:lang w:val="en-US"/>
        </w:rPr>
        <w:t xml:space="preserve"> industry. “The framework is not a one-size fits all approach for everybody,” she specified. </w:t>
      </w:r>
    </w:p>
    <w:p w14:paraId="2022F670" w14:textId="77777777" w:rsidR="00BC09E7" w:rsidRPr="005C3955" w:rsidRDefault="00BC09E7" w:rsidP="00BC09E7">
      <w:pPr>
        <w:spacing w:line="280" w:lineRule="exact"/>
        <w:jc w:val="both"/>
        <w:rPr>
          <w:rFonts w:ascii="Hind Light" w:eastAsia="Hind Light" w:hAnsi="Hind Light" w:cs="Hind Light"/>
          <w:sz w:val="20"/>
          <w:szCs w:val="20"/>
        </w:rPr>
      </w:pPr>
      <w:r w:rsidRPr="005C3955">
        <w:rPr>
          <w:rFonts w:ascii="Hind Light" w:eastAsia="Hind Light" w:hAnsi="Hind Light" w:cs="Hind Light"/>
          <w:b/>
          <w:sz w:val="20"/>
          <w:szCs w:val="20"/>
        </w:rPr>
        <w:t>Global: WEF launches new Global Centre for Cybersecurity</w:t>
      </w:r>
    </w:p>
    <w:p w14:paraId="7854E8D9" w14:textId="77777777" w:rsidR="00BC09E7" w:rsidRPr="005C3955" w:rsidRDefault="00BC09E7" w:rsidP="00BC09E7">
      <w:pPr>
        <w:pStyle w:val="Pardeliste"/>
        <w:numPr>
          <w:ilvl w:val="0"/>
          <w:numId w:val="13"/>
        </w:numPr>
        <w:spacing w:after="24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lang w:val="en-US"/>
        </w:rPr>
        <w:t xml:space="preserve">On January 24, the World Economic Forum (WEF) launched a new </w:t>
      </w:r>
      <w:hyperlink r:id="rId13" w:history="1">
        <w:r w:rsidRPr="005C3955">
          <w:rPr>
            <w:rStyle w:val="Lienhypertexte"/>
            <w:rFonts w:ascii="Hind Light" w:eastAsia="Hind Light" w:hAnsi="Hind Light" w:cs="Hind Light"/>
            <w:sz w:val="20"/>
            <w:szCs w:val="20"/>
            <w:lang w:val="en-US"/>
          </w:rPr>
          <w:t>Global Centre for Cybersecurity</w:t>
        </w:r>
      </w:hyperlink>
      <w:r w:rsidRPr="005C3955">
        <w:rPr>
          <w:rFonts w:ascii="Hind Light" w:eastAsia="Hind Light" w:hAnsi="Hind Light" w:cs="Hind Light"/>
          <w:sz w:val="20"/>
          <w:szCs w:val="20"/>
          <w:lang w:val="en-US"/>
        </w:rPr>
        <w:t xml:space="preserve"> to help build a safe and secure global cyberspace. </w:t>
      </w:r>
    </w:p>
    <w:p w14:paraId="6C75B594" w14:textId="77777777" w:rsidR="00BC09E7" w:rsidRPr="005C3955" w:rsidRDefault="00BC09E7" w:rsidP="00BC09E7">
      <w:pPr>
        <w:pStyle w:val="Pardeliste"/>
        <w:numPr>
          <w:ilvl w:val="0"/>
          <w:numId w:val="13"/>
        </w:numPr>
        <w:spacing w:after="24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lang w:val="en-US"/>
        </w:rPr>
        <w:t>Based in Geneva, Switzer</w:t>
      </w:r>
      <w:r w:rsidR="00376043">
        <w:rPr>
          <w:rFonts w:ascii="Hind Light" w:eastAsia="Hind Light" w:hAnsi="Hind Light" w:cs="Hind Light"/>
          <w:sz w:val="20"/>
          <w:szCs w:val="20"/>
          <w:lang w:val="en-US"/>
        </w:rPr>
        <w:t xml:space="preserve">land, the centre will be headed by </w:t>
      </w:r>
      <w:r w:rsidRPr="005C3955">
        <w:rPr>
          <w:rFonts w:ascii="Hind Light" w:eastAsia="Hind Light" w:hAnsi="Hind Light" w:cs="Hind Light"/>
          <w:sz w:val="20"/>
          <w:szCs w:val="20"/>
          <w:lang w:val="en-US"/>
        </w:rPr>
        <w:t xml:space="preserve">Alois Zwinggi (Managing Director at the WEF) and will function as an autonomous organization under the WEF’s auspices. Interpol will be a crucial partner for the centre. </w:t>
      </w:r>
    </w:p>
    <w:p w14:paraId="7AC3EC91" w14:textId="77777777" w:rsidR="00BC09E7" w:rsidRPr="005C3955" w:rsidRDefault="00BC09E7" w:rsidP="00BC09E7">
      <w:pPr>
        <w:pStyle w:val="Pardeliste"/>
        <w:numPr>
          <w:ilvl w:val="0"/>
          <w:numId w:val="13"/>
        </w:numPr>
        <w:spacing w:after="240" w:line="280" w:lineRule="exact"/>
        <w:jc w:val="both"/>
        <w:rPr>
          <w:rFonts w:ascii="Hind Light" w:eastAsia="Hind Light" w:hAnsi="Hind Light" w:cs="Hind Light"/>
          <w:b/>
          <w:sz w:val="20"/>
          <w:szCs w:val="20"/>
        </w:rPr>
      </w:pPr>
      <w:r w:rsidRPr="005C3955">
        <w:rPr>
          <w:rFonts w:ascii="Hind Light" w:eastAsia="Hind Light" w:hAnsi="Hind Light" w:cs="Hind Light"/>
          <w:sz w:val="20"/>
          <w:szCs w:val="20"/>
          <w:lang w:val="en-US"/>
        </w:rPr>
        <w:t xml:space="preserve">In a recent </w:t>
      </w:r>
      <w:hyperlink r:id="rId14" w:history="1">
        <w:r w:rsidRPr="005C3955">
          <w:rPr>
            <w:rStyle w:val="Lienhypertexte"/>
            <w:rFonts w:ascii="Hind Light" w:eastAsia="Hind Light" w:hAnsi="Hind Light" w:cs="Hind Light"/>
            <w:sz w:val="20"/>
            <w:szCs w:val="20"/>
            <w:lang w:val="en-US"/>
          </w:rPr>
          <w:t>publication</w:t>
        </w:r>
      </w:hyperlink>
      <w:r w:rsidRPr="005C3955">
        <w:rPr>
          <w:rFonts w:ascii="Hind Light" w:eastAsia="Hind Light" w:hAnsi="Hind Light" w:cs="Hind Light"/>
          <w:sz w:val="20"/>
          <w:szCs w:val="20"/>
          <w:lang w:val="en-US"/>
        </w:rPr>
        <w:t>, the World Economic Forum has recognized cybersecurity as one of the world’s most critical risks. In response, the new cybersecurity centre will draw on the WEF’s government and industry support to work for a more secure cybersp</w:t>
      </w:r>
      <w:r w:rsidR="00376043">
        <w:rPr>
          <w:rFonts w:ascii="Hind Light" w:eastAsia="Hind Light" w:hAnsi="Hind Light" w:cs="Hind Light"/>
          <w:sz w:val="20"/>
          <w:szCs w:val="20"/>
          <w:lang w:val="en-US"/>
        </w:rPr>
        <w:t>ace through a multi-stakeholder</w:t>
      </w:r>
      <w:r w:rsidRPr="005C3955">
        <w:rPr>
          <w:rFonts w:ascii="Hind Light" w:eastAsia="Hind Light" w:hAnsi="Hind Light" w:cs="Hind Light"/>
          <w:sz w:val="20"/>
          <w:szCs w:val="20"/>
          <w:lang w:val="en-US"/>
        </w:rPr>
        <w:t xml:space="preserve"> approach</w:t>
      </w:r>
      <w:r w:rsidRPr="005C3955">
        <w:rPr>
          <w:rFonts w:ascii="Hind Light" w:eastAsia="Hind Light" w:hAnsi="Hind Light" w:cs="Hind Light"/>
          <w:sz w:val="20"/>
          <w:szCs w:val="20"/>
        </w:rPr>
        <w:t>.</w:t>
      </w:r>
    </w:p>
    <w:p w14:paraId="495775FB" w14:textId="77777777" w:rsidR="006B76A8" w:rsidRPr="005C3955" w:rsidRDefault="006B76A8" w:rsidP="006B76A8">
      <w:pPr>
        <w:spacing w:line="280" w:lineRule="exact"/>
        <w:jc w:val="both"/>
        <w:rPr>
          <w:rFonts w:ascii="Hind Light" w:eastAsia="Hind Light" w:hAnsi="Hind Light" w:cs="Hind Light"/>
          <w:sz w:val="20"/>
          <w:szCs w:val="20"/>
        </w:rPr>
      </w:pPr>
      <w:r w:rsidRPr="005C3955">
        <w:rPr>
          <w:rFonts w:ascii="Hind Light" w:eastAsia="Hind Light" w:hAnsi="Hind Light" w:cs="Hind Light"/>
          <w:b/>
          <w:sz w:val="20"/>
          <w:szCs w:val="20"/>
        </w:rPr>
        <w:t xml:space="preserve">UK: Theresa May’s tech-focussed Davos speech </w:t>
      </w:r>
    </w:p>
    <w:p w14:paraId="3B55E90A" w14:textId="77777777" w:rsidR="006B76A8" w:rsidRPr="005C3955" w:rsidRDefault="006B76A8" w:rsidP="006B76A8">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 xml:space="preserve">On January 25, British Prime Minister Theresa May took the floor at the World Economic Forum annual meeting, highlighting </w:t>
      </w:r>
      <w:r w:rsidR="00376043">
        <w:rPr>
          <w:rFonts w:ascii="Hind Light" w:eastAsia="Hind Light" w:hAnsi="Hind Light" w:cs="Hind Light"/>
          <w:sz w:val="20"/>
          <w:szCs w:val="20"/>
        </w:rPr>
        <w:t>the importance of</w:t>
      </w:r>
      <w:r w:rsidRPr="005C3955">
        <w:rPr>
          <w:rFonts w:ascii="Hind Light" w:eastAsia="Hind Light" w:hAnsi="Hind Light" w:cs="Hind Light"/>
          <w:sz w:val="20"/>
          <w:szCs w:val="20"/>
        </w:rPr>
        <w:t xml:space="preserve"> the development of Artificial Intelligence (AI) and cyber skills </w:t>
      </w:r>
      <w:r w:rsidR="00376043">
        <w:rPr>
          <w:rFonts w:ascii="Hind Light" w:eastAsia="Hind Light" w:hAnsi="Hind Light" w:cs="Hind Light"/>
          <w:sz w:val="20"/>
          <w:szCs w:val="20"/>
        </w:rPr>
        <w:t>for</w:t>
      </w:r>
      <w:r w:rsidRPr="005C3955">
        <w:rPr>
          <w:rFonts w:ascii="Hind Light" w:eastAsia="Hind Light" w:hAnsi="Hind Light" w:cs="Hind Light"/>
          <w:sz w:val="20"/>
          <w:szCs w:val="20"/>
        </w:rPr>
        <w:t xml:space="preserve"> the country’s future.</w:t>
      </w:r>
    </w:p>
    <w:p w14:paraId="69D9E9B7" w14:textId="77777777" w:rsidR="006B76A8" w:rsidRPr="005C3955" w:rsidRDefault="006B76A8" w:rsidP="006B76A8">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 xml:space="preserve">May </w:t>
      </w:r>
      <w:hyperlink r:id="rId15" w:history="1">
        <w:r w:rsidRPr="005C3955">
          <w:rPr>
            <w:rStyle w:val="Lienhypertexte"/>
            <w:rFonts w:ascii="Hind Light" w:eastAsia="Hind Light" w:hAnsi="Hind Light" w:cs="Hind Light"/>
            <w:sz w:val="20"/>
            <w:szCs w:val="20"/>
          </w:rPr>
          <w:t>urged</w:t>
        </w:r>
      </w:hyperlink>
      <w:r w:rsidRPr="005C3955">
        <w:rPr>
          <w:rFonts w:ascii="Hind Light" w:eastAsia="Hind Light" w:hAnsi="Hind Light" w:cs="Hind Light"/>
          <w:sz w:val="20"/>
          <w:szCs w:val="20"/>
        </w:rPr>
        <w:t xml:space="preserve"> investors to make a difference “by ensuring trust and safety issues are being properly considered,"</w:t>
      </w:r>
      <w:r w:rsidRPr="005C3955">
        <w:t xml:space="preserve"> </w:t>
      </w:r>
      <w:r w:rsidRPr="005C3955">
        <w:rPr>
          <w:rFonts w:ascii="Hind Light" w:eastAsia="Hind Light" w:hAnsi="Hind Light" w:cs="Hind Light"/>
          <w:sz w:val="20"/>
          <w:szCs w:val="20"/>
        </w:rPr>
        <w:t>and called on social networks to stop providing a platform for terror, extremism and child abuse.</w:t>
      </w:r>
    </w:p>
    <w:p w14:paraId="67E7FD73" w14:textId="77777777" w:rsidR="006B76A8" w:rsidRPr="005C3955" w:rsidRDefault="006B76A8" w:rsidP="006B76A8">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lastRenderedPageBreak/>
        <w:t>Furthermore, she stressed the urgency of reducing the skills deficit and invited organisations to invest in transferable higher-level skills, more suitable for the digital era.</w:t>
      </w:r>
    </w:p>
    <w:p w14:paraId="49F31B2A" w14:textId="77777777" w:rsidR="006B76A8" w:rsidRPr="005C3955" w:rsidRDefault="006B76A8" w:rsidP="006B76A8">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lang w:val="en-US"/>
        </w:rPr>
        <w:t xml:space="preserve">PM May also used her keynote to </w:t>
      </w:r>
      <w:hyperlink r:id="rId16" w:history="1">
        <w:r w:rsidRPr="005C3955">
          <w:rPr>
            <w:rStyle w:val="Lienhypertexte"/>
            <w:rFonts w:ascii="Hind Light" w:eastAsia="Hind Light" w:hAnsi="Hind Light" w:cs="Hind Light"/>
            <w:sz w:val="20"/>
            <w:szCs w:val="20"/>
          </w:rPr>
          <w:t>announce</w:t>
        </w:r>
      </w:hyperlink>
      <w:r w:rsidRPr="005C3955">
        <w:rPr>
          <w:rFonts w:ascii="Hind Light" w:eastAsia="Hind Light" w:hAnsi="Hind Light" w:cs="Hind Light"/>
          <w:sz w:val="20"/>
          <w:szCs w:val="20"/>
        </w:rPr>
        <w:t xml:space="preserve"> the creation of the UK’s first Institute of Coding (IoC).  This will bring together a world-class consortium of over 60 universities, professional bodies and tech companies.</w:t>
      </w:r>
    </w:p>
    <w:p w14:paraId="0E65F3CD" w14:textId="7279B622" w:rsidR="006B76A8" w:rsidRDefault="006B76A8" w:rsidP="006B76A8">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 xml:space="preserve">On the same day, the UK Government published </w:t>
      </w:r>
      <w:r w:rsidR="00376043">
        <w:rPr>
          <w:rFonts w:ascii="Hind Light" w:eastAsia="Hind Light" w:hAnsi="Hind Light" w:cs="Hind Light"/>
          <w:sz w:val="20"/>
          <w:szCs w:val="20"/>
        </w:rPr>
        <w:t xml:space="preserve">its </w:t>
      </w:r>
      <w:hyperlink r:id="rId17" w:anchor="work-programme" w:history="1">
        <w:r w:rsidRPr="005C3955">
          <w:rPr>
            <w:rStyle w:val="Lienhypertexte"/>
            <w:rFonts w:ascii="Hind Light" w:eastAsia="Hind Light" w:hAnsi="Hind Light" w:cs="Hind Light"/>
            <w:sz w:val="20"/>
            <w:szCs w:val="20"/>
          </w:rPr>
          <w:t>Digital Charter</w:t>
        </w:r>
      </w:hyperlink>
      <w:r w:rsidR="00376043">
        <w:rPr>
          <w:rStyle w:val="Lienhypertexte"/>
          <w:rFonts w:ascii="Hind Light" w:eastAsia="Hind Light" w:hAnsi="Hind Light" w:cs="Hind Light"/>
          <w:sz w:val="20"/>
          <w:szCs w:val="20"/>
        </w:rPr>
        <w:t>,</w:t>
      </w:r>
      <w:r w:rsidRPr="005C3955">
        <w:rPr>
          <w:rFonts w:ascii="Hind Light" w:eastAsia="Hind Light" w:hAnsi="Hind Light" w:cs="Hind Light"/>
          <w:sz w:val="20"/>
          <w:szCs w:val="20"/>
        </w:rPr>
        <w:t xml:space="preserve"> </w:t>
      </w:r>
      <w:r w:rsidR="00376043">
        <w:rPr>
          <w:rFonts w:ascii="Hind Light" w:eastAsia="Hind Light" w:hAnsi="Hind Light" w:cs="Hind Light"/>
          <w:sz w:val="20"/>
          <w:szCs w:val="20"/>
        </w:rPr>
        <w:t>a “rolling program of work to agree norms and rules for the online wo</w:t>
      </w:r>
      <w:r w:rsidR="002A7B5B">
        <w:rPr>
          <w:rFonts w:ascii="Hind Light" w:eastAsia="Hind Light" w:hAnsi="Hind Light" w:cs="Hind Light"/>
          <w:sz w:val="20"/>
          <w:szCs w:val="20"/>
        </w:rPr>
        <w:t>rld and put them into practice”</w:t>
      </w:r>
      <w:r w:rsidRPr="005C3955">
        <w:rPr>
          <w:rFonts w:ascii="Hind Light" w:eastAsia="Hind Light" w:hAnsi="Hind Light" w:cs="Hind Light"/>
          <w:sz w:val="20"/>
          <w:szCs w:val="20"/>
        </w:rPr>
        <w:t xml:space="preserve"> AI, liability of online platforms and cybersecurity are amongst the priorities.</w:t>
      </w:r>
    </w:p>
    <w:p w14:paraId="7846B545" w14:textId="77777777" w:rsidR="00463903" w:rsidRDefault="00463903" w:rsidP="00463903">
      <w:pPr>
        <w:spacing w:line="280" w:lineRule="exact"/>
        <w:jc w:val="both"/>
        <w:rPr>
          <w:rFonts w:ascii="Hind Light" w:eastAsia="Hind Light" w:hAnsi="Hind Light" w:cs="Hind Light"/>
          <w:b/>
          <w:sz w:val="20"/>
          <w:szCs w:val="20"/>
        </w:rPr>
      </w:pPr>
      <w:r w:rsidRPr="00463903">
        <w:rPr>
          <w:rFonts w:ascii="Hind Light" w:eastAsia="Hind Light" w:hAnsi="Hind Light" w:cs="Hind Light"/>
          <w:b/>
          <w:sz w:val="20"/>
          <w:szCs w:val="20"/>
        </w:rPr>
        <w:t>UK: NHS patient data confidentiality rules to be loosened</w:t>
      </w:r>
    </w:p>
    <w:p w14:paraId="4BA501F1" w14:textId="77777777" w:rsidR="00463903" w:rsidRPr="00463903" w:rsidRDefault="00463903" w:rsidP="00463903">
      <w:pPr>
        <w:pStyle w:val="Pardeliste"/>
        <w:numPr>
          <w:ilvl w:val="0"/>
          <w:numId w:val="20"/>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British government plans to loosen these confidentiality rules in order to better track illegal immigrants and criminals. Currently patient confidentiality should only be breached in the case of “serious offences”.</w:t>
      </w:r>
    </w:p>
    <w:p w14:paraId="1448475B" w14:textId="34C845B0" w:rsidR="00463903" w:rsidRPr="00463903" w:rsidRDefault="00463903" w:rsidP="00463903">
      <w:pPr>
        <w:pStyle w:val="Pardeliste"/>
        <w:numPr>
          <w:ilvl w:val="0"/>
          <w:numId w:val="20"/>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plans have attracted concern from patient advocacy groups and bio-ethicists, who among other things say that such a change in the rules could deter </w:t>
      </w:r>
      <w:r w:rsidR="00503986">
        <w:rPr>
          <w:rFonts w:ascii="Hind Light" w:eastAsia="Hind Light" w:hAnsi="Hind Light" w:cs="Hind Light"/>
          <w:sz w:val="20"/>
          <w:szCs w:val="20"/>
        </w:rPr>
        <w:t xml:space="preserve">vulnerable patients such as </w:t>
      </w:r>
      <w:r>
        <w:rPr>
          <w:rFonts w:ascii="Hind Light" w:eastAsia="Hind Light" w:hAnsi="Hind Light" w:cs="Hind Light"/>
          <w:sz w:val="20"/>
          <w:szCs w:val="20"/>
        </w:rPr>
        <w:t xml:space="preserve">migrant workers from </w:t>
      </w:r>
      <w:r w:rsidR="00503986">
        <w:rPr>
          <w:rFonts w:ascii="Hind Light" w:eastAsia="Hind Light" w:hAnsi="Hind Light" w:cs="Hind Light"/>
          <w:sz w:val="20"/>
          <w:szCs w:val="20"/>
        </w:rPr>
        <w:t>going to the doctor even if the</w:t>
      </w:r>
      <w:r w:rsidR="002A7B5B">
        <w:rPr>
          <w:rFonts w:ascii="Hind Light" w:eastAsia="Hind Light" w:hAnsi="Hind Light" w:cs="Hind Light"/>
          <w:sz w:val="20"/>
          <w:szCs w:val="20"/>
        </w:rPr>
        <w:t>y</w:t>
      </w:r>
      <w:bookmarkStart w:id="1" w:name="_GoBack"/>
      <w:bookmarkEnd w:id="1"/>
      <w:r w:rsidR="00503986">
        <w:rPr>
          <w:rFonts w:ascii="Hind Light" w:eastAsia="Hind Light" w:hAnsi="Hind Light" w:cs="Hind Light"/>
          <w:sz w:val="20"/>
          <w:szCs w:val="20"/>
        </w:rPr>
        <w:t xml:space="preserve"> have a serious condition.</w:t>
      </w:r>
    </w:p>
    <w:p w14:paraId="33E62881" w14:textId="77777777" w:rsidR="00463903" w:rsidRPr="00463903" w:rsidRDefault="00463903" w:rsidP="00463903">
      <w:pPr>
        <w:spacing w:after="200" w:line="280" w:lineRule="exact"/>
        <w:jc w:val="both"/>
        <w:rPr>
          <w:rFonts w:ascii="Hind Light" w:eastAsia="Hind Light" w:hAnsi="Hind Light" w:cs="Hind Light"/>
          <w:b/>
          <w:sz w:val="20"/>
          <w:szCs w:val="20"/>
        </w:rPr>
      </w:pPr>
    </w:p>
    <w:p w14:paraId="1FACAA6B" w14:textId="77777777" w:rsidR="002F7616" w:rsidRPr="005C3955" w:rsidRDefault="002F7616" w:rsidP="002F7616">
      <w:pPr>
        <w:spacing w:line="280" w:lineRule="exact"/>
        <w:jc w:val="both"/>
        <w:rPr>
          <w:rFonts w:ascii="Hind Light" w:eastAsia="Hind Light" w:hAnsi="Hind Light" w:cs="Hind Light"/>
          <w:b/>
          <w:sz w:val="20"/>
          <w:szCs w:val="20"/>
        </w:rPr>
      </w:pPr>
      <w:r w:rsidRPr="005C3955">
        <w:rPr>
          <w:rFonts w:ascii="Hind Light" w:eastAsia="Hind Light" w:hAnsi="Hind Light" w:cs="Hind Light"/>
          <w:b/>
          <w:sz w:val="20"/>
          <w:szCs w:val="20"/>
        </w:rPr>
        <w:t xml:space="preserve">EU: </w:t>
      </w:r>
      <w:r w:rsidR="00EA4340" w:rsidRPr="005C3955">
        <w:rPr>
          <w:rFonts w:ascii="Hind Light" w:eastAsia="Hind Light" w:hAnsi="Hind Light" w:cs="Hind Light"/>
          <w:b/>
          <w:sz w:val="20"/>
          <w:szCs w:val="20"/>
        </w:rPr>
        <w:t>Qualcomm fined €997m for paying Apple to exclusively use its chips</w:t>
      </w:r>
    </w:p>
    <w:p w14:paraId="3E127E46" w14:textId="77777777" w:rsidR="002F7616" w:rsidRPr="005C3955" w:rsidRDefault="00C1482D" w:rsidP="00C1482D">
      <w:pPr>
        <w:pStyle w:val="Pardeliste"/>
        <w:numPr>
          <w:ilvl w:val="0"/>
          <w:numId w:val="2"/>
        </w:numPr>
        <w:shd w:val="clear" w:color="auto" w:fill="FFFFFF"/>
        <w:spacing w:line="280" w:lineRule="exact"/>
        <w:jc w:val="both"/>
        <w:rPr>
          <w:rFonts w:ascii="Hind Light" w:hAnsi="Hind Light" w:cs="Arial"/>
          <w:sz w:val="20"/>
          <w:szCs w:val="20"/>
        </w:rPr>
      </w:pPr>
      <w:r w:rsidRPr="005C3955">
        <w:rPr>
          <w:rFonts w:ascii="Hind Light" w:eastAsia="Hind Light" w:hAnsi="Hind Light" w:cs="Hind Light"/>
          <w:sz w:val="20"/>
          <w:szCs w:val="20"/>
        </w:rPr>
        <w:t xml:space="preserve">The European Commission </w:t>
      </w:r>
      <w:hyperlink r:id="rId18" w:history="1">
        <w:r w:rsidRPr="005C3955">
          <w:rPr>
            <w:rStyle w:val="Lienhypertexte"/>
            <w:rFonts w:ascii="Hind Light" w:eastAsia="Hind Light" w:hAnsi="Hind Light" w:cs="Hind Light"/>
            <w:sz w:val="20"/>
            <w:szCs w:val="20"/>
          </w:rPr>
          <w:t>fined</w:t>
        </w:r>
      </w:hyperlink>
      <w:r w:rsidRPr="005C3955">
        <w:rPr>
          <w:rFonts w:ascii="Hind Light" w:eastAsia="Hind Light" w:hAnsi="Hind Light" w:cs="Hind Light"/>
          <w:sz w:val="20"/>
          <w:szCs w:val="20"/>
        </w:rPr>
        <w:t xml:space="preserve"> the US chipmaker Qualcomm €997m for paying Apple to use only its chips in the iPhone</w:t>
      </w:r>
      <w:r w:rsidR="00E9497A" w:rsidRPr="005C3955">
        <w:rPr>
          <w:rFonts w:ascii="Hind Light" w:eastAsia="Hind Light" w:hAnsi="Hind Light" w:cs="Hind Light"/>
          <w:sz w:val="20"/>
          <w:szCs w:val="20"/>
        </w:rPr>
        <w:t>,</w:t>
      </w:r>
      <w:r w:rsidRPr="005C3955">
        <w:rPr>
          <w:rFonts w:ascii="Hind Light" w:eastAsia="Hind Light" w:hAnsi="Hind Light" w:cs="Hind Light"/>
          <w:sz w:val="20"/>
          <w:szCs w:val="20"/>
        </w:rPr>
        <w:t xml:space="preserve"> </w:t>
      </w:r>
      <w:r w:rsidR="001C0B7B" w:rsidRPr="005C3955">
        <w:rPr>
          <w:rFonts w:ascii="Hind Light" w:eastAsia="Hind Light" w:hAnsi="Hind Light" w:cs="Hind Light"/>
          <w:sz w:val="20"/>
          <w:szCs w:val="20"/>
        </w:rPr>
        <w:t xml:space="preserve">illegally </w:t>
      </w:r>
      <w:r w:rsidRPr="005C3955">
        <w:rPr>
          <w:rFonts w:ascii="Hind Light" w:eastAsia="Hind Light" w:hAnsi="Hind Light" w:cs="Hind Light"/>
          <w:sz w:val="20"/>
          <w:szCs w:val="20"/>
        </w:rPr>
        <w:t>locking out rivals</w:t>
      </w:r>
      <w:r w:rsidR="002F7616" w:rsidRPr="005C3955">
        <w:rPr>
          <w:rFonts w:ascii="Hind Light" w:eastAsia="Hind Light" w:hAnsi="Hind Light" w:cs="Hind Light"/>
          <w:sz w:val="20"/>
          <w:szCs w:val="20"/>
        </w:rPr>
        <w:t>.</w:t>
      </w:r>
    </w:p>
    <w:p w14:paraId="66830E22" w14:textId="77777777" w:rsidR="002F7616" w:rsidRPr="005C3955" w:rsidRDefault="00E9497A" w:rsidP="00E9497A">
      <w:pPr>
        <w:pStyle w:val="Pardeliste"/>
        <w:numPr>
          <w:ilvl w:val="0"/>
          <w:numId w:val="2"/>
        </w:numPr>
        <w:spacing w:after="24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The decision follows an investigation launched in 2015,</w:t>
      </w:r>
      <w:r w:rsidRPr="005C3955">
        <w:t xml:space="preserve"> </w:t>
      </w:r>
      <w:r w:rsidRPr="005C3955">
        <w:rPr>
          <w:rFonts w:ascii="Hind Light" w:eastAsia="Hind Light" w:hAnsi="Hind Light" w:cs="Hind Light"/>
          <w:sz w:val="20"/>
          <w:szCs w:val="20"/>
        </w:rPr>
        <w:t xml:space="preserve">covering the period </w:t>
      </w:r>
      <w:r w:rsidR="00946B0A" w:rsidRPr="005C3955">
        <w:rPr>
          <w:rFonts w:ascii="Hind Light" w:eastAsia="Hind Light" w:hAnsi="Hind Light" w:cs="Hind Light"/>
          <w:sz w:val="20"/>
          <w:szCs w:val="20"/>
        </w:rPr>
        <w:t>between</w:t>
      </w:r>
      <w:r w:rsidRPr="005C3955">
        <w:rPr>
          <w:rFonts w:ascii="Hind Light" w:eastAsia="Hind Light" w:hAnsi="Hind Light" w:cs="Hind Light"/>
          <w:sz w:val="20"/>
          <w:szCs w:val="20"/>
        </w:rPr>
        <w:t xml:space="preserve"> 2011 </w:t>
      </w:r>
      <w:r w:rsidR="00946B0A" w:rsidRPr="005C3955">
        <w:rPr>
          <w:rFonts w:ascii="Hind Light" w:eastAsia="Hind Light" w:hAnsi="Hind Light" w:cs="Hind Light"/>
          <w:sz w:val="20"/>
          <w:szCs w:val="20"/>
        </w:rPr>
        <w:t>and</w:t>
      </w:r>
      <w:r w:rsidRPr="005C3955">
        <w:rPr>
          <w:rFonts w:ascii="Hind Light" w:eastAsia="Hind Light" w:hAnsi="Hind Light" w:cs="Hind Light"/>
          <w:sz w:val="20"/>
          <w:szCs w:val="20"/>
        </w:rPr>
        <w:t xml:space="preserve"> 2016, </w:t>
      </w:r>
      <w:r w:rsidR="00946B0A" w:rsidRPr="005C3955">
        <w:rPr>
          <w:rFonts w:ascii="Hind Light" w:eastAsia="Hind Light" w:hAnsi="Hind Light" w:cs="Hind Light"/>
          <w:sz w:val="20"/>
          <w:szCs w:val="20"/>
        </w:rPr>
        <w:t>investigating</w:t>
      </w:r>
      <w:r w:rsidRPr="005C3955">
        <w:rPr>
          <w:rFonts w:ascii="Hind Light" w:eastAsia="Hind Light" w:hAnsi="Hind Light" w:cs="Hind Light"/>
          <w:sz w:val="20"/>
          <w:szCs w:val="20"/>
        </w:rPr>
        <w:t xml:space="preserve"> Qualcomm’s dominance </w:t>
      </w:r>
      <w:r w:rsidR="001C0B7B" w:rsidRPr="005C3955">
        <w:rPr>
          <w:rFonts w:ascii="Hind Light" w:eastAsia="Hind Light" w:hAnsi="Hind Light" w:cs="Hind Light"/>
          <w:sz w:val="20"/>
          <w:szCs w:val="20"/>
        </w:rPr>
        <w:t>in</w:t>
      </w:r>
      <w:r w:rsidRPr="005C3955">
        <w:rPr>
          <w:rFonts w:ascii="Hind Light" w:eastAsia="Hind Light" w:hAnsi="Hind Light" w:cs="Hind Light"/>
          <w:sz w:val="20"/>
          <w:szCs w:val="20"/>
        </w:rPr>
        <w:t xml:space="preserve"> the market for modems and chips required to connect handsets to 4G mobile phone networks. </w:t>
      </w:r>
    </w:p>
    <w:p w14:paraId="4CC20BDD" w14:textId="77777777" w:rsidR="002F7616" w:rsidRPr="005C3955" w:rsidRDefault="008A629A" w:rsidP="008A629A">
      <w:pPr>
        <w:pStyle w:val="Pardeliste"/>
        <w:numPr>
          <w:ilvl w:val="0"/>
          <w:numId w:val="2"/>
        </w:numPr>
        <w:spacing w:after="24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The company’s Executive Vice-President, Don Rosenberg, said they are confident this agreement “did not violate EU competition rules or adversely affect market competition or European consumers.” Qualcomm will seek judicial review.</w:t>
      </w:r>
    </w:p>
    <w:bookmarkEnd w:id="0"/>
    <w:p w14:paraId="4B4DEB23" w14:textId="77777777" w:rsidR="00EC754E" w:rsidRPr="005C3955" w:rsidRDefault="00EC754E" w:rsidP="00EC754E">
      <w:pPr>
        <w:spacing w:line="280" w:lineRule="exact"/>
        <w:jc w:val="both"/>
        <w:rPr>
          <w:rFonts w:ascii="Hind Light" w:eastAsia="Hind Light" w:hAnsi="Hind Light" w:cs="Hind Light"/>
          <w:sz w:val="20"/>
          <w:szCs w:val="20"/>
        </w:rPr>
      </w:pPr>
      <w:r w:rsidRPr="005C3955">
        <w:rPr>
          <w:rFonts w:ascii="Hind Light" w:eastAsia="Hind Light" w:hAnsi="Hind Light" w:cs="Hind Light"/>
          <w:b/>
          <w:sz w:val="20"/>
          <w:szCs w:val="20"/>
        </w:rPr>
        <w:t>EU: WP on Telecommunications and Information Society meeting</w:t>
      </w:r>
    </w:p>
    <w:p w14:paraId="07426CFE" w14:textId="77777777" w:rsidR="00EC754E" w:rsidRPr="005C3955" w:rsidRDefault="00EC754E" w:rsidP="00EC754E">
      <w:pPr>
        <w:pStyle w:val="Pardeliste"/>
        <w:numPr>
          <w:ilvl w:val="0"/>
          <w:numId w:val="2"/>
        </w:numPr>
        <w:spacing w:after="200" w:line="280" w:lineRule="exact"/>
        <w:jc w:val="both"/>
        <w:rPr>
          <w:rFonts w:ascii="Hind Light" w:eastAsia="Hind Light" w:hAnsi="Hind Light" w:cs="Hind Light"/>
          <w:sz w:val="20"/>
          <w:szCs w:val="20"/>
          <w:lang w:val="en-US"/>
        </w:rPr>
      </w:pPr>
      <w:r w:rsidRPr="005C3955">
        <w:rPr>
          <w:rFonts w:ascii="Hind Light" w:eastAsia="Hind Light" w:hAnsi="Hind Light" w:cs="Hind Light"/>
          <w:sz w:val="20"/>
          <w:szCs w:val="20"/>
        </w:rPr>
        <w:t xml:space="preserve">The Working Party on Telecommunications and Information Society </w:t>
      </w:r>
      <w:hyperlink r:id="rId19" w:history="1">
        <w:r w:rsidRPr="005C3955">
          <w:rPr>
            <w:rStyle w:val="Lienhypertexte"/>
            <w:rFonts w:ascii="Hind Light" w:eastAsia="Hind Light" w:hAnsi="Hind Light" w:cs="Hind Light"/>
            <w:sz w:val="20"/>
            <w:szCs w:val="20"/>
          </w:rPr>
          <w:t>meets</w:t>
        </w:r>
      </w:hyperlink>
      <w:r w:rsidRPr="005C3955">
        <w:rPr>
          <w:rFonts w:ascii="Hind Light" w:eastAsia="Hind Light" w:hAnsi="Hind Light" w:cs="Hind Light"/>
          <w:sz w:val="20"/>
          <w:szCs w:val="20"/>
        </w:rPr>
        <w:t xml:space="preserve"> on January 30 to examine the latest Presidency </w:t>
      </w:r>
      <w:hyperlink r:id="rId20" w:history="1">
        <w:r w:rsidRPr="005C3955">
          <w:rPr>
            <w:rStyle w:val="Lienhypertexte"/>
            <w:rFonts w:ascii="Hind Light" w:eastAsia="Hind Light" w:hAnsi="Hind Light" w:cs="Hind Light"/>
            <w:sz w:val="20"/>
            <w:szCs w:val="20"/>
          </w:rPr>
          <w:t>discussion paper</w:t>
        </w:r>
      </w:hyperlink>
      <w:r w:rsidRPr="005C3955">
        <w:rPr>
          <w:rFonts w:ascii="Hind Light" w:eastAsia="Hind Light" w:hAnsi="Hind Light" w:cs="Hind Light"/>
          <w:sz w:val="20"/>
          <w:szCs w:val="20"/>
        </w:rPr>
        <w:t xml:space="preserve"> on the proposal for a Regulation on Privacy and Electronic Communications (ePrivacy Regulation). </w:t>
      </w:r>
    </w:p>
    <w:p w14:paraId="10EDC752" w14:textId="0B40271A" w:rsidR="002A7B5B" w:rsidRPr="002A7B5B" w:rsidRDefault="00A409DC" w:rsidP="00282BF1">
      <w:pPr>
        <w:pStyle w:val="Pardeliste"/>
        <w:numPr>
          <w:ilvl w:val="0"/>
          <w:numId w:val="2"/>
        </w:numPr>
        <w:spacing w:after="200" w:line="280" w:lineRule="exact"/>
        <w:jc w:val="both"/>
        <w:rPr>
          <w:rFonts w:ascii="Hind Light" w:eastAsia="Hind Light" w:hAnsi="Hind Light" w:cs="Hind Light"/>
          <w:sz w:val="20"/>
          <w:szCs w:val="20"/>
          <w:lang w:val="en-US"/>
        </w:rPr>
      </w:pPr>
      <w:r w:rsidRPr="005C3955">
        <w:rPr>
          <w:rFonts w:ascii="Hind Light" w:eastAsia="Hind Light" w:hAnsi="Hind Light" w:cs="Hind Light"/>
          <w:sz w:val="20"/>
          <w:szCs w:val="20"/>
          <w:lang w:val="en-US"/>
        </w:rPr>
        <w:t>The document focuses on options on Articles 12 to 16 of the ePR which deal with restriction of calling and connected line identification and direct marketing calls</w:t>
      </w:r>
      <w:r w:rsidR="007E1AD8" w:rsidRPr="005C3955">
        <w:rPr>
          <w:rFonts w:ascii="Hind Light" w:eastAsia="Hind Light" w:hAnsi="Hind Light" w:cs="Hind Light"/>
          <w:sz w:val="20"/>
          <w:szCs w:val="20"/>
          <w:lang w:val="en-US"/>
        </w:rPr>
        <w:t>.</w:t>
      </w:r>
    </w:p>
    <w:p w14:paraId="3728D6E1" w14:textId="77777777" w:rsidR="002A7B5B" w:rsidRDefault="002A7B5B" w:rsidP="00282BF1">
      <w:pPr>
        <w:spacing w:after="200" w:line="280" w:lineRule="exact"/>
        <w:jc w:val="both"/>
        <w:rPr>
          <w:rFonts w:ascii="Hind Light" w:eastAsia="Hind Light" w:hAnsi="Hind Light" w:cs="Hind Light"/>
          <w:color w:val="3A82E4"/>
        </w:rPr>
      </w:pPr>
    </w:p>
    <w:p w14:paraId="5CCC3F55" w14:textId="77777777" w:rsidR="00282BF1" w:rsidRPr="005C3955" w:rsidRDefault="00282BF1" w:rsidP="00282BF1">
      <w:pPr>
        <w:spacing w:after="200" w:line="280" w:lineRule="exact"/>
        <w:jc w:val="both"/>
        <w:rPr>
          <w:rFonts w:ascii="Hind Light" w:eastAsia="Hind Light" w:hAnsi="Hind Light" w:cs="Hind Light"/>
          <w:color w:val="3A82E4"/>
        </w:rPr>
      </w:pPr>
      <w:r w:rsidRPr="005C3955">
        <w:rPr>
          <w:rFonts w:ascii="Hind Light" w:eastAsia="Hind Light" w:hAnsi="Hind Light" w:cs="Hind Light"/>
          <w:color w:val="3A82E4"/>
        </w:rPr>
        <w:t>Others</w:t>
      </w:r>
    </w:p>
    <w:p w14:paraId="22A68FE6" w14:textId="77777777" w:rsidR="00282BF1" w:rsidRPr="005C3955" w:rsidRDefault="00282BF1" w:rsidP="00282BF1">
      <w:pPr>
        <w:spacing w:line="280" w:lineRule="exact"/>
        <w:jc w:val="both"/>
        <w:rPr>
          <w:rFonts w:ascii="Hind Light" w:eastAsia="Hind Light" w:hAnsi="Hind Light" w:cs="Hind Light"/>
          <w:sz w:val="20"/>
          <w:szCs w:val="20"/>
        </w:rPr>
      </w:pPr>
      <w:r w:rsidRPr="005C3955">
        <w:rPr>
          <w:rFonts w:ascii="Hind Light" w:eastAsia="Hind Light" w:hAnsi="Hind Light" w:cs="Hind Light"/>
          <w:b/>
          <w:sz w:val="20"/>
          <w:szCs w:val="20"/>
        </w:rPr>
        <w:t>Global: World Economic Forum takes action towards an “IT reskilling revolution”</w:t>
      </w:r>
    </w:p>
    <w:p w14:paraId="6AEB333C" w14:textId="77777777" w:rsidR="00282BF1" w:rsidRPr="005C3955" w:rsidRDefault="00282BF1" w:rsidP="00282BF1">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rPr>
        <w:t xml:space="preserve">On January 22, the World Economic Forum released a </w:t>
      </w:r>
      <w:r w:rsidR="00103DAE" w:rsidRPr="005C3955">
        <w:rPr>
          <w:rFonts w:ascii="Hind Light" w:eastAsia="Hind Light" w:hAnsi="Hind Light" w:cs="Hind Light"/>
          <w:sz w:val="20"/>
          <w:szCs w:val="20"/>
        </w:rPr>
        <w:t xml:space="preserve">new report </w:t>
      </w:r>
      <w:hyperlink r:id="rId21" w:history="1">
        <w:r w:rsidRPr="005C3955">
          <w:rPr>
            <w:rStyle w:val="Lienhypertexte"/>
            <w:rFonts w:ascii="Hind Light" w:eastAsia="Hind Light" w:hAnsi="Hind Light" w:cs="Hind Light"/>
            <w:i/>
            <w:sz w:val="20"/>
            <w:szCs w:val="20"/>
          </w:rPr>
          <w:t>Towards a Reskilling Revolution: A Future of Jobs for All</w:t>
        </w:r>
      </w:hyperlink>
      <w:r w:rsidRPr="005C3955">
        <w:rPr>
          <w:rFonts w:ascii="Hind Light" w:eastAsia="Hind Light" w:hAnsi="Hind Light" w:cs="Hind Light"/>
          <w:sz w:val="20"/>
          <w:szCs w:val="20"/>
        </w:rPr>
        <w:t xml:space="preserve">. According to the document, the 4th Industrial Revolution, and </w:t>
      </w:r>
      <w:r w:rsidR="00376043">
        <w:rPr>
          <w:rFonts w:ascii="Hind Light" w:eastAsia="Hind Light" w:hAnsi="Hind Light" w:cs="Hind Light"/>
          <w:sz w:val="20"/>
          <w:szCs w:val="20"/>
        </w:rPr>
        <w:t>the rise</w:t>
      </w:r>
      <w:r w:rsidRPr="005C3955">
        <w:rPr>
          <w:rFonts w:ascii="Hind Light" w:eastAsia="Hind Light" w:hAnsi="Hind Light" w:cs="Hind Light"/>
          <w:sz w:val="20"/>
          <w:szCs w:val="20"/>
        </w:rPr>
        <w:t xml:space="preserve"> of Artificial Intelligence (AI) and robotics, threatens to outdate workers’ skillsets and affect labour markets globally. Reskilling is</w:t>
      </w:r>
      <w:r w:rsidR="00103DAE" w:rsidRPr="005C3955">
        <w:rPr>
          <w:rFonts w:ascii="Hind Light" w:eastAsia="Hind Light" w:hAnsi="Hind Light" w:cs="Hind Light"/>
          <w:sz w:val="20"/>
          <w:szCs w:val="20"/>
        </w:rPr>
        <w:t xml:space="preserve"> thus</w:t>
      </w:r>
      <w:r w:rsidRPr="005C3955">
        <w:rPr>
          <w:rFonts w:ascii="Hind Light" w:eastAsia="Hind Light" w:hAnsi="Hind Light" w:cs="Hind Light"/>
          <w:sz w:val="20"/>
          <w:szCs w:val="20"/>
        </w:rPr>
        <w:t xml:space="preserve"> deemed necessary. </w:t>
      </w:r>
    </w:p>
    <w:p w14:paraId="5C1965FA" w14:textId="77777777" w:rsidR="00282BF1" w:rsidRPr="005C3955" w:rsidRDefault="00103DAE" w:rsidP="00282BF1">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lang w:val="en-US"/>
        </w:rPr>
        <w:t>The report introduces a new practical approach to identify</w:t>
      </w:r>
      <w:r w:rsidR="00376043">
        <w:rPr>
          <w:rFonts w:ascii="Hind Light" w:eastAsia="Hind Light" w:hAnsi="Hind Light" w:cs="Hind Light"/>
          <w:sz w:val="20"/>
          <w:szCs w:val="20"/>
          <w:lang w:val="en-US"/>
        </w:rPr>
        <w:t>ing</w:t>
      </w:r>
      <w:r w:rsidRPr="005C3955">
        <w:rPr>
          <w:rFonts w:ascii="Hind Light" w:eastAsia="Hind Light" w:hAnsi="Hind Light" w:cs="Hind Light"/>
          <w:sz w:val="20"/>
          <w:szCs w:val="20"/>
          <w:lang w:val="en-US"/>
        </w:rPr>
        <w:t xml:space="preserve"> reskilling pathways and job transition opportunities for workers facing decreasing job prospects, using big data analysis of online job postings. WEF aims to “move the debate on the </w:t>
      </w:r>
      <w:r w:rsidRPr="005C3955">
        <w:rPr>
          <w:rFonts w:ascii="Hind Light" w:eastAsia="Hind Light" w:hAnsi="Hind Light" w:cs="Hind Light"/>
          <w:sz w:val="20"/>
          <w:szCs w:val="20"/>
          <w:lang w:val="en-US"/>
        </w:rPr>
        <w:lastRenderedPageBreak/>
        <w:t>future of work to new — and practical — territory,” helping individuals, compan</w:t>
      </w:r>
      <w:r w:rsidR="00376043">
        <w:rPr>
          <w:rFonts w:ascii="Hind Light" w:eastAsia="Hind Light" w:hAnsi="Hind Light" w:cs="Hind Light"/>
          <w:sz w:val="20"/>
          <w:szCs w:val="20"/>
          <w:lang w:val="en-US"/>
        </w:rPr>
        <w:t>ies and governments to prioritiz</w:t>
      </w:r>
      <w:r w:rsidRPr="005C3955">
        <w:rPr>
          <w:rFonts w:ascii="Hind Light" w:eastAsia="Hind Light" w:hAnsi="Hind Light" w:cs="Hind Light"/>
          <w:sz w:val="20"/>
          <w:szCs w:val="20"/>
          <w:lang w:val="en-US"/>
        </w:rPr>
        <w:t>e their actions and investments</w:t>
      </w:r>
      <w:r w:rsidR="00282BF1" w:rsidRPr="005C3955">
        <w:rPr>
          <w:rFonts w:ascii="Hind Light" w:eastAsia="Hind Light" w:hAnsi="Hind Light" w:cs="Hind Light"/>
          <w:sz w:val="20"/>
          <w:szCs w:val="20"/>
        </w:rPr>
        <w:t>.</w:t>
      </w:r>
    </w:p>
    <w:p w14:paraId="556A1849" w14:textId="77777777" w:rsidR="00103DAE" w:rsidRPr="005C3955" w:rsidRDefault="00103DAE" w:rsidP="00282BF1">
      <w:pPr>
        <w:pStyle w:val="Pardeliste"/>
        <w:numPr>
          <w:ilvl w:val="0"/>
          <w:numId w:val="2"/>
        </w:numPr>
        <w:spacing w:after="200" w:line="280" w:lineRule="exact"/>
        <w:jc w:val="both"/>
        <w:rPr>
          <w:rFonts w:ascii="Hind Light" w:eastAsia="Hind Light" w:hAnsi="Hind Light" w:cs="Hind Light"/>
          <w:sz w:val="20"/>
          <w:szCs w:val="20"/>
        </w:rPr>
      </w:pPr>
      <w:r w:rsidRPr="005C3955">
        <w:rPr>
          <w:rFonts w:ascii="Hind Light" w:eastAsia="Hind Light" w:hAnsi="Hind Light" w:cs="Hind Light"/>
          <w:sz w:val="20"/>
          <w:szCs w:val="20"/>
          <w:lang w:val="en-US"/>
        </w:rPr>
        <w:t xml:space="preserve">The following day, on January 23, WEF launched the “first ever IT industry initiative to bring competitive training content together on one platform.” The aim is to reach 1 million people by January 2021 for training and resource opportunities to meet the global skills gap challenge via the WEF’s </w:t>
      </w:r>
      <w:hyperlink r:id="rId22" w:history="1">
        <w:r w:rsidRPr="005C3955">
          <w:rPr>
            <w:rStyle w:val="Lienhypertexte"/>
            <w:rFonts w:ascii="Hind Light" w:eastAsia="Hind Light" w:hAnsi="Hind Light" w:cs="Hind Light"/>
            <w:sz w:val="20"/>
            <w:szCs w:val="20"/>
            <w:lang w:val="en-US"/>
          </w:rPr>
          <w:t>SkillSET</w:t>
        </w:r>
      </w:hyperlink>
      <w:r w:rsidRPr="005C3955">
        <w:rPr>
          <w:rFonts w:ascii="Hind Light" w:eastAsia="Hind Light" w:hAnsi="Hind Light" w:cs="Hind Light"/>
          <w:sz w:val="20"/>
          <w:szCs w:val="20"/>
          <w:lang w:val="en-US"/>
        </w:rPr>
        <w:t xml:space="preserve"> portal.</w:t>
      </w:r>
    </w:p>
    <w:p w14:paraId="5FCE3BDC" w14:textId="77777777" w:rsidR="008D2BEC" w:rsidRPr="008D2BEC" w:rsidRDefault="008D2BEC" w:rsidP="008D2BEC">
      <w:pPr>
        <w:spacing w:after="200" w:line="280" w:lineRule="exact"/>
        <w:jc w:val="both"/>
        <w:rPr>
          <w:rFonts w:ascii="Hind Light" w:eastAsia="Hind Light" w:hAnsi="Hind Light" w:cs="Hind Light"/>
          <w:sz w:val="20"/>
          <w:szCs w:val="20"/>
        </w:rPr>
      </w:pPr>
    </w:p>
    <w:sectPr w:rsidR="008D2BEC" w:rsidRPr="008D2BEC" w:rsidSect="00CC5B49">
      <w:headerReference w:type="default" r:id="rId23"/>
      <w:footerReference w:type="default" r:id="rId24"/>
      <w:headerReference w:type="first" r:id="rId25"/>
      <w:footerReference w:type="first" r:id="rId2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206F74" w14:textId="77777777" w:rsidR="008D23AC" w:rsidRDefault="008D23AC" w:rsidP="0094598F">
      <w:r>
        <w:separator/>
      </w:r>
    </w:p>
  </w:endnote>
  <w:endnote w:type="continuationSeparator" w:id="0">
    <w:p w14:paraId="43E7B812" w14:textId="77777777" w:rsidR="008D23AC" w:rsidRDefault="008D23AC"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A3F"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78623077" wp14:editId="69EA3AA4">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321B">
      <w:rPr>
        <w:rFonts w:ascii="Hind Medium" w:hAnsi="Hind Medium"/>
      </w:rPr>
      <w:t>Internet</w:t>
    </w:r>
    <w:r w:rsidRPr="00236E16">
      <w:rPr>
        <w:rFonts w:ascii="Hind Medium" w:hAnsi="Hind Medium"/>
      </w:rPr>
      <w:t>society.org</w:t>
    </w:r>
    <w:r>
      <w:tab/>
    </w:r>
    <w:r w:rsidRPr="009F2B94">
      <w:t>@</w:t>
    </w:r>
    <w:r w:rsidR="007C321B">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DB4B0" w14:textId="77777777" w:rsidR="00CC5B49" w:rsidRDefault="007C321B">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5C7073" w14:textId="77777777" w:rsidR="008D23AC" w:rsidRDefault="008D23AC" w:rsidP="0094598F">
      <w:r>
        <w:separator/>
      </w:r>
    </w:p>
  </w:footnote>
  <w:footnote w:type="continuationSeparator" w:id="0">
    <w:p w14:paraId="660E5BA4" w14:textId="77777777" w:rsidR="008D23AC" w:rsidRDefault="008D23AC"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2DAE4"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2A7B5B">
      <w:rPr>
        <w:rStyle w:val="Numrodepage"/>
        <w:noProof/>
        <w:sz w:val="18"/>
        <w:szCs w:val="18"/>
      </w:rPr>
      <w:t>2</w:t>
    </w:r>
    <w:r w:rsidRPr="00E005F2">
      <w:rPr>
        <w:rStyle w:val="Numrodepage"/>
        <w:sz w:val="18"/>
        <w:szCs w:val="18"/>
      </w:rPr>
      <w:fldChar w:fldCharType="end"/>
    </w:r>
  </w:p>
  <w:p w14:paraId="39B41F4A"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AE113F">
      <w:rPr>
        <w:spacing w:val="4"/>
        <w:szCs w:val="12"/>
      </w:rPr>
      <w:t>20</w:t>
    </w:r>
    <w:r w:rsidR="006624B6">
      <w:rPr>
        <w:spacing w:val="4"/>
        <w:szCs w:val="12"/>
      </w:rPr>
      <w:t xml:space="preserve"> January</w:t>
    </w:r>
    <w:r w:rsidR="007D770F">
      <w:rPr>
        <w:spacing w:val="4"/>
        <w:szCs w:val="12"/>
      </w:rPr>
      <w:t xml:space="preserve"> 2017</w:t>
    </w:r>
    <w:r w:rsidR="0082012C">
      <w:rPr>
        <w:spacing w:val="4"/>
        <w:szCs w:val="12"/>
      </w:rPr>
      <w:t xml:space="preserve"> </w:t>
    </w:r>
    <w:r w:rsidR="00651502">
      <w:rPr>
        <w:spacing w:val="4"/>
        <w:szCs w:val="12"/>
      </w:rPr>
      <w:t xml:space="preserve">– </w:t>
    </w:r>
    <w:r w:rsidR="00AE113F">
      <w:rPr>
        <w:spacing w:val="4"/>
        <w:szCs w:val="12"/>
      </w:rPr>
      <w:t>26</w:t>
    </w:r>
    <w:r w:rsidR="00EF6A09">
      <w:rPr>
        <w:spacing w:val="4"/>
        <w:szCs w:val="12"/>
      </w:rPr>
      <w:t xml:space="preserve"> </w:t>
    </w:r>
    <w:r w:rsidR="00AE25C7">
      <w:rPr>
        <w:spacing w:val="4"/>
        <w:szCs w:val="12"/>
      </w:rPr>
      <w:t>January</w:t>
    </w:r>
    <w:r w:rsidR="00F16084">
      <w:rPr>
        <w:spacing w:val="4"/>
        <w:szCs w:val="12"/>
      </w:rPr>
      <w:t xml:space="preserve"> </w:t>
    </w:r>
    <w:r w:rsidR="00AE25C7">
      <w:rPr>
        <w:spacing w:val="4"/>
        <w:szCs w:val="12"/>
      </w:rPr>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77F09A80" w14:textId="77777777" w:rsidTr="00CC5B49">
      <w:trPr>
        <w:cantSplit/>
        <w:trHeight w:hRule="exact" w:val="1247"/>
      </w:trPr>
      <w:tc>
        <w:tcPr>
          <w:tcW w:w="10402" w:type="dxa"/>
          <w:shd w:val="clear" w:color="auto" w:fill="auto"/>
        </w:tcPr>
        <w:p w14:paraId="5D4D422D" w14:textId="77777777" w:rsidR="00CC5B49" w:rsidRDefault="00CC5B49" w:rsidP="00CC5B49">
          <w:pPr>
            <w:pStyle w:val="Documenttitle"/>
          </w:pPr>
        </w:p>
      </w:tc>
    </w:tr>
    <w:tr w:rsidR="00CC5B49" w:rsidRPr="00E7106E" w14:paraId="4BBF3CEA" w14:textId="77777777" w:rsidTr="00CC5B49">
      <w:trPr>
        <w:cantSplit/>
        <w:trHeight w:hRule="exact" w:val="3232"/>
      </w:trPr>
      <w:tc>
        <w:tcPr>
          <w:tcW w:w="10402" w:type="dxa"/>
          <w:shd w:val="clear" w:color="auto" w:fill="auto"/>
          <w:vAlign w:val="center"/>
        </w:tcPr>
        <w:p w14:paraId="64641EC1" w14:textId="77777777" w:rsidR="00CC5B49" w:rsidRDefault="00CC5B49" w:rsidP="00CC5B49">
          <w:pPr>
            <w:pStyle w:val="Documenttitle"/>
          </w:pPr>
          <w:r>
            <w:t xml:space="preserve">European </w:t>
          </w:r>
          <w:r w:rsidRPr="00E3372A">
            <w:t xml:space="preserve">Regional Bureau Newsletter </w:t>
          </w:r>
        </w:p>
        <w:p w14:paraId="6FFCAE7F" w14:textId="77777777" w:rsidR="00CC5B49" w:rsidRPr="00E7106E" w:rsidRDefault="00CC5B49" w:rsidP="00CC5B49">
          <w:pPr>
            <w:pStyle w:val="Documenttitle"/>
          </w:pPr>
        </w:p>
      </w:tc>
    </w:tr>
    <w:tr w:rsidR="00CC5B49" w:rsidRPr="00326E6B" w14:paraId="06B1DE43" w14:textId="77777777" w:rsidTr="00CC5B49">
      <w:trPr>
        <w:cantSplit/>
        <w:trHeight w:hRule="exact" w:val="1134"/>
      </w:trPr>
      <w:tc>
        <w:tcPr>
          <w:tcW w:w="10402" w:type="dxa"/>
          <w:shd w:val="clear" w:color="auto" w:fill="auto"/>
        </w:tcPr>
        <w:p w14:paraId="75F5B7DE" w14:textId="77777777" w:rsidR="00CC5B49" w:rsidRDefault="00AE113F" w:rsidP="00B813B9">
          <w:pPr>
            <w:pStyle w:val="Coverdate"/>
            <w:rPr>
              <w:rStyle w:val="Lienhypertexte"/>
            </w:rPr>
          </w:pPr>
          <w:r>
            <w:t xml:space="preserve">20 </w:t>
          </w:r>
          <w:r w:rsidR="006624B6">
            <w:t>January</w:t>
          </w:r>
          <w:r w:rsidR="00F325A1">
            <w:t xml:space="preserve"> </w:t>
          </w:r>
          <w:r w:rsidR="00925FC8">
            <w:t xml:space="preserve">2017 </w:t>
          </w:r>
          <w:r w:rsidR="009B45A4" w:rsidRPr="00591399">
            <w:t xml:space="preserve">– </w:t>
          </w:r>
          <w:r w:rsidR="002A6C3A">
            <w:t xml:space="preserve"> </w:t>
          </w:r>
          <w:r>
            <w:t>26</w:t>
          </w:r>
          <w:r w:rsidR="006624B6">
            <w:t xml:space="preserve"> </w:t>
          </w:r>
          <w:r w:rsidR="00AE25C7">
            <w:t>January</w:t>
          </w:r>
          <w:r w:rsidR="004A1A36" w:rsidRPr="00591399">
            <w:t xml:space="preserve"> </w:t>
          </w:r>
          <w:r w:rsidR="00AE25C7">
            <w:t>2018</w:t>
          </w:r>
          <w:r w:rsidR="00CC5B49" w:rsidRPr="00591399">
            <w:rPr>
              <w:b/>
            </w:rPr>
            <w:br/>
          </w:r>
          <w:hyperlink r:id="rId1" w:history="1">
            <w:r w:rsidR="00CC5B49" w:rsidRPr="00591399">
              <w:rPr>
                <w:rStyle w:val="Lienhypertexte"/>
              </w:rPr>
              <w:t>http://www.</w:t>
            </w:r>
            <w:r w:rsidR="007C321B">
              <w:rPr>
                <w:rStyle w:val="Lienhypertexte"/>
              </w:rPr>
              <w:t>Internet</w:t>
            </w:r>
            <w:r w:rsidR="00CC5B49" w:rsidRPr="00591399">
              <w:rPr>
                <w:rStyle w:val="Lienhypertexte"/>
              </w:rPr>
              <w:t>society.org/what-we-do/where-we-work/europe</w:t>
            </w:r>
          </w:hyperlink>
        </w:p>
        <w:p w14:paraId="0290C3BD" w14:textId="6E9BC94A" w:rsidR="002A7B5B" w:rsidRPr="00591399" w:rsidRDefault="002A7B5B" w:rsidP="00B813B9">
          <w:pPr>
            <w:pStyle w:val="Coverdate"/>
          </w:pPr>
          <w:r>
            <w:rPr>
              <w:rStyle w:val="Lienhypertexte"/>
            </w:rPr>
            <w:t>Frédéric Donck (ERB)</w:t>
          </w:r>
        </w:p>
      </w:tc>
    </w:tr>
  </w:tbl>
  <w:p w14:paraId="70A87772"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59D897B1" wp14:editId="654053A4">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E449A0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2"/>
  </w:num>
  <w:num w:numId="5">
    <w:abstractNumId w:val="12"/>
  </w:num>
  <w:num w:numId="6">
    <w:abstractNumId w:val="18"/>
  </w:num>
  <w:num w:numId="7">
    <w:abstractNumId w:val="5"/>
  </w:num>
  <w:num w:numId="8">
    <w:abstractNumId w:val="4"/>
  </w:num>
  <w:num w:numId="9">
    <w:abstractNumId w:val="7"/>
  </w:num>
  <w:num w:numId="10">
    <w:abstractNumId w:val="14"/>
  </w:num>
  <w:num w:numId="11">
    <w:abstractNumId w:val="6"/>
  </w:num>
  <w:num w:numId="12">
    <w:abstractNumId w:val="11"/>
  </w:num>
  <w:num w:numId="13">
    <w:abstractNumId w:val="9"/>
  </w:num>
  <w:num w:numId="14">
    <w:abstractNumId w:val="10"/>
  </w:num>
  <w:num w:numId="15">
    <w:abstractNumId w:val="19"/>
  </w:num>
  <w:num w:numId="16">
    <w:abstractNumId w:val="16"/>
  </w:num>
  <w:num w:numId="17">
    <w:abstractNumId w:val="13"/>
  </w:num>
  <w:num w:numId="18">
    <w:abstractNumId w:val="1"/>
  </w:num>
  <w:num w:numId="19">
    <w:abstractNumId w:val="15"/>
  </w:num>
  <w:num w:numId="20">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25"/>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83E"/>
    <w:rsid w:val="00022F35"/>
    <w:rsid w:val="00023000"/>
    <w:rsid w:val="00023FA8"/>
    <w:rsid w:val="000259A2"/>
    <w:rsid w:val="000277E6"/>
    <w:rsid w:val="00030067"/>
    <w:rsid w:val="00030655"/>
    <w:rsid w:val="000309F0"/>
    <w:rsid w:val="00031252"/>
    <w:rsid w:val="0003255E"/>
    <w:rsid w:val="000327B3"/>
    <w:rsid w:val="00033396"/>
    <w:rsid w:val="00035943"/>
    <w:rsid w:val="00035CA0"/>
    <w:rsid w:val="00036D9D"/>
    <w:rsid w:val="00037A44"/>
    <w:rsid w:val="000406CB"/>
    <w:rsid w:val="00041980"/>
    <w:rsid w:val="00041EC0"/>
    <w:rsid w:val="00042315"/>
    <w:rsid w:val="0004252D"/>
    <w:rsid w:val="00042E25"/>
    <w:rsid w:val="00044321"/>
    <w:rsid w:val="0004455A"/>
    <w:rsid w:val="000447AA"/>
    <w:rsid w:val="000452BD"/>
    <w:rsid w:val="00046EAB"/>
    <w:rsid w:val="000533DB"/>
    <w:rsid w:val="00054831"/>
    <w:rsid w:val="000549CE"/>
    <w:rsid w:val="00054F33"/>
    <w:rsid w:val="00055846"/>
    <w:rsid w:val="00055956"/>
    <w:rsid w:val="00055D10"/>
    <w:rsid w:val="000606BD"/>
    <w:rsid w:val="00060F43"/>
    <w:rsid w:val="000615E5"/>
    <w:rsid w:val="000627CD"/>
    <w:rsid w:val="00065CCB"/>
    <w:rsid w:val="00066770"/>
    <w:rsid w:val="00067B3E"/>
    <w:rsid w:val="00067E4D"/>
    <w:rsid w:val="000714E8"/>
    <w:rsid w:val="000719FE"/>
    <w:rsid w:val="00071E5E"/>
    <w:rsid w:val="000734A7"/>
    <w:rsid w:val="0007463D"/>
    <w:rsid w:val="0007521A"/>
    <w:rsid w:val="00075469"/>
    <w:rsid w:val="00075F55"/>
    <w:rsid w:val="00076C99"/>
    <w:rsid w:val="000776CC"/>
    <w:rsid w:val="00080624"/>
    <w:rsid w:val="0008165A"/>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988"/>
    <w:rsid w:val="000A380F"/>
    <w:rsid w:val="000A440F"/>
    <w:rsid w:val="000A5693"/>
    <w:rsid w:val="000A5AD1"/>
    <w:rsid w:val="000A70C5"/>
    <w:rsid w:val="000A71BF"/>
    <w:rsid w:val="000B2930"/>
    <w:rsid w:val="000B43F7"/>
    <w:rsid w:val="000B4BA0"/>
    <w:rsid w:val="000B4F13"/>
    <w:rsid w:val="000B569A"/>
    <w:rsid w:val="000B58BD"/>
    <w:rsid w:val="000B5DB1"/>
    <w:rsid w:val="000B638E"/>
    <w:rsid w:val="000B6A4A"/>
    <w:rsid w:val="000B782E"/>
    <w:rsid w:val="000C0480"/>
    <w:rsid w:val="000C2DAD"/>
    <w:rsid w:val="000C4E29"/>
    <w:rsid w:val="000C6D70"/>
    <w:rsid w:val="000D0047"/>
    <w:rsid w:val="000D020B"/>
    <w:rsid w:val="000D0220"/>
    <w:rsid w:val="000D0408"/>
    <w:rsid w:val="000D0C2A"/>
    <w:rsid w:val="000D3BBB"/>
    <w:rsid w:val="000D556F"/>
    <w:rsid w:val="000D57EE"/>
    <w:rsid w:val="000D7182"/>
    <w:rsid w:val="000D7F47"/>
    <w:rsid w:val="000E043C"/>
    <w:rsid w:val="000E20EE"/>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ADD"/>
    <w:rsid w:val="001241E0"/>
    <w:rsid w:val="00124665"/>
    <w:rsid w:val="0012683D"/>
    <w:rsid w:val="00126EFE"/>
    <w:rsid w:val="00130376"/>
    <w:rsid w:val="00130ADD"/>
    <w:rsid w:val="00130F4B"/>
    <w:rsid w:val="0013271F"/>
    <w:rsid w:val="001336A9"/>
    <w:rsid w:val="0013434D"/>
    <w:rsid w:val="00134F7D"/>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5315"/>
    <w:rsid w:val="0015622E"/>
    <w:rsid w:val="00156AD5"/>
    <w:rsid w:val="00157CED"/>
    <w:rsid w:val="00160583"/>
    <w:rsid w:val="00161839"/>
    <w:rsid w:val="00162639"/>
    <w:rsid w:val="001637A9"/>
    <w:rsid w:val="00165995"/>
    <w:rsid w:val="00166A3C"/>
    <w:rsid w:val="00166A72"/>
    <w:rsid w:val="00166FA5"/>
    <w:rsid w:val="001676C2"/>
    <w:rsid w:val="00170B85"/>
    <w:rsid w:val="00170EE1"/>
    <w:rsid w:val="0017252E"/>
    <w:rsid w:val="00172B32"/>
    <w:rsid w:val="00173267"/>
    <w:rsid w:val="0017342C"/>
    <w:rsid w:val="00175C5A"/>
    <w:rsid w:val="00176974"/>
    <w:rsid w:val="00176F7C"/>
    <w:rsid w:val="001772EA"/>
    <w:rsid w:val="001815E1"/>
    <w:rsid w:val="0018221E"/>
    <w:rsid w:val="00183664"/>
    <w:rsid w:val="00183F44"/>
    <w:rsid w:val="00184117"/>
    <w:rsid w:val="00186A5C"/>
    <w:rsid w:val="00191B22"/>
    <w:rsid w:val="00191CAA"/>
    <w:rsid w:val="00192AF9"/>
    <w:rsid w:val="0019388A"/>
    <w:rsid w:val="00195166"/>
    <w:rsid w:val="00195FB3"/>
    <w:rsid w:val="00196634"/>
    <w:rsid w:val="001971ED"/>
    <w:rsid w:val="001A1216"/>
    <w:rsid w:val="001A22A6"/>
    <w:rsid w:val="001A2643"/>
    <w:rsid w:val="001A5040"/>
    <w:rsid w:val="001A60EC"/>
    <w:rsid w:val="001A6105"/>
    <w:rsid w:val="001A7A56"/>
    <w:rsid w:val="001B002A"/>
    <w:rsid w:val="001B0AEA"/>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7514"/>
    <w:rsid w:val="001F018B"/>
    <w:rsid w:val="001F09FB"/>
    <w:rsid w:val="001F2CA2"/>
    <w:rsid w:val="001F311E"/>
    <w:rsid w:val="001F340E"/>
    <w:rsid w:val="001F3FF2"/>
    <w:rsid w:val="001F5877"/>
    <w:rsid w:val="001F5DF5"/>
    <w:rsid w:val="001F6583"/>
    <w:rsid w:val="00200010"/>
    <w:rsid w:val="00200EE3"/>
    <w:rsid w:val="002026D8"/>
    <w:rsid w:val="00204FDF"/>
    <w:rsid w:val="002052B4"/>
    <w:rsid w:val="00205B7A"/>
    <w:rsid w:val="002071E8"/>
    <w:rsid w:val="00207D42"/>
    <w:rsid w:val="00212F58"/>
    <w:rsid w:val="00214C38"/>
    <w:rsid w:val="00217A53"/>
    <w:rsid w:val="00220213"/>
    <w:rsid w:val="00220AE6"/>
    <w:rsid w:val="00220B92"/>
    <w:rsid w:val="002219D2"/>
    <w:rsid w:val="00223CB0"/>
    <w:rsid w:val="00224F0E"/>
    <w:rsid w:val="00225B5C"/>
    <w:rsid w:val="0022606C"/>
    <w:rsid w:val="0022698E"/>
    <w:rsid w:val="002272C1"/>
    <w:rsid w:val="002278F3"/>
    <w:rsid w:val="002302F0"/>
    <w:rsid w:val="002303AF"/>
    <w:rsid w:val="00230CE6"/>
    <w:rsid w:val="00230F8C"/>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4F89"/>
    <w:rsid w:val="0024524E"/>
    <w:rsid w:val="0024745D"/>
    <w:rsid w:val="00247518"/>
    <w:rsid w:val="00247A7F"/>
    <w:rsid w:val="00247D79"/>
    <w:rsid w:val="0025011C"/>
    <w:rsid w:val="00250B47"/>
    <w:rsid w:val="00251962"/>
    <w:rsid w:val="0025340A"/>
    <w:rsid w:val="0025367B"/>
    <w:rsid w:val="002562A7"/>
    <w:rsid w:val="00256361"/>
    <w:rsid w:val="002563C2"/>
    <w:rsid w:val="002564BF"/>
    <w:rsid w:val="00256D51"/>
    <w:rsid w:val="00261FC6"/>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3A5D"/>
    <w:rsid w:val="002854EB"/>
    <w:rsid w:val="00285A1A"/>
    <w:rsid w:val="002863FD"/>
    <w:rsid w:val="002876B3"/>
    <w:rsid w:val="002877C5"/>
    <w:rsid w:val="002901D1"/>
    <w:rsid w:val="00290B23"/>
    <w:rsid w:val="0029121B"/>
    <w:rsid w:val="00291688"/>
    <w:rsid w:val="00291DCA"/>
    <w:rsid w:val="00293A0B"/>
    <w:rsid w:val="00294C1A"/>
    <w:rsid w:val="00295202"/>
    <w:rsid w:val="0029746F"/>
    <w:rsid w:val="002A0D41"/>
    <w:rsid w:val="002A193B"/>
    <w:rsid w:val="002A28B4"/>
    <w:rsid w:val="002A52F1"/>
    <w:rsid w:val="002A6C3A"/>
    <w:rsid w:val="002A7B5B"/>
    <w:rsid w:val="002B1189"/>
    <w:rsid w:val="002B2FA5"/>
    <w:rsid w:val="002B6ECE"/>
    <w:rsid w:val="002B7CCA"/>
    <w:rsid w:val="002C01F5"/>
    <w:rsid w:val="002C058E"/>
    <w:rsid w:val="002C17F5"/>
    <w:rsid w:val="002C3133"/>
    <w:rsid w:val="002C3358"/>
    <w:rsid w:val="002C7ABD"/>
    <w:rsid w:val="002D0F3B"/>
    <w:rsid w:val="002D2C74"/>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1725"/>
    <w:rsid w:val="002F40C0"/>
    <w:rsid w:val="002F5538"/>
    <w:rsid w:val="002F6A39"/>
    <w:rsid w:val="002F7616"/>
    <w:rsid w:val="00300E21"/>
    <w:rsid w:val="0030652C"/>
    <w:rsid w:val="00306A87"/>
    <w:rsid w:val="00310261"/>
    <w:rsid w:val="00310DF6"/>
    <w:rsid w:val="0031184D"/>
    <w:rsid w:val="00311960"/>
    <w:rsid w:val="003132FC"/>
    <w:rsid w:val="00314222"/>
    <w:rsid w:val="00315E3B"/>
    <w:rsid w:val="00315EC3"/>
    <w:rsid w:val="00316E4D"/>
    <w:rsid w:val="00316F9C"/>
    <w:rsid w:val="0031771D"/>
    <w:rsid w:val="0031787A"/>
    <w:rsid w:val="003207C6"/>
    <w:rsid w:val="003222F6"/>
    <w:rsid w:val="00322495"/>
    <w:rsid w:val="00322B44"/>
    <w:rsid w:val="0032458F"/>
    <w:rsid w:val="00326355"/>
    <w:rsid w:val="00326E6B"/>
    <w:rsid w:val="00326EE4"/>
    <w:rsid w:val="003309E6"/>
    <w:rsid w:val="00331FED"/>
    <w:rsid w:val="0033207F"/>
    <w:rsid w:val="003433E7"/>
    <w:rsid w:val="003435DA"/>
    <w:rsid w:val="00350EB3"/>
    <w:rsid w:val="003517DE"/>
    <w:rsid w:val="00351BBE"/>
    <w:rsid w:val="00353B0C"/>
    <w:rsid w:val="003551DB"/>
    <w:rsid w:val="003607E6"/>
    <w:rsid w:val="003608EC"/>
    <w:rsid w:val="00361712"/>
    <w:rsid w:val="00361C1A"/>
    <w:rsid w:val="00365950"/>
    <w:rsid w:val="00366518"/>
    <w:rsid w:val="0037013A"/>
    <w:rsid w:val="0037030E"/>
    <w:rsid w:val="00371A43"/>
    <w:rsid w:val="0037227B"/>
    <w:rsid w:val="00374307"/>
    <w:rsid w:val="003745EE"/>
    <w:rsid w:val="00376043"/>
    <w:rsid w:val="003773E6"/>
    <w:rsid w:val="003804D9"/>
    <w:rsid w:val="00383702"/>
    <w:rsid w:val="00383D01"/>
    <w:rsid w:val="00384498"/>
    <w:rsid w:val="00384ACA"/>
    <w:rsid w:val="003850AC"/>
    <w:rsid w:val="00387C22"/>
    <w:rsid w:val="0039349D"/>
    <w:rsid w:val="00393CFF"/>
    <w:rsid w:val="00394C50"/>
    <w:rsid w:val="003950A6"/>
    <w:rsid w:val="00396536"/>
    <w:rsid w:val="00397258"/>
    <w:rsid w:val="003976BF"/>
    <w:rsid w:val="003A08AC"/>
    <w:rsid w:val="003A1150"/>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3134"/>
    <w:rsid w:val="003B4C7C"/>
    <w:rsid w:val="003B4F9E"/>
    <w:rsid w:val="003B5946"/>
    <w:rsid w:val="003B5A58"/>
    <w:rsid w:val="003B5EC4"/>
    <w:rsid w:val="003B7519"/>
    <w:rsid w:val="003C16C7"/>
    <w:rsid w:val="003C1971"/>
    <w:rsid w:val="003C2AB1"/>
    <w:rsid w:val="003C3178"/>
    <w:rsid w:val="003C4003"/>
    <w:rsid w:val="003C631E"/>
    <w:rsid w:val="003C657E"/>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745"/>
    <w:rsid w:val="003E7BF3"/>
    <w:rsid w:val="003E7CA7"/>
    <w:rsid w:val="003F09FC"/>
    <w:rsid w:val="003F1082"/>
    <w:rsid w:val="003F2D08"/>
    <w:rsid w:val="003F380A"/>
    <w:rsid w:val="003F41EA"/>
    <w:rsid w:val="003F440F"/>
    <w:rsid w:val="003F59B7"/>
    <w:rsid w:val="003F611C"/>
    <w:rsid w:val="003F6186"/>
    <w:rsid w:val="003F70ED"/>
    <w:rsid w:val="003F7E8B"/>
    <w:rsid w:val="00402442"/>
    <w:rsid w:val="00403AF6"/>
    <w:rsid w:val="00404143"/>
    <w:rsid w:val="004042B4"/>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991"/>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52D6"/>
    <w:rsid w:val="0044653B"/>
    <w:rsid w:val="004471E3"/>
    <w:rsid w:val="0044760F"/>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6BA"/>
    <w:rsid w:val="004A5AA3"/>
    <w:rsid w:val="004A6BB5"/>
    <w:rsid w:val="004B1CF4"/>
    <w:rsid w:val="004B35A4"/>
    <w:rsid w:val="004B68C2"/>
    <w:rsid w:val="004C1131"/>
    <w:rsid w:val="004C2B55"/>
    <w:rsid w:val="004C3530"/>
    <w:rsid w:val="004C35F4"/>
    <w:rsid w:val="004C3B8C"/>
    <w:rsid w:val="004C416E"/>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973"/>
    <w:rsid w:val="004E1AEB"/>
    <w:rsid w:val="004E1B97"/>
    <w:rsid w:val="004E1C17"/>
    <w:rsid w:val="004E27E9"/>
    <w:rsid w:val="004E4053"/>
    <w:rsid w:val="004F138D"/>
    <w:rsid w:val="004F1AD2"/>
    <w:rsid w:val="004F2ED4"/>
    <w:rsid w:val="004F3A9A"/>
    <w:rsid w:val="004F5CA2"/>
    <w:rsid w:val="004F5CFD"/>
    <w:rsid w:val="004F6F3E"/>
    <w:rsid w:val="004F7459"/>
    <w:rsid w:val="004F7B14"/>
    <w:rsid w:val="004F7C3B"/>
    <w:rsid w:val="005003B2"/>
    <w:rsid w:val="00501136"/>
    <w:rsid w:val="00502768"/>
    <w:rsid w:val="00503986"/>
    <w:rsid w:val="00503A6E"/>
    <w:rsid w:val="005047FB"/>
    <w:rsid w:val="00504F9E"/>
    <w:rsid w:val="00505735"/>
    <w:rsid w:val="00510600"/>
    <w:rsid w:val="00510FEB"/>
    <w:rsid w:val="005117BA"/>
    <w:rsid w:val="005117CC"/>
    <w:rsid w:val="005120B2"/>
    <w:rsid w:val="005123F1"/>
    <w:rsid w:val="005126AF"/>
    <w:rsid w:val="00513108"/>
    <w:rsid w:val="005135E2"/>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3B1F"/>
    <w:rsid w:val="005402B3"/>
    <w:rsid w:val="005411B0"/>
    <w:rsid w:val="00541208"/>
    <w:rsid w:val="00541BC3"/>
    <w:rsid w:val="00542F3E"/>
    <w:rsid w:val="0054324C"/>
    <w:rsid w:val="00543CCB"/>
    <w:rsid w:val="00546C0B"/>
    <w:rsid w:val="00547FAC"/>
    <w:rsid w:val="0055121E"/>
    <w:rsid w:val="00551BAE"/>
    <w:rsid w:val="00552046"/>
    <w:rsid w:val="00553D5C"/>
    <w:rsid w:val="0055509B"/>
    <w:rsid w:val="00555DEA"/>
    <w:rsid w:val="005564A1"/>
    <w:rsid w:val="0055664B"/>
    <w:rsid w:val="00560E40"/>
    <w:rsid w:val="0056116A"/>
    <w:rsid w:val="0056250A"/>
    <w:rsid w:val="0056262D"/>
    <w:rsid w:val="00564F6F"/>
    <w:rsid w:val="00566156"/>
    <w:rsid w:val="0057119A"/>
    <w:rsid w:val="00571EDA"/>
    <w:rsid w:val="005727AE"/>
    <w:rsid w:val="00572D2B"/>
    <w:rsid w:val="00574634"/>
    <w:rsid w:val="00574DA8"/>
    <w:rsid w:val="00574E5D"/>
    <w:rsid w:val="00575553"/>
    <w:rsid w:val="00575750"/>
    <w:rsid w:val="0057745C"/>
    <w:rsid w:val="005817E0"/>
    <w:rsid w:val="00581CE5"/>
    <w:rsid w:val="005832C5"/>
    <w:rsid w:val="00583A62"/>
    <w:rsid w:val="00584D6D"/>
    <w:rsid w:val="00585368"/>
    <w:rsid w:val="00587F37"/>
    <w:rsid w:val="00591005"/>
    <w:rsid w:val="00591399"/>
    <w:rsid w:val="0059153B"/>
    <w:rsid w:val="005925D6"/>
    <w:rsid w:val="00592756"/>
    <w:rsid w:val="00594839"/>
    <w:rsid w:val="005A09EF"/>
    <w:rsid w:val="005A25DE"/>
    <w:rsid w:val="005A3975"/>
    <w:rsid w:val="005A633E"/>
    <w:rsid w:val="005A6796"/>
    <w:rsid w:val="005A6E65"/>
    <w:rsid w:val="005B08AF"/>
    <w:rsid w:val="005B1818"/>
    <w:rsid w:val="005B1E6B"/>
    <w:rsid w:val="005B283B"/>
    <w:rsid w:val="005B28AF"/>
    <w:rsid w:val="005B4522"/>
    <w:rsid w:val="005B5020"/>
    <w:rsid w:val="005B617F"/>
    <w:rsid w:val="005C0B1E"/>
    <w:rsid w:val="005C0E67"/>
    <w:rsid w:val="005C1CA0"/>
    <w:rsid w:val="005C2BE8"/>
    <w:rsid w:val="005C2CB7"/>
    <w:rsid w:val="005C3628"/>
    <w:rsid w:val="005C3955"/>
    <w:rsid w:val="005C5CAF"/>
    <w:rsid w:val="005C6811"/>
    <w:rsid w:val="005C7E65"/>
    <w:rsid w:val="005D0241"/>
    <w:rsid w:val="005D0E2D"/>
    <w:rsid w:val="005D29E6"/>
    <w:rsid w:val="005D394E"/>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F1082"/>
    <w:rsid w:val="005F18B0"/>
    <w:rsid w:val="005F28C6"/>
    <w:rsid w:val="005F2E10"/>
    <w:rsid w:val="005F306F"/>
    <w:rsid w:val="005F351B"/>
    <w:rsid w:val="005F4693"/>
    <w:rsid w:val="005F66CD"/>
    <w:rsid w:val="005F7D94"/>
    <w:rsid w:val="0060046C"/>
    <w:rsid w:val="00601C4E"/>
    <w:rsid w:val="00602FB6"/>
    <w:rsid w:val="00603004"/>
    <w:rsid w:val="00603CD9"/>
    <w:rsid w:val="00603FE7"/>
    <w:rsid w:val="00604068"/>
    <w:rsid w:val="0060484B"/>
    <w:rsid w:val="006057FD"/>
    <w:rsid w:val="0060641B"/>
    <w:rsid w:val="006102AE"/>
    <w:rsid w:val="00610B1F"/>
    <w:rsid w:val="00610D15"/>
    <w:rsid w:val="006110E9"/>
    <w:rsid w:val="006124E2"/>
    <w:rsid w:val="00613003"/>
    <w:rsid w:val="0061375F"/>
    <w:rsid w:val="0061553A"/>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A41"/>
    <w:rsid w:val="00630299"/>
    <w:rsid w:val="006307CD"/>
    <w:rsid w:val="00630F8F"/>
    <w:rsid w:val="00633372"/>
    <w:rsid w:val="00640A19"/>
    <w:rsid w:val="00641089"/>
    <w:rsid w:val="00643076"/>
    <w:rsid w:val="006445B7"/>
    <w:rsid w:val="00645541"/>
    <w:rsid w:val="006455D3"/>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7113D"/>
    <w:rsid w:val="00671D84"/>
    <w:rsid w:val="00671D95"/>
    <w:rsid w:val="00672EC9"/>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A0DE5"/>
    <w:rsid w:val="006A41C0"/>
    <w:rsid w:val="006A4A06"/>
    <w:rsid w:val="006A4D55"/>
    <w:rsid w:val="006A5DB1"/>
    <w:rsid w:val="006B02D0"/>
    <w:rsid w:val="006B0AFA"/>
    <w:rsid w:val="006B1E0E"/>
    <w:rsid w:val="006B260F"/>
    <w:rsid w:val="006B5BBF"/>
    <w:rsid w:val="006B6AC2"/>
    <w:rsid w:val="006B710E"/>
    <w:rsid w:val="006B76A8"/>
    <w:rsid w:val="006C130C"/>
    <w:rsid w:val="006C364C"/>
    <w:rsid w:val="006C38BB"/>
    <w:rsid w:val="006C4FB4"/>
    <w:rsid w:val="006C59B9"/>
    <w:rsid w:val="006C6A71"/>
    <w:rsid w:val="006C6DF7"/>
    <w:rsid w:val="006D1358"/>
    <w:rsid w:val="006D2976"/>
    <w:rsid w:val="006D3524"/>
    <w:rsid w:val="006D3C1E"/>
    <w:rsid w:val="006D48A8"/>
    <w:rsid w:val="006D5429"/>
    <w:rsid w:val="006D551A"/>
    <w:rsid w:val="006D5E9E"/>
    <w:rsid w:val="006D61D4"/>
    <w:rsid w:val="006D669A"/>
    <w:rsid w:val="006D6FCA"/>
    <w:rsid w:val="006D76A8"/>
    <w:rsid w:val="006E003F"/>
    <w:rsid w:val="006E0D06"/>
    <w:rsid w:val="006E0D66"/>
    <w:rsid w:val="006E105E"/>
    <w:rsid w:val="006E113C"/>
    <w:rsid w:val="006E2047"/>
    <w:rsid w:val="006E2D49"/>
    <w:rsid w:val="006E39D5"/>
    <w:rsid w:val="006F20A9"/>
    <w:rsid w:val="006F2305"/>
    <w:rsid w:val="006F45EA"/>
    <w:rsid w:val="006F471A"/>
    <w:rsid w:val="006F4A2B"/>
    <w:rsid w:val="006F4A99"/>
    <w:rsid w:val="006F4DA7"/>
    <w:rsid w:val="006F4FD3"/>
    <w:rsid w:val="00701EBF"/>
    <w:rsid w:val="00703807"/>
    <w:rsid w:val="007047A4"/>
    <w:rsid w:val="00704B68"/>
    <w:rsid w:val="00705516"/>
    <w:rsid w:val="0070662D"/>
    <w:rsid w:val="007077CF"/>
    <w:rsid w:val="00707B90"/>
    <w:rsid w:val="00711404"/>
    <w:rsid w:val="00711737"/>
    <w:rsid w:val="00711C6B"/>
    <w:rsid w:val="0071306F"/>
    <w:rsid w:val="00713678"/>
    <w:rsid w:val="007148ED"/>
    <w:rsid w:val="00716737"/>
    <w:rsid w:val="00716C5D"/>
    <w:rsid w:val="00717687"/>
    <w:rsid w:val="007176A2"/>
    <w:rsid w:val="00720952"/>
    <w:rsid w:val="00720D6D"/>
    <w:rsid w:val="007242FE"/>
    <w:rsid w:val="00724D49"/>
    <w:rsid w:val="00725E86"/>
    <w:rsid w:val="0072700D"/>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2832"/>
    <w:rsid w:val="00753F43"/>
    <w:rsid w:val="00754944"/>
    <w:rsid w:val="00754BE4"/>
    <w:rsid w:val="00755CE9"/>
    <w:rsid w:val="0075600E"/>
    <w:rsid w:val="007562E9"/>
    <w:rsid w:val="00757BD0"/>
    <w:rsid w:val="00757EC4"/>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D10"/>
    <w:rsid w:val="00785249"/>
    <w:rsid w:val="007873ED"/>
    <w:rsid w:val="0079039E"/>
    <w:rsid w:val="00790CB5"/>
    <w:rsid w:val="007916F4"/>
    <w:rsid w:val="00792463"/>
    <w:rsid w:val="007940BF"/>
    <w:rsid w:val="0079426A"/>
    <w:rsid w:val="0079540D"/>
    <w:rsid w:val="007959D7"/>
    <w:rsid w:val="00796C62"/>
    <w:rsid w:val="00796D79"/>
    <w:rsid w:val="0079750A"/>
    <w:rsid w:val="00797C7E"/>
    <w:rsid w:val="007A0CD0"/>
    <w:rsid w:val="007A39B2"/>
    <w:rsid w:val="007A3D9A"/>
    <w:rsid w:val="007A4775"/>
    <w:rsid w:val="007A6D3D"/>
    <w:rsid w:val="007A78D8"/>
    <w:rsid w:val="007B0398"/>
    <w:rsid w:val="007B2C27"/>
    <w:rsid w:val="007B2F71"/>
    <w:rsid w:val="007B3E3C"/>
    <w:rsid w:val="007B4194"/>
    <w:rsid w:val="007B4426"/>
    <w:rsid w:val="007B5489"/>
    <w:rsid w:val="007B6EB4"/>
    <w:rsid w:val="007C094D"/>
    <w:rsid w:val="007C0B18"/>
    <w:rsid w:val="007C18EE"/>
    <w:rsid w:val="007C2931"/>
    <w:rsid w:val="007C321B"/>
    <w:rsid w:val="007C3369"/>
    <w:rsid w:val="007C3D82"/>
    <w:rsid w:val="007C4E2C"/>
    <w:rsid w:val="007C5B43"/>
    <w:rsid w:val="007C647A"/>
    <w:rsid w:val="007D0245"/>
    <w:rsid w:val="007D0998"/>
    <w:rsid w:val="007D0A0D"/>
    <w:rsid w:val="007D0D47"/>
    <w:rsid w:val="007D2C23"/>
    <w:rsid w:val="007D2D28"/>
    <w:rsid w:val="007D45BF"/>
    <w:rsid w:val="007D770F"/>
    <w:rsid w:val="007D78C8"/>
    <w:rsid w:val="007E081B"/>
    <w:rsid w:val="007E1AD8"/>
    <w:rsid w:val="007E2737"/>
    <w:rsid w:val="007E2EF0"/>
    <w:rsid w:val="007E42A2"/>
    <w:rsid w:val="007E5E66"/>
    <w:rsid w:val="007E6FE1"/>
    <w:rsid w:val="007E7752"/>
    <w:rsid w:val="007F0631"/>
    <w:rsid w:val="007F085E"/>
    <w:rsid w:val="007F34CC"/>
    <w:rsid w:val="007F387A"/>
    <w:rsid w:val="007F538F"/>
    <w:rsid w:val="007F69D7"/>
    <w:rsid w:val="007F6D80"/>
    <w:rsid w:val="007F6DC5"/>
    <w:rsid w:val="007F7159"/>
    <w:rsid w:val="007F77E9"/>
    <w:rsid w:val="00800CA0"/>
    <w:rsid w:val="008013EF"/>
    <w:rsid w:val="0080168C"/>
    <w:rsid w:val="00801AED"/>
    <w:rsid w:val="00802F8A"/>
    <w:rsid w:val="008042E1"/>
    <w:rsid w:val="00804BE3"/>
    <w:rsid w:val="008054E3"/>
    <w:rsid w:val="0081007B"/>
    <w:rsid w:val="0081015E"/>
    <w:rsid w:val="00814446"/>
    <w:rsid w:val="008147DB"/>
    <w:rsid w:val="008172BE"/>
    <w:rsid w:val="0082012C"/>
    <w:rsid w:val="00822100"/>
    <w:rsid w:val="008225C5"/>
    <w:rsid w:val="00822A96"/>
    <w:rsid w:val="00826C6E"/>
    <w:rsid w:val="0082718F"/>
    <w:rsid w:val="00830258"/>
    <w:rsid w:val="00830410"/>
    <w:rsid w:val="00830D3F"/>
    <w:rsid w:val="00832344"/>
    <w:rsid w:val="008326B1"/>
    <w:rsid w:val="00833124"/>
    <w:rsid w:val="00834B17"/>
    <w:rsid w:val="008355BB"/>
    <w:rsid w:val="00836F1F"/>
    <w:rsid w:val="0083766B"/>
    <w:rsid w:val="00837AB2"/>
    <w:rsid w:val="00841708"/>
    <w:rsid w:val="00843C9D"/>
    <w:rsid w:val="00843D5B"/>
    <w:rsid w:val="00844179"/>
    <w:rsid w:val="0084571D"/>
    <w:rsid w:val="00845B9C"/>
    <w:rsid w:val="00845CC1"/>
    <w:rsid w:val="008463BA"/>
    <w:rsid w:val="00850B2E"/>
    <w:rsid w:val="00851ED2"/>
    <w:rsid w:val="008526ED"/>
    <w:rsid w:val="00853258"/>
    <w:rsid w:val="0085435D"/>
    <w:rsid w:val="00854691"/>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2301"/>
    <w:rsid w:val="0087338F"/>
    <w:rsid w:val="008738ED"/>
    <w:rsid w:val="0087487F"/>
    <w:rsid w:val="00874A9D"/>
    <w:rsid w:val="00875612"/>
    <w:rsid w:val="00876638"/>
    <w:rsid w:val="00876E86"/>
    <w:rsid w:val="008838AE"/>
    <w:rsid w:val="00883A73"/>
    <w:rsid w:val="00883DC2"/>
    <w:rsid w:val="00884201"/>
    <w:rsid w:val="008848D5"/>
    <w:rsid w:val="00885768"/>
    <w:rsid w:val="00885880"/>
    <w:rsid w:val="0088589C"/>
    <w:rsid w:val="008926EA"/>
    <w:rsid w:val="00892C6C"/>
    <w:rsid w:val="0089371C"/>
    <w:rsid w:val="00893D25"/>
    <w:rsid w:val="00896867"/>
    <w:rsid w:val="00897E59"/>
    <w:rsid w:val="008A1170"/>
    <w:rsid w:val="008A1743"/>
    <w:rsid w:val="008A451A"/>
    <w:rsid w:val="008A4CE4"/>
    <w:rsid w:val="008A5E27"/>
    <w:rsid w:val="008A629A"/>
    <w:rsid w:val="008A66E0"/>
    <w:rsid w:val="008A713C"/>
    <w:rsid w:val="008A726F"/>
    <w:rsid w:val="008A797A"/>
    <w:rsid w:val="008B04C8"/>
    <w:rsid w:val="008B530A"/>
    <w:rsid w:val="008C0C6A"/>
    <w:rsid w:val="008C4B20"/>
    <w:rsid w:val="008C5EE4"/>
    <w:rsid w:val="008C6229"/>
    <w:rsid w:val="008C725E"/>
    <w:rsid w:val="008C79BA"/>
    <w:rsid w:val="008D0331"/>
    <w:rsid w:val="008D0989"/>
    <w:rsid w:val="008D1CFD"/>
    <w:rsid w:val="008D1F10"/>
    <w:rsid w:val="008D1FB8"/>
    <w:rsid w:val="008D1FF3"/>
    <w:rsid w:val="008D23AC"/>
    <w:rsid w:val="008D2B1C"/>
    <w:rsid w:val="008D2BEC"/>
    <w:rsid w:val="008D4181"/>
    <w:rsid w:val="008D5847"/>
    <w:rsid w:val="008D5DA9"/>
    <w:rsid w:val="008D64AD"/>
    <w:rsid w:val="008D69CF"/>
    <w:rsid w:val="008D6BB2"/>
    <w:rsid w:val="008D7ABE"/>
    <w:rsid w:val="008E0A88"/>
    <w:rsid w:val="008E4ADC"/>
    <w:rsid w:val="008E4D5B"/>
    <w:rsid w:val="008E55D7"/>
    <w:rsid w:val="008E56A6"/>
    <w:rsid w:val="008F0244"/>
    <w:rsid w:val="008F09D1"/>
    <w:rsid w:val="008F307D"/>
    <w:rsid w:val="008F3B02"/>
    <w:rsid w:val="008F597D"/>
    <w:rsid w:val="008F6447"/>
    <w:rsid w:val="008F679D"/>
    <w:rsid w:val="008F67AC"/>
    <w:rsid w:val="008F6AA7"/>
    <w:rsid w:val="0090082B"/>
    <w:rsid w:val="00901912"/>
    <w:rsid w:val="00901D7F"/>
    <w:rsid w:val="00902253"/>
    <w:rsid w:val="00902EEB"/>
    <w:rsid w:val="0090564F"/>
    <w:rsid w:val="0090576E"/>
    <w:rsid w:val="00905FFF"/>
    <w:rsid w:val="00913162"/>
    <w:rsid w:val="00913A13"/>
    <w:rsid w:val="009148CB"/>
    <w:rsid w:val="00914F29"/>
    <w:rsid w:val="00916F95"/>
    <w:rsid w:val="00921A9A"/>
    <w:rsid w:val="00923DD1"/>
    <w:rsid w:val="00924497"/>
    <w:rsid w:val="00924699"/>
    <w:rsid w:val="009246BD"/>
    <w:rsid w:val="0092470C"/>
    <w:rsid w:val="0092547A"/>
    <w:rsid w:val="009254AD"/>
    <w:rsid w:val="00925FC8"/>
    <w:rsid w:val="0092626C"/>
    <w:rsid w:val="00926910"/>
    <w:rsid w:val="009277BC"/>
    <w:rsid w:val="00930301"/>
    <w:rsid w:val="00930649"/>
    <w:rsid w:val="009335D5"/>
    <w:rsid w:val="00933E41"/>
    <w:rsid w:val="00936641"/>
    <w:rsid w:val="0093666C"/>
    <w:rsid w:val="009366D8"/>
    <w:rsid w:val="00936967"/>
    <w:rsid w:val="00936A19"/>
    <w:rsid w:val="00937BE6"/>
    <w:rsid w:val="0094043E"/>
    <w:rsid w:val="00940F5A"/>
    <w:rsid w:val="0094118B"/>
    <w:rsid w:val="009437A0"/>
    <w:rsid w:val="00943EE8"/>
    <w:rsid w:val="00944441"/>
    <w:rsid w:val="00944BE8"/>
    <w:rsid w:val="00944DF1"/>
    <w:rsid w:val="00945560"/>
    <w:rsid w:val="0094598F"/>
    <w:rsid w:val="00946B0A"/>
    <w:rsid w:val="00950556"/>
    <w:rsid w:val="00951631"/>
    <w:rsid w:val="00951739"/>
    <w:rsid w:val="00953E5D"/>
    <w:rsid w:val="00955817"/>
    <w:rsid w:val="009653E9"/>
    <w:rsid w:val="00966721"/>
    <w:rsid w:val="00966D7B"/>
    <w:rsid w:val="00967964"/>
    <w:rsid w:val="0097118E"/>
    <w:rsid w:val="0097133C"/>
    <w:rsid w:val="009737B5"/>
    <w:rsid w:val="0097489D"/>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BB4"/>
    <w:rsid w:val="00984C06"/>
    <w:rsid w:val="0098564E"/>
    <w:rsid w:val="0098617E"/>
    <w:rsid w:val="009870A6"/>
    <w:rsid w:val="009935F8"/>
    <w:rsid w:val="00993E00"/>
    <w:rsid w:val="009953FB"/>
    <w:rsid w:val="0099553F"/>
    <w:rsid w:val="00995EB5"/>
    <w:rsid w:val="0099737E"/>
    <w:rsid w:val="009A252E"/>
    <w:rsid w:val="009A255C"/>
    <w:rsid w:val="009A3699"/>
    <w:rsid w:val="009A486C"/>
    <w:rsid w:val="009A5AD4"/>
    <w:rsid w:val="009A6317"/>
    <w:rsid w:val="009A6D37"/>
    <w:rsid w:val="009B0775"/>
    <w:rsid w:val="009B0870"/>
    <w:rsid w:val="009B28D9"/>
    <w:rsid w:val="009B4496"/>
    <w:rsid w:val="009B45A4"/>
    <w:rsid w:val="009B45E4"/>
    <w:rsid w:val="009B7DA0"/>
    <w:rsid w:val="009B7F43"/>
    <w:rsid w:val="009C1363"/>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E56"/>
    <w:rsid w:val="009F183A"/>
    <w:rsid w:val="009F2C60"/>
    <w:rsid w:val="009F326B"/>
    <w:rsid w:val="009F3C5E"/>
    <w:rsid w:val="009F40FE"/>
    <w:rsid w:val="009F445E"/>
    <w:rsid w:val="009F47D2"/>
    <w:rsid w:val="009F6587"/>
    <w:rsid w:val="009F6AA8"/>
    <w:rsid w:val="009F7D8E"/>
    <w:rsid w:val="00A000E3"/>
    <w:rsid w:val="00A0044A"/>
    <w:rsid w:val="00A0054B"/>
    <w:rsid w:val="00A00AA1"/>
    <w:rsid w:val="00A00B0E"/>
    <w:rsid w:val="00A01317"/>
    <w:rsid w:val="00A0283D"/>
    <w:rsid w:val="00A02E27"/>
    <w:rsid w:val="00A04177"/>
    <w:rsid w:val="00A04395"/>
    <w:rsid w:val="00A11FEA"/>
    <w:rsid w:val="00A13251"/>
    <w:rsid w:val="00A15B4A"/>
    <w:rsid w:val="00A16268"/>
    <w:rsid w:val="00A16FC2"/>
    <w:rsid w:val="00A175CC"/>
    <w:rsid w:val="00A178CE"/>
    <w:rsid w:val="00A20FB5"/>
    <w:rsid w:val="00A2387E"/>
    <w:rsid w:val="00A253F3"/>
    <w:rsid w:val="00A27E48"/>
    <w:rsid w:val="00A31030"/>
    <w:rsid w:val="00A31BF1"/>
    <w:rsid w:val="00A32620"/>
    <w:rsid w:val="00A333E8"/>
    <w:rsid w:val="00A3521F"/>
    <w:rsid w:val="00A36298"/>
    <w:rsid w:val="00A370CE"/>
    <w:rsid w:val="00A371E9"/>
    <w:rsid w:val="00A377A4"/>
    <w:rsid w:val="00A37CC7"/>
    <w:rsid w:val="00A37FB1"/>
    <w:rsid w:val="00A402A3"/>
    <w:rsid w:val="00A40887"/>
    <w:rsid w:val="00A409DC"/>
    <w:rsid w:val="00A40F89"/>
    <w:rsid w:val="00A41B4A"/>
    <w:rsid w:val="00A44235"/>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A5"/>
    <w:rsid w:val="00A73D97"/>
    <w:rsid w:val="00A746FA"/>
    <w:rsid w:val="00A75211"/>
    <w:rsid w:val="00A752A6"/>
    <w:rsid w:val="00A77602"/>
    <w:rsid w:val="00A77779"/>
    <w:rsid w:val="00A77F10"/>
    <w:rsid w:val="00A806C8"/>
    <w:rsid w:val="00A8075B"/>
    <w:rsid w:val="00A83104"/>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65E4"/>
    <w:rsid w:val="00AA6E63"/>
    <w:rsid w:val="00AB4DEF"/>
    <w:rsid w:val="00AB6E25"/>
    <w:rsid w:val="00AB70BA"/>
    <w:rsid w:val="00AB7A99"/>
    <w:rsid w:val="00AC01F1"/>
    <w:rsid w:val="00AC0242"/>
    <w:rsid w:val="00AC044A"/>
    <w:rsid w:val="00AC1599"/>
    <w:rsid w:val="00AC1AD6"/>
    <w:rsid w:val="00AC1CE9"/>
    <w:rsid w:val="00AC1DD3"/>
    <w:rsid w:val="00AC1F91"/>
    <w:rsid w:val="00AC62D2"/>
    <w:rsid w:val="00AC7645"/>
    <w:rsid w:val="00AC7714"/>
    <w:rsid w:val="00AD0102"/>
    <w:rsid w:val="00AD080A"/>
    <w:rsid w:val="00AD0F5F"/>
    <w:rsid w:val="00AD14A5"/>
    <w:rsid w:val="00AD208F"/>
    <w:rsid w:val="00AD2B99"/>
    <w:rsid w:val="00AD3961"/>
    <w:rsid w:val="00AD483C"/>
    <w:rsid w:val="00AD4DA9"/>
    <w:rsid w:val="00AD7CAF"/>
    <w:rsid w:val="00AE0436"/>
    <w:rsid w:val="00AE0909"/>
    <w:rsid w:val="00AE0960"/>
    <w:rsid w:val="00AE113F"/>
    <w:rsid w:val="00AE1218"/>
    <w:rsid w:val="00AE1FCB"/>
    <w:rsid w:val="00AE230B"/>
    <w:rsid w:val="00AE25C7"/>
    <w:rsid w:val="00AE4A18"/>
    <w:rsid w:val="00AE4F06"/>
    <w:rsid w:val="00AE52C5"/>
    <w:rsid w:val="00AE5CC9"/>
    <w:rsid w:val="00AE6432"/>
    <w:rsid w:val="00AE64F3"/>
    <w:rsid w:val="00AE7F35"/>
    <w:rsid w:val="00AF1586"/>
    <w:rsid w:val="00AF1EC3"/>
    <w:rsid w:val="00AF36B1"/>
    <w:rsid w:val="00AF394A"/>
    <w:rsid w:val="00AF44AB"/>
    <w:rsid w:val="00AF6FB5"/>
    <w:rsid w:val="00B02D48"/>
    <w:rsid w:val="00B02E06"/>
    <w:rsid w:val="00B04ED7"/>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D0"/>
    <w:rsid w:val="00B27162"/>
    <w:rsid w:val="00B30B4A"/>
    <w:rsid w:val="00B3174E"/>
    <w:rsid w:val="00B31ABF"/>
    <w:rsid w:val="00B3239A"/>
    <w:rsid w:val="00B32D7E"/>
    <w:rsid w:val="00B335AE"/>
    <w:rsid w:val="00B35BCF"/>
    <w:rsid w:val="00B3664F"/>
    <w:rsid w:val="00B40469"/>
    <w:rsid w:val="00B42D5C"/>
    <w:rsid w:val="00B42FC8"/>
    <w:rsid w:val="00B43EBC"/>
    <w:rsid w:val="00B449CA"/>
    <w:rsid w:val="00B45743"/>
    <w:rsid w:val="00B45EEC"/>
    <w:rsid w:val="00B46EAF"/>
    <w:rsid w:val="00B471A7"/>
    <w:rsid w:val="00B47A74"/>
    <w:rsid w:val="00B5380E"/>
    <w:rsid w:val="00B53CC9"/>
    <w:rsid w:val="00B54020"/>
    <w:rsid w:val="00B55573"/>
    <w:rsid w:val="00B55B6D"/>
    <w:rsid w:val="00B56639"/>
    <w:rsid w:val="00B6075B"/>
    <w:rsid w:val="00B60AE9"/>
    <w:rsid w:val="00B60C21"/>
    <w:rsid w:val="00B612F0"/>
    <w:rsid w:val="00B61386"/>
    <w:rsid w:val="00B616E6"/>
    <w:rsid w:val="00B62E83"/>
    <w:rsid w:val="00B64E92"/>
    <w:rsid w:val="00B64E94"/>
    <w:rsid w:val="00B66C3F"/>
    <w:rsid w:val="00B71777"/>
    <w:rsid w:val="00B731E1"/>
    <w:rsid w:val="00B738DE"/>
    <w:rsid w:val="00B74F62"/>
    <w:rsid w:val="00B804A7"/>
    <w:rsid w:val="00B8075A"/>
    <w:rsid w:val="00B813B9"/>
    <w:rsid w:val="00B82B75"/>
    <w:rsid w:val="00B82BFB"/>
    <w:rsid w:val="00B83FFD"/>
    <w:rsid w:val="00B85CDF"/>
    <w:rsid w:val="00B86525"/>
    <w:rsid w:val="00B866DF"/>
    <w:rsid w:val="00B87A10"/>
    <w:rsid w:val="00B87F93"/>
    <w:rsid w:val="00B90C40"/>
    <w:rsid w:val="00B92F06"/>
    <w:rsid w:val="00B94F2D"/>
    <w:rsid w:val="00B96173"/>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A0E"/>
    <w:rsid w:val="00BB547D"/>
    <w:rsid w:val="00BB5DB6"/>
    <w:rsid w:val="00BB658F"/>
    <w:rsid w:val="00BB66D6"/>
    <w:rsid w:val="00BB6F4A"/>
    <w:rsid w:val="00BB7314"/>
    <w:rsid w:val="00BB7600"/>
    <w:rsid w:val="00BB7F63"/>
    <w:rsid w:val="00BC09E7"/>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212E"/>
    <w:rsid w:val="00BE2686"/>
    <w:rsid w:val="00BE3244"/>
    <w:rsid w:val="00BE5008"/>
    <w:rsid w:val="00BE5969"/>
    <w:rsid w:val="00BE680B"/>
    <w:rsid w:val="00BE720E"/>
    <w:rsid w:val="00BF14A3"/>
    <w:rsid w:val="00BF2AC2"/>
    <w:rsid w:val="00BF4440"/>
    <w:rsid w:val="00BF4DE4"/>
    <w:rsid w:val="00BF4FD4"/>
    <w:rsid w:val="00BF544F"/>
    <w:rsid w:val="00BF55D6"/>
    <w:rsid w:val="00BF7377"/>
    <w:rsid w:val="00C01047"/>
    <w:rsid w:val="00C01E9E"/>
    <w:rsid w:val="00C01F3B"/>
    <w:rsid w:val="00C02FEA"/>
    <w:rsid w:val="00C03592"/>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726A"/>
    <w:rsid w:val="00C178D7"/>
    <w:rsid w:val="00C20450"/>
    <w:rsid w:val="00C20661"/>
    <w:rsid w:val="00C20999"/>
    <w:rsid w:val="00C227F6"/>
    <w:rsid w:val="00C238BC"/>
    <w:rsid w:val="00C23901"/>
    <w:rsid w:val="00C24734"/>
    <w:rsid w:val="00C2590C"/>
    <w:rsid w:val="00C25A26"/>
    <w:rsid w:val="00C25FAC"/>
    <w:rsid w:val="00C26184"/>
    <w:rsid w:val="00C26F83"/>
    <w:rsid w:val="00C31ABA"/>
    <w:rsid w:val="00C32B9C"/>
    <w:rsid w:val="00C3354A"/>
    <w:rsid w:val="00C3360A"/>
    <w:rsid w:val="00C33A82"/>
    <w:rsid w:val="00C34AFF"/>
    <w:rsid w:val="00C34D35"/>
    <w:rsid w:val="00C3506B"/>
    <w:rsid w:val="00C352C1"/>
    <w:rsid w:val="00C359E2"/>
    <w:rsid w:val="00C36400"/>
    <w:rsid w:val="00C43220"/>
    <w:rsid w:val="00C432B4"/>
    <w:rsid w:val="00C43818"/>
    <w:rsid w:val="00C43D1C"/>
    <w:rsid w:val="00C44871"/>
    <w:rsid w:val="00C449A2"/>
    <w:rsid w:val="00C4663B"/>
    <w:rsid w:val="00C47740"/>
    <w:rsid w:val="00C505A3"/>
    <w:rsid w:val="00C539F0"/>
    <w:rsid w:val="00C53B4B"/>
    <w:rsid w:val="00C55A9C"/>
    <w:rsid w:val="00C56EE2"/>
    <w:rsid w:val="00C56F6C"/>
    <w:rsid w:val="00C601B0"/>
    <w:rsid w:val="00C61D23"/>
    <w:rsid w:val="00C6203B"/>
    <w:rsid w:val="00C624AF"/>
    <w:rsid w:val="00C631A8"/>
    <w:rsid w:val="00C6339B"/>
    <w:rsid w:val="00C63DE1"/>
    <w:rsid w:val="00C63FFC"/>
    <w:rsid w:val="00C64E08"/>
    <w:rsid w:val="00C65DE9"/>
    <w:rsid w:val="00C66284"/>
    <w:rsid w:val="00C6678C"/>
    <w:rsid w:val="00C701C2"/>
    <w:rsid w:val="00C7302E"/>
    <w:rsid w:val="00C735CA"/>
    <w:rsid w:val="00C7614F"/>
    <w:rsid w:val="00C76769"/>
    <w:rsid w:val="00C76E6D"/>
    <w:rsid w:val="00C777AB"/>
    <w:rsid w:val="00C80E30"/>
    <w:rsid w:val="00C80E58"/>
    <w:rsid w:val="00C816F0"/>
    <w:rsid w:val="00C81FC4"/>
    <w:rsid w:val="00C822D8"/>
    <w:rsid w:val="00C82A48"/>
    <w:rsid w:val="00C83595"/>
    <w:rsid w:val="00C83CED"/>
    <w:rsid w:val="00C8410B"/>
    <w:rsid w:val="00C84B66"/>
    <w:rsid w:val="00C851A8"/>
    <w:rsid w:val="00C853CA"/>
    <w:rsid w:val="00C86784"/>
    <w:rsid w:val="00C86A80"/>
    <w:rsid w:val="00C8720B"/>
    <w:rsid w:val="00C874B9"/>
    <w:rsid w:val="00C90BFB"/>
    <w:rsid w:val="00C90BFE"/>
    <w:rsid w:val="00C90DDD"/>
    <w:rsid w:val="00C96CD1"/>
    <w:rsid w:val="00C9759A"/>
    <w:rsid w:val="00CA0954"/>
    <w:rsid w:val="00CA3349"/>
    <w:rsid w:val="00CA3741"/>
    <w:rsid w:val="00CA3C26"/>
    <w:rsid w:val="00CB0164"/>
    <w:rsid w:val="00CB100C"/>
    <w:rsid w:val="00CB19DC"/>
    <w:rsid w:val="00CB1B55"/>
    <w:rsid w:val="00CB2227"/>
    <w:rsid w:val="00CB271E"/>
    <w:rsid w:val="00CB34EF"/>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7AE"/>
    <w:rsid w:val="00CE0ECE"/>
    <w:rsid w:val="00CE22D5"/>
    <w:rsid w:val="00CE362F"/>
    <w:rsid w:val="00CE403E"/>
    <w:rsid w:val="00CE4283"/>
    <w:rsid w:val="00CE4A15"/>
    <w:rsid w:val="00CE5AAA"/>
    <w:rsid w:val="00CE5D5F"/>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667"/>
    <w:rsid w:val="00D047FB"/>
    <w:rsid w:val="00D05B91"/>
    <w:rsid w:val="00D0645A"/>
    <w:rsid w:val="00D0674B"/>
    <w:rsid w:val="00D0678C"/>
    <w:rsid w:val="00D106F6"/>
    <w:rsid w:val="00D1121B"/>
    <w:rsid w:val="00D11470"/>
    <w:rsid w:val="00D117B1"/>
    <w:rsid w:val="00D12CC8"/>
    <w:rsid w:val="00D13A8D"/>
    <w:rsid w:val="00D1449F"/>
    <w:rsid w:val="00D20A41"/>
    <w:rsid w:val="00D20E04"/>
    <w:rsid w:val="00D22623"/>
    <w:rsid w:val="00D238F7"/>
    <w:rsid w:val="00D23ED6"/>
    <w:rsid w:val="00D27B55"/>
    <w:rsid w:val="00D27EE0"/>
    <w:rsid w:val="00D30120"/>
    <w:rsid w:val="00D30DEA"/>
    <w:rsid w:val="00D30EB4"/>
    <w:rsid w:val="00D3144F"/>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5848"/>
    <w:rsid w:val="00D673ED"/>
    <w:rsid w:val="00D67B69"/>
    <w:rsid w:val="00D71297"/>
    <w:rsid w:val="00D72527"/>
    <w:rsid w:val="00D731FA"/>
    <w:rsid w:val="00D7342F"/>
    <w:rsid w:val="00D73DF2"/>
    <w:rsid w:val="00D747DA"/>
    <w:rsid w:val="00D74F64"/>
    <w:rsid w:val="00D74FD7"/>
    <w:rsid w:val="00D765A2"/>
    <w:rsid w:val="00D76E74"/>
    <w:rsid w:val="00D77A6A"/>
    <w:rsid w:val="00D80180"/>
    <w:rsid w:val="00D81184"/>
    <w:rsid w:val="00D81224"/>
    <w:rsid w:val="00D81264"/>
    <w:rsid w:val="00D8135E"/>
    <w:rsid w:val="00D824F2"/>
    <w:rsid w:val="00D829CF"/>
    <w:rsid w:val="00D82DE3"/>
    <w:rsid w:val="00D83070"/>
    <w:rsid w:val="00D832B1"/>
    <w:rsid w:val="00D83DF7"/>
    <w:rsid w:val="00D8441C"/>
    <w:rsid w:val="00D8483B"/>
    <w:rsid w:val="00D859F0"/>
    <w:rsid w:val="00D85E29"/>
    <w:rsid w:val="00D86564"/>
    <w:rsid w:val="00D87B06"/>
    <w:rsid w:val="00D902F2"/>
    <w:rsid w:val="00D918A4"/>
    <w:rsid w:val="00D92029"/>
    <w:rsid w:val="00D92FD0"/>
    <w:rsid w:val="00D94960"/>
    <w:rsid w:val="00D9684A"/>
    <w:rsid w:val="00D97535"/>
    <w:rsid w:val="00D97574"/>
    <w:rsid w:val="00D979A0"/>
    <w:rsid w:val="00D97FC1"/>
    <w:rsid w:val="00DA0735"/>
    <w:rsid w:val="00DA0B45"/>
    <w:rsid w:val="00DA0BB7"/>
    <w:rsid w:val="00DA1844"/>
    <w:rsid w:val="00DA188D"/>
    <w:rsid w:val="00DA1D68"/>
    <w:rsid w:val="00DA2122"/>
    <w:rsid w:val="00DA22E4"/>
    <w:rsid w:val="00DA252C"/>
    <w:rsid w:val="00DA3279"/>
    <w:rsid w:val="00DA4574"/>
    <w:rsid w:val="00DA4934"/>
    <w:rsid w:val="00DA539C"/>
    <w:rsid w:val="00DA5F90"/>
    <w:rsid w:val="00DA6BE1"/>
    <w:rsid w:val="00DB046B"/>
    <w:rsid w:val="00DB0C5E"/>
    <w:rsid w:val="00DB12AB"/>
    <w:rsid w:val="00DB1AE5"/>
    <w:rsid w:val="00DB22B9"/>
    <w:rsid w:val="00DB2D8C"/>
    <w:rsid w:val="00DB42BD"/>
    <w:rsid w:val="00DB4F21"/>
    <w:rsid w:val="00DB5779"/>
    <w:rsid w:val="00DB59EA"/>
    <w:rsid w:val="00DB68A5"/>
    <w:rsid w:val="00DC0198"/>
    <w:rsid w:val="00DC3137"/>
    <w:rsid w:val="00DC3851"/>
    <w:rsid w:val="00DC38D1"/>
    <w:rsid w:val="00DC5317"/>
    <w:rsid w:val="00DC59A5"/>
    <w:rsid w:val="00DC5EAC"/>
    <w:rsid w:val="00DD032B"/>
    <w:rsid w:val="00DD1728"/>
    <w:rsid w:val="00DD3A60"/>
    <w:rsid w:val="00DD3B3E"/>
    <w:rsid w:val="00DD3C94"/>
    <w:rsid w:val="00DD4D2F"/>
    <w:rsid w:val="00DD63B5"/>
    <w:rsid w:val="00DE0A03"/>
    <w:rsid w:val="00DE4BB2"/>
    <w:rsid w:val="00DE4CB2"/>
    <w:rsid w:val="00DE4F0D"/>
    <w:rsid w:val="00DE7ACD"/>
    <w:rsid w:val="00DF1E5A"/>
    <w:rsid w:val="00DF3239"/>
    <w:rsid w:val="00DF3B64"/>
    <w:rsid w:val="00DF57ED"/>
    <w:rsid w:val="00DF698C"/>
    <w:rsid w:val="00DF6BDC"/>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6239"/>
    <w:rsid w:val="00E169BB"/>
    <w:rsid w:val="00E20C45"/>
    <w:rsid w:val="00E21973"/>
    <w:rsid w:val="00E2390F"/>
    <w:rsid w:val="00E23949"/>
    <w:rsid w:val="00E24616"/>
    <w:rsid w:val="00E24A0D"/>
    <w:rsid w:val="00E26DC4"/>
    <w:rsid w:val="00E2715D"/>
    <w:rsid w:val="00E27574"/>
    <w:rsid w:val="00E3017B"/>
    <w:rsid w:val="00E31C21"/>
    <w:rsid w:val="00E31DAA"/>
    <w:rsid w:val="00E34015"/>
    <w:rsid w:val="00E341A4"/>
    <w:rsid w:val="00E34DC8"/>
    <w:rsid w:val="00E3504D"/>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40B4"/>
    <w:rsid w:val="00E56B59"/>
    <w:rsid w:val="00E57A5A"/>
    <w:rsid w:val="00E621D7"/>
    <w:rsid w:val="00E62800"/>
    <w:rsid w:val="00E63584"/>
    <w:rsid w:val="00E66126"/>
    <w:rsid w:val="00E66467"/>
    <w:rsid w:val="00E6681B"/>
    <w:rsid w:val="00E676A6"/>
    <w:rsid w:val="00E726BE"/>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9293F"/>
    <w:rsid w:val="00E929FE"/>
    <w:rsid w:val="00E9497A"/>
    <w:rsid w:val="00E94B05"/>
    <w:rsid w:val="00E9504B"/>
    <w:rsid w:val="00E961DA"/>
    <w:rsid w:val="00E964C2"/>
    <w:rsid w:val="00E966CF"/>
    <w:rsid w:val="00E96DAB"/>
    <w:rsid w:val="00E96FC4"/>
    <w:rsid w:val="00EA07F4"/>
    <w:rsid w:val="00EA21DB"/>
    <w:rsid w:val="00EA376A"/>
    <w:rsid w:val="00EA3C1A"/>
    <w:rsid w:val="00EA4340"/>
    <w:rsid w:val="00EA48C2"/>
    <w:rsid w:val="00EA693E"/>
    <w:rsid w:val="00EA6D4D"/>
    <w:rsid w:val="00EA7A5F"/>
    <w:rsid w:val="00EB05E5"/>
    <w:rsid w:val="00EB5C24"/>
    <w:rsid w:val="00EB5C5C"/>
    <w:rsid w:val="00EB655C"/>
    <w:rsid w:val="00EB70DA"/>
    <w:rsid w:val="00EC5526"/>
    <w:rsid w:val="00EC5A67"/>
    <w:rsid w:val="00EC754E"/>
    <w:rsid w:val="00ED140B"/>
    <w:rsid w:val="00ED2AB9"/>
    <w:rsid w:val="00ED2B01"/>
    <w:rsid w:val="00ED2C12"/>
    <w:rsid w:val="00ED2FAA"/>
    <w:rsid w:val="00ED4389"/>
    <w:rsid w:val="00ED4756"/>
    <w:rsid w:val="00ED49ED"/>
    <w:rsid w:val="00ED6517"/>
    <w:rsid w:val="00ED66FD"/>
    <w:rsid w:val="00ED6AA6"/>
    <w:rsid w:val="00ED6E2B"/>
    <w:rsid w:val="00EE1032"/>
    <w:rsid w:val="00EE123D"/>
    <w:rsid w:val="00EE3175"/>
    <w:rsid w:val="00EE3AF9"/>
    <w:rsid w:val="00EE3EE4"/>
    <w:rsid w:val="00EE3F2A"/>
    <w:rsid w:val="00EE55FE"/>
    <w:rsid w:val="00EE659D"/>
    <w:rsid w:val="00EE7AB6"/>
    <w:rsid w:val="00EF018E"/>
    <w:rsid w:val="00EF17CA"/>
    <w:rsid w:val="00EF3DC6"/>
    <w:rsid w:val="00EF42B1"/>
    <w:rsid w:val="00EF4489"/>
    <w:rsid w:val="00EF6A09"/>
    <w:rsid w:val="00EF6E3A"/>
    <w:rsid w:val="00EF7376"/>
    <w:rsid w:val="00F00453"/>
    <w:rsid w:val="00F00ED5"/>
    <w:rsid w:val="00F01239"/>
    <w:rsid w:val="00F02162"/>
    <w:rsid w:val="00F021F6"/>
    <w:rsid w:val="00F03362"/>
    <w:rsid w:val="00F03A95"/>
    <w:rsid w:val="00F0597F"/>
    <w:rsid w:val="00F07CDC"/>
    <w:rsid w:val="00F10892"/>
    <w:rsid w:val="00F12EB8"/>
    <w:rsid w:val="00F1312C"/>
    <w:rsid w:val="00F143FC"/>
    <w:rsid w:val="00F144CC"/>
    <w:rsid w:val="00F16084"/>
    <w:rsid w:val="00F17305"/>
    <w:rsid w:val="00F17975"/>
    <w:rsid w:val="00F17E9A"/>
    <w:rsid w:val="00F20E00"/>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3D97"/>
    <w:rsid w:val="00F340F9"/>
    <w:rsid w:val="00F34FED"/>
    <w:rsid w:val="00F352F4"/>
    <w:rsid w:val="00F3708D"/>
    <w:rsid w:val="00F37E8A"/>
    <w:rsid w:val="00F404B1"/>
    <w:rsid w:val="00F40F3E"/>
    <w:rsid w:val="00F41379"/>
    <w:rsid w:val="00F42CD0"/>
    <w:rsid w:val="00F42E4E"/>
    <w:rsid w:val="00F4303B"/>
    <w:rsid w:val="00F4363F"/>
    <w:rsid w:val="00F44C62"/>
    <w:rsid w:val="00F44DA6"/>
    <w:rsid w:val="00F45635"/>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623"/>
    <w:rsid w:val="00F63658"/>
    <w:rsid w:val="00F63BB5"/>
    <w:rsid w:val="00F640A2"/>
    <w:rsid w:val="00F649E7"/>
    <w:rsid w:val="00F64B86"/>
    <w:rsid w:val="00F65C27"/>
    <w:rsid w:val="00F65DD9"/>
    <w:rsid w:val="00F6771C"/>
    <w:rsid w:val="00F678C3"/>
    <w:rsid w:val="00F709D6"/>
    <w:rsid w:val="00F70C1B"/>
    <w:rsid w:val="00F720B2"/>
    <w:rsid w:val="00F72427"/>
    <w:rsid w:val="00F746A4"/>
    <w:rsid w:val="00F74BB0"/>
    <w:rsid w:val="00F75103"/>
    <w:rsid w:val="00F773DC"/>
    <w:rsid w:val="00F813A8"/>
    <w:rsid w:val="00F818FA"/>
    <w:rsid w:val="00F82E26"/>
    <w:rsid w:val="00F83989"/>
    <w:rsid w:val="00F85710"/>
    <w:rsid w:val="00F86C30"/>
    <w:rsid w:val="00F86DE9"/>
    <w:rsid w:val="00F8726C"/>
    <w:rsid w:val="00F872CF"/>
    <w:rsid w:val="00F91535"/>
    <w:rsid w:val="00F916CA"/>
    <w:rsid w:val="00F91AF8"/>
    <w:rsid w:val="00F93C22"/>
    <w:rsid w:val="00F94ACA"/>
    <w:rsid w:val="00F95F6D"/>
    <w:rsid w:val="00F95FD2"/>
    <w:rsid w:val="00F96C41"/>
    <w:rsid w:val="00F97503"/>
    <w:rsid w:val="00F97835"/>
    <w:rsid w:val="00FA0B8A"/>
    <w:rsid w:val="00FA24A8"/>
    <w:rsid w:val="00FA4527"/>
    <w:rsid w:val="00FA469F"/>
    <w:rsid w:val="00FA613D"/>
    <w:rsid w:val="00FA6263"/>
    <w:rsid w:val="00FA779F"/>
    <w:rsid w:val="00FB05BF"/>
    <w:rsid w:val="00FB1372"/>
    <w:rsid w:val="00FB29CA"/>
    <w:rsid w:val="00FB2AF3"/>
    <w:rsid w:val="00FB3133"/>
    <w:rsid w:val="00FB3BD9"/>
    <w:rsid w:val="00FB45F3"/>
    <w:rsid w:val="00FB4C45"/>
    <w:rsid w:val="00FB6BF7"/>
    <w:rsid w:val="00FB77BE"/>
    <w:rsid w:val="00FB7ECE"/>
    <w:rsid w:val="00FC0314"/>
    <w:rsid w:val="00FC25BE"/>
    <w:rsid w:val="00FC4BED"/>
    <w:rsid w:val="00FC64DE"/>
    <w:rsid w:val="00FC6530"/>
    <w:rsid w:val="00FD15F1"/>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B9D262"/>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uropa.eu/rapid/press-release_IP-18-386_en.htm" TargetMode="External"/><Relationship Id="rId20" Type="http://schemas.openxmlformats.org/officeDocument/2006/relationships/hyperlink" Target="http://mmail.dods.co.uk/wf/click?upn=pyBPr3ODec9edJBLOTR3tuyY4k-2FGk-2BlI3WCasNCFHL-2F7fJqcCI6duC7iMrz0V3VtDo2l-2FUopNF7YaJr6EWjuy-2BViiRUNiay68NR80d5nlVM-3D_HM2xLN2tM-2FYF1ZWutwuBpRAdFSQbUrSs7NyboXLLFm80c-2FJOSn-2FJozKwTYoG0PjcMgebgydDVqjCXt95Xn4iLlrZhd2UQfpAA6VrKdfF-2FUbyhUmLZeyV8x39TrXcKgFZomoNpAsC7AnuGhnI6GmUSVvC-2Fwl2Np13Vc2Q9mrXF2iaJcP8V6LOzx-2BfBA8aS6f0C-2B1vk0C0FgJMUR-2Bu7Q2TKfz8bqrYRS0cZDncE9-2B-2BUO0-3D" TargetMode="External"/><Relationship Id="rId21" Type="http://schemas.openxmlformats.org/officeDocument/2006/relationships/hyperlink" Target="https://www.weforum.org/reports/towards-a-reskilling-revolution" TargetMode="External"/><Relationship Id="rId22" Type="http://schemas.openxmlformats.org/officeDocument/2006/relationships/hyperlink" Target="http://www.theskillset.org/"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s://ec.europa.eu/commission/priorities/justice-and-fundamental-rights/data-protection/2018-reform-eu-data-protection-rules_en" TargetMode="External"/><Relationship Id="rId11" Type="http://schemas.openxmlformats.org/officeDocument/2006/relationships/hyperlink" Target="https://www.ft.com/content/4405dd4e-0104-11e8-9650-9c0ad2d7c5b5" TargetMode="External"/><Relationship Id="rId12" Type="http://schemas.openxmlformats.org/officeDocument/2006/relationships/hyperlink" Target="https://ec.europa.eu/info/law/better-regulation/initiatives/com-2017-477_en" TargetMode="External"/><Relationship Id="rId13" Type="http://schemas.openxmlformats.org/officeDocument/2006/relationships/hyperlink" Target="https://www.weforum.org/events/world-economic-forum-annual-meeting-2018" TargetMode="External"/><Relationship Id="rId14" Type="http://schemas.openxmlformats.org/officeDocument/2006/relationships/hyperlink" Target="https://www.weforum.org/reports/the-global-risks-report-2018" TargetMode="External"/><Relationship Id="rId15" Type="http://schemas.openxmlformats.org/officeDocument/2006/relationships/hyperlink" Target="http://www.bbc.com/news/business-42815600" TargetMode="External"/><Relationship Id="rId16" Type="http://schemas.openxmlformats.org/officeDocument/2006/relationships/hyperlink" Target="https://www.gov.uk/government/news/prime-minister-announces-20-million-institute-of-coding" TargetMode="External"/><Relationship Id="rId17" Type="http://schemas.openxmlformats.org/officeDocument/2006/relationships/hyperlink" Target="https://www.gov.uk/government/publications/digital-charter/digital-charter" TargetMode="External"/><Relationship Id="rId18" Type="http://schemas.openxmlformats.org/officeDocument/2006/relationships/hyperlink" Target="http://europa.eu/rapid/press-release_IP-18-421_en.htm" TargetMode="External"/><Relationship Id="rId19" Type="http://schemas.openxmlformats.org/officeDocument/2006/relationships/hyperlink" Target="http://data.consilium.europa.eu/doc/document/CM-1260-2018-INIT/en/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arliamentlive.tv/Event/Index/7d9ade3b-136f-4857-8ba6-dc2608d5db4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DD432-779E-184D-A92E-0F47A34E7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1578</Words>
  <Characters>8680</Characters>
  <Application>Microsoft Macintosh Word</Application>
  <DocSecurity>0</DocSecurity>
  <Lines>160</Lines>
  <Paragraphs>67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10191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2018-01-29T13:42:00Z</dcterms:created>
  <dcterms:modified xsi:type="dcterms:W3CDTF">2018-01-29T13:54:00Z</dcterms:modified>
  <cp:category/>
</cp:coreProperties>
</file>