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AF660" w14:textId="77777777" w:rsidR="00D72527" w:rsidRPr="00200EE3" w:rsidRDefault="00C352C1" w:rsidP="00E6681B">
      <w:pPr>
        <w:spacing w:after="200" w:line="280" w:lineRule="exact"/>
        <w:jc w:val="both"/>
        <w:rPr>
          <w:rFonts w:ascii="Hind Light" w:eastAsia="Hind Light" w:hAnsi="Hind Light" w:cs="Hind Light"/>
          <w:color w:val="3A82E4"/>
        </w:rPr>
      </w:pPr>
      <w:bookmarkStart w:id="0" w:name="_Hlk478029639"/>
      <w:r>
        <w:rPr>
          <w:rFonts w:ascii="Hind Light" w:eastAsia="Hind Light" w:hAnsi="Hind Light" w:cs="Hind Light"/>
          <w:color w:val="3A82E4"/>
        </w:rPr>
        <w:t>Internet</w:t>
      </w:r>
      <w:r w:rsidR="00E05D67" w:rsidRPr="00200EE3">
        <w:rPr>
          <w:rFonts w:ascii="Hind Light" w:eastAsia="Hind Light" w:hAnsi="Hind Light" w:cs="Hind Light"/>
          <w:color w:val="3A82E4"/>
        </w:rPr>
        <w:t xml:space="preserve"> </w:t>
      </w:r>
      <w:r w:rsidR="0094598F" w:rsidRPr="00200EE3">
        <w:rPr>
          <w:rFonts w:ascii="Hind Light" w:eastAsia="Hind Light" w:hAnsi="Hind Light" w:cs="Hind Light"/>
          <w:color w:val="3A82E4"/>
        </w:rPr>
        <w:t>Access</w:t>
      </w:r>
    </w:p>
    <w:p w14:paraId="19FAA548" w14:textId="77777777" w:rsidR="006B260F" w:rsidRPr="00754944" w:rsidRDefault="006B260F" w:rsidP="006B260F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754944">
        <w:rPr>
          <w:rFonts w:ascii="Hind Light" w:eastAsia="Hind Light" w:hAnsi="Hind Light" w:cs="Hind Light"/>
          <w:b/>
          <w:sz w:val="20"/>
          <w:szCs w:val="20"/>
        </w:rPr>
        <w:t xml:space="preserve">EU: </w:t>
      </w:r>
      <w:r w:rsidR="00BE0AB4" w:rsidRPr="00754944">
        <w:rPr>
          <w:rFonts w:ascii="Hind Light" w:eastAsia="Hind Light" w:hAnsi="Hind Light" w:cs="Hind Light"/>
          <w:b/>
          <w:sz w:val="20"/>
          <w:szCs w:val="20"/>
        </w:rPr>
        <w:t xml:space="preserve">Council Conclusions on </w:t>
      </w:r>
      <w:r w:rsidRPr="00754944">
        <w:rPr>
          <w:rFonts w:ascii="Hind Light" w:eastAsia="Hind Light" w:hAnsi="Hind Light" w:cs="Hind Light"/>
          <w:b/>
          <w:sz w:val="20"/>
          <w:szCs w:val="20"/>
        </w:rPr>
        <w:t>“Digital for Development”</w:t>
      </w:r>
    </w:p>
    <w:p w14:paraId="3FA37DEB" w14:textId="77777777" w:rsidR="006B260F" w:rsidRPr="00754944" w:rsidRDefault="00754944" w:rsidP="006B260F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O</w:t>
      </w:r>
      <w:r w:rsidR="006B260F" w:rsidRPr="00754944">
        <w:rPr>
          <w:rFonts w:ascii="Hind Light" w:eastAsia="Hind Light" w:hAnsi="Hind Light" w:cs="Hind Light"/>
          <w:sz w:val="20"/>
          <w:szCs w:val="20"/>
        </w:rPr>
        <w:t>n Novemb</w:t>
      </w:r>
      <w:r>
        <w:rPr>
          <w:rFonts w:ascii="Hind Light" w:eastAsia="Hind Light" w:hAnsi="Hind Light" w:cs="Hind Light"/>
          <w:sz w:val="20"/>
          <w:szCs w:val="20"/>
        </w:rPr>
        <w:t>er 20, t</w:t>
      </w:r>
      <w:r w:rsidRPr="00754944">
        <w:rPr>
          <w:rFonts w:ascii="Hind Light" w:eastAsia="Hind Light" w:hAnsi="Hind Light" w:cs="Hind Light"/>
          <w:sz w:val="20"/>
          <w:szCs w:val="20"/>
        </w:rPr>
        <w:t xml:space="preserve">he Council </w:t>
      </w:r>
      <w:r w:rsidR="00F06D5E">
        <w:rPr>
          <w:rFonts w:ascii="Hind Light" w:eastAsia="Hind Light" w:hAnsi="Hind Light" w:cs="Hind Light"/>
          <w:sz w:val="20"/>
          <w:szCs w:val="20"/>
        </w:rPr>
        <w:t xml:space="preserve">adopted </w:t>
      </w:r>
      <w:hyperlink r:id="rId8" w:history="1">
        <w:r w:rsidR="00F06D5E" w:rsidRPr="00F06D5E">
          <w:rPr>
            <w:rStyle w:val="Lienhypertexte"/>
            <w:rFonts w:ascii="Hind Light" w:eastAsia="Hind Light" w:hAnsi="Hind Light" w:cs="Hind Light"/>
            <w:sz w:val="20"/>
            <w:szCs w:val="20"/>
          </w:rPr>
          <w:t>Conclusions on “Digital for Development</w:t>
        </w:r>
      </w:hyperlink>
      <w:r w:rsidR="00F06D5E">
        <w:rPr>
          <w:rFonts w:ascii="Hind Light" w:eastAsia="Hind Light" w:hAnsi="Hind Light" w:cs="Hind Light"/>
          <w:sz w:val="20"/>
          <w:szCs w:val="20"/>
        </w:rPr>
        <w:t xml:space="preserve">”, </w:t>
      </w:r>
      <w:r w:rsidR="006B260F" w:rsidRPr="00754944">
        <w:rPr>
          <w:rFonts w:ascii="Hind Light" w:eastAsia="Hind Light" w:hAnsi="Hind Light" w:cs="Hind Light"/>
          <w:sz w:val="20"/>
          <w:szCs w:val="20"/>
        </w:rPr>
        <w:t>reaffirm</w:t>
      </w:r>
      <w:r w:rsidR="00F06D5E">
        <w:rPr>
          <w:rFonts w:ascii="Hind Light" w:eastAsia="Hind Light" w:hAnsi="Hind Light" w:cs="Hind Light"/>
          <w:sz w:val="20"/>
          <w:szCs w:val="20"/>
        </w:rPr>
        <w:t>ing its</w:t>
      </w:r>
      <w:r w:rsidR="006B260F" w:rsidRPr="00754944">
        <w:rPr>
          <w:rFonts w:ascii="Hind Light" w:eastAsia="Hind Light" w:hAnsi="Hind Light" w:cs="Hind Light"/>
          <w:sz w:val="20"/>
          <w:szCs w:val="20"/>
        </w:rPr>
        <w:t xml:space="preserve"> support </w:t>
      </w:r>
      <w:r w:rsidR="00F06D5E">
        <w:rPr>
          <w:rFonts w:ascii="Hind Light" w:eastAsia="Hind Light" w:hAnsi="Hind Light" w:cs="Hind Light"/>
          <w:sz w:val="20"/>
          <w:szCs w:val="20"/>
        </w:rPr>
        <w:t>for</w:t>
      </w:r>
      <w:r w:rsidR="006B260F" w:rsidRPr="00754944">
        <w:rPr>
          <w:rFonts w:ascii="Hind Light" w:eastAsia="Hind Light" w:hAnsi="Hind Light" w:cs="Hind Light"/>
          <w:sz w:val="20"/>
          <w:szCs w:val="20"/>
        </w:rPr>
        <w:t xml:space="preserve"> digital technologies and services in developing countries as powerful enablers of inclusive growth and sustainable development.</w:t>
      </w:r>
    </w:p>
    <w:p w14:paraId="7E227423" w14:textId="77777777" w:rsidR="006B260F" w:rsidRPr="00754944" w:rsidRDefault="006B260F" w:rsidP="006B260F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754944">
        <w:rPr>
          <w:rFonts w:ascii="Hind Light" w:eastAsia="Hind Light" w:hAnsi="Hind Light" w:cs="Hind Light"/>
          <w:sz w:val="20"/>
          <w:szCs w:val="20"/>
        </w:rPr>
        <w:t xml:space="preserve">The Council </w:t>
      </w:r>
      <w:r w:rsidR="00CD42CF">
        <w:rPr>
          <w:rFonts w:ascii="Hind Light" w:eastAsia="Hind Light" w:hAnsi="Hind Light" w:cs="Hind Light"/>
          <w:sz w:val="20"/>
          <w:szCs w:val="20"/>
        </w:rPr>
        <w:t>expressed</w:t>
      </w:r>
      <w:r w:rsidRPr="00754944">
        <w:rPr>
          <w:rFonts w:ascii="Hind Light" w:eastAsia="Hind Light" w:hAnsi="Hind Light" w:cs="Hind Light"/>
          <w:sz w:val="20"/>
          <w:szCs w:val="20"/>
        </w:rPr>
        <w:t xml:space="preserve"> concern that more than half of the world's population is still lacking access to the </w:t>
      </w:r>
      <w:r w:rsidR="00C352C1" w:rsidRPr="00754944">
        <w:rPr>
          <w:rFonts w:ascii="Hind Light" w:eastAsia="Hind Light" w:hAnsi="Hind Light" w:cs="Hind Light"/>
          <w:sz w:val="20"/>
          <w:szCs w:val="20"/>
        </w:rPr>
        <w:t>Internet</w:t>
      </w:r>
      <w:r w:rsidR="00CD42CF">
        <w:rPr>
          <w:rFonts w:ascii="Hind Light" w:eastAsia="Hind Light" w:hAnsi="Hind Light" w:cs="Hind Light"/>
          <w:sz w:val="20"/>
          <w:szCs w:val="20"/>
        </w:rPr>
        <w:t xml:space="preserve"> and urged</w:t>
      </w:r>
      <w:r w:rsidRPr="00754944">
        <w:rPr>
          <w:rFonts w:ascii="Hind Light" w:eastAsia="Hind Light" w:hAnsi="Hind Light" w:cs="Hind Light"/>
          <w:sz w:val="20"/>
          <w:szCs w:val="20"/>
        </w:rPr>
        <w:t xml:space="preserve"> </w:t>
      </w:r>
      <w:r w:rsidR="00F06D5E">
        <w:rPr>
          <w:rFonts w:ascii="Hind Light" w:eastAsia="Hind Light" w:hAnsi="Hind Light" w:cs="Hind Light"/>
          <w:sz w:val="20"/>
          <w:szCs w:val="20"/>
        </w:rPr>
        <w:t>a redoubling of</w:t>
      </w:r>
      <w:r w:rsidRPr="00754944">
        <w:rPr>
          <w:rFonts w:ascii="Hind Light" w:eastAsia="Hind Light" w:hAnsi="Hind Light" w:cs="Hind Light"/>
          <w:sz w:val="20"/>
          <w:szCs w:val="20"/>
        </w:rPr>
        <w:t xml:space="preserve"> efforts to bridge the digital divides within and between countries.</w:t>
      </w:r>
    </w:p>
    <w:p w14:paraId="0ACE65C5" w14:textId="77777777" w:rsidR="006B260F" w:rsidRPr="00F640A2" w:rsidRDefault="006B260F" w:rsidP="006B260F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754944">
        <w:rPr>
          <w:rFonts w:ascii="Hind Light" w:eastAsia="Hind Light" w:hAnsi="Hind Light" w:cs="Hind Light"/>
          <w:sz w:val="20"/>
          <w:szCs w:val="20"/>
        </w:rPr>
        <w:t>The Counci</w:t>
      </w:r>
      <w:r w:rsidR="00CD42CF">
        <w:rPr>
          <w:rFonts w:ascii="Hind Light" w:eastAsia="Hind Light" w:hAnsi="Hind Light" w:cs="Hind Light"/>
          <w:sz w:val="20"/>
          <w:szCs w:val="20"/>
        </w:rPr>
        <w:t>l called</w:t>
      </w:r>
      <w:r w:rsidRPr="00754944">
        <w:rPr>
          <w:rFonts w:ascii="Hind Light" w:eastAsia="Hind Light" w:hAnsi="Hind Light" w:cs="Hind Light"/>
          <w:sz w:val="20"/>
          <w:szCs w:val="20"/>
        </w:rPr>
        <w:t xml:space="preserve"> on the Commission to implement the Staff Working Document</w:t>
      </w:r>
      <w:r w:rsidRPr="00F640A2">
        <w:rPr>
          <w:rFonts w:ascii="Hind Light" w:eastAsia="Hind Light" w:hAnsi="Hind Light" w:cs="Hind Light"/>
          <w:sz w:val="20"/>
          <w:szCs w:val="20"/>
        </w:rPr>
        <w:t xml:space="preserve"> “Digital4Development” and bring pilot projects to scale.</w:t>
      </w:r>
    </w:p>
    <w:p w14:paraId="2B22DE34" w14:textId="77777777" w:rsidR="006B260F" w:rsidRPr="00A36298" w:rsidRDefault="006B260F" w:rsidP="006B260F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It</w:t>
      </w:r>
      <w:r w:rsidRPr="00F640A2">
        <w:rPr>
          <w:rFonts w:ascii="Hind Light" w:eastAsia="Hind Light" w:hAnsi="Hind Light" w:cs="Hind Light"/>
          <w:sz w:val="20"/>
          <w:szCs w:val="20"/>
        </w:rPr>
        <w:t xml:space="preserve"> </w:t>
      </w:r>
      <w:r>
        <w:rPr>
          <w:rFonts w:ascii="Hind Light" w:eastAsia="Hind Light" w:hAnsi="Hind Light" w:cs="Hind Light"/>
          <w:sz w:val="20"/>
          <w:szCs w:val="20"/>
        </w:rPr>
        <w:t xml:space="preserve">also </w:t>
      </w:r>
      <w:r w:rsidR="00F06D5E">
        <w:rPr>
          <w:rFonts w:ascii="Hind Light" w:eastAsia="Hind Light" w:hAnsi="Hind Light" w:cs="Hind Light"/>
          <w:sz w:val="20"/>
          <w:szCs w:val="20"/>
        </w:rPr>
        <w:t>notes the critical</w:t>
      </w:r>
      <w:r w:rsidRPr="00F640A2">
        <w:rPr>
          <w:rFonts w:ascii="Hind Light" w:eastAsia="Hind Light" w:hAnsi="Hind Light" w:cs="Hind Light"/>
          <w:sz w:val="20"/>
          <w:szCs w:val="20"/>
        </w:rPr>
        <w:t xml:space="preserve"> role the private sector </w:t>
      </w:r>
      <w:r w:rsidR="00F06D5E">
        <w:rPr>
          <w:rFonts w:ascii="Hind Light" w:eastAsia="Hind Light" w:hAnsi="Hind Light" w:cs="Hind Light"/>
          <w:sz w:val="20"/>
          <w:szCs w:val="20"/>
        </w:rPr>
        <w:t xml:space="preserve">plays </w:t>
      </w:r>
      <w:r w:rsidRPr="00F640A2">
        <w:rPr>
          <w:rFonts w:ascii="Hind Light" w:eastAsia="Hind Light" w:hAnsi="Hind Light" w:cs="Hind Light"/>
          <w:sz w:val="20"/>
          <w:szCs w:val="20"/>
        </w:rPr>
        <w:t xml:space="preserve">in promoting digital for development, in </w:t>
      </w:r>
      <w:r w:rsidRPr="00A36298">
        <w:rPr>
          <w:rFonts w:ascii="Hind Light" w:eastAsia="Hind Light" w:hAnsi="Hind Light" w:cs="Hind Light"/>
          <w:sz w:val="20"/>
          <w:szCs w:val="20"/>
        </w:rPr>
        <w:t>particular in terms of investments, innovation, market knowledge and expertise.</w:t>
      </w:r>
    </w:p>
    <w:p w14:paraId="73B34E19" w14:textId="77777777" w:rsidR="00592756" w:rsidRPr="00A36298" w:rsidRDefault="00592756" w:rsidP="00592756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A36298">
        <w:rPr>
          <w:rFonts w:ascii="Hind Light" w:eastAsia="Hind Light" w:hAnsi="Hind Light" w:cs="Hind Light"/>
          <w:b/>
          <w:sz w:val="20"/>
          <w:szCs w:val="20"/>
        </w:rPr>
        <w:t xml:space="preserve">EU: Feedback on the negotiations on the European Electronic Communications Code </w:t>
      </w:r>
    </w:p>
    <w:p w14:paraId="40C813C9" w14:textId="77777777" w:rsidR="00592756" w:rsidRPr="00A36298" w:rsidRDefault="00592756" w:rsidP="00592756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A36298">
        <w:rPr>
          <w:rFonts w:ascii="Hind Light" w:eastAsia="Hind Light" w:hAnsi="Hind Light" w:cs="Hind Light"/>
          <w:sz w:val="20"/>
          <w:szCs w:val="20"/>
        </w:rPr>
        <w:t xml:space="preserve">On November 20, the European Parliament Committee on the Internal Market and Consumer Protection (IMCO) </w:t>
      </w:r>
      <w:hyperlink r:id="rId9" w:history="1">
        <w:r w:rsidRPr="00A36298">
          <w:rPr>
            <w:rStyle w:val="Lienhypertexte"/>
            <w:rFonts w:ascii="Hind Light" w:eastAsia="Hind Light" w:hAnsi="Hind Light" w:cs="Hind Light"/>
            <w:sz w:val="20"/>
            <w:szCs w:val="20"/>
          </w:rPr>
          <w:t>heard</w:t>
        </w:r>
      </w:hyperlink>
      <w:r w:rsidRPr="00A36298">
        <w:rPr>
          <w:rFonts w:ascii="Hind Light" w:eastAsia="Hind Light" w:hAnsi="Hind Light" w:cs="Hind Light"/>
          <w:sz w:val="20"/>
          <w:szCs w:val="20"/>
        </w:rPr>
        <w:t xml:space="preserve"> </w:t>
      </w:r>
      <w:r w:rsidR="00A36298">
        <w:rPr>
          <w:rFonts w:ascii="Hind Light" w:eastAsia="Hind Light" w:hAnsi="Hind Light" w:cs="Hind Light"/>
          <w:sz w:val="20"/>
          <w:szCs w:val="20"/>
        </w:rPr>
        <w:t>feedback</w:t>
      </w:r>
      <w:r w:rsidRPr="00A36298">
        <w:rPr>
          <w:rFonts w:ascii="Hind Light" w:eastAsia="Hind Light" w:hAnsi="Hind Light" w:cs="Hind Light"/>
          <w:sz w:val="20"/>
          <w:szCs w:val="20"/>
        </w:rPr>
        <w:t xml:space="preserve"> from </w:t>
      </w:r>
      <w:r w:rsidR="003850AC" w:rsidRPr="00A36298">
        <w:rPr>
          <w:rFonts w:ascii="Hind Light" w:eastAsia="Hind Light" w:hAnsi="Hind Light" w:cs="Hind Light"/>
          <w:sz w:val="20"/>
          <w:szCs w:val="20"/>
        </w:rPr>
        <w:t xml:space="preserve">rapporteur </w:t>
      </w:r>
      <w:proofErr w:type="spellStart"/>
      <w:r w:rsidR="00A36298">
        <w:rPr>
          <w:rFonts w:ascii="Hind Light" w:eastAsia="Hind Light" w:hAnsi="Hind Light" w:cs="Hind Light"/>
          <w:sz w:val="20"/>
          <w:szCs w:val="20"/>
        </w:rPr>
        <w:t>Dita</w:t>
      </w:r>
      <w:proofErr w:type="spellEnd"/>
      <w:r w:rsidR="00A36298">
        <w:rPr>
          <w:rFonts w:ascii="Hind Light" w:eastAsia="Hind Light" w:hAnsi="Hind Light" w:cs="Hind Light"/>
          <w:sz w:val="20"/>
          <w:szCs w:val="20"/>
        </w:rPr>
        <w:t xml:space="preserve"> </w:t>
      </w:r>
      <w:proofErr w:type="spellStart"/>
      <w:r w:rsidR="00A36298">
        <w:rPr>
          <w:rFonts w:ascii="Hind Light" w:eastAsia="Hind Light" w:hAnsi="Hind Light" w:cs="Hind Light"/>
          <w:sz w:val="20"/>
          <w:szCs w:val="20"/>
        </w:rPr>
        <w:t>Charanzová</w:t>
      </w:r>
      <w:proofErr w:type="spellEnd"/>
      <w:r w:rsidR="00A36298">
        <w:rPr>
          <w:rFonts w:ascii="Hind Light" w:eastAsia="Hind Light" w:hAnsi="Hind Light" w:cs="Hind Light"/>
          <w:sz w:val="20"/>
          <w:szCs w:val="20"/>
        </w:rPr>
        <w:t xml:space="preserve"> (ALDE, </w:t>
      </w:r>
      <w:r w:rsidRPr="00A36298">
        <w:rPr>
          <w:rFonts w:ascii="Hind Light" w:eastAsia="Hind Light" w:hAnsi="Hind Light" w:cs="Hind Light"/>
          <w:sz w:val="20"/>
          <w:szCs w:val="20"/>
        </w:rPr>
        <w:t>CZ) on the interinstitutional negotiations on the European Electronic Communications Code (EECC).</w:t>
      </w:r>
    </w:p>
    <w:p w14:paraId="56ABE5DA" w14:textId="77777777" w:rsidR="00592756" w:rsidRDefault="00592756" w:rsidP="00592756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 xml:space="preserve">MEP </w:t>
      </w:r>
      <w:proofErr w:type="spellStart"/>
      <w:r w:rsidRPr="00592756">
        <w:rPr>
          <w:rFonts w:ascii="Hind Light" w:eastAsia="Hind Light" w:hAnsi="Hind Light" w:cs="Hind Light"/>
          <w:sz w:val="20"/>
          <w:szCs w:val="20"/>
        </w:rPr>
        <w:t>Charanzová</w:t>
      </w:r>
      <w:proofErr w:type="spellEnd"/>
      <w:r>
        <w:rPr>
          <w:rFonts w:ascii="Hind Light" w:eastAsia="Hind Light" w:hAnsi="Hind Light" w:cs="Hind Light"/>
          <w:sz w:val="20"/>
          <w:szCs w:val="20"/>
        </w:rPr>
        <w:t xml:space="preserve"> reminded </w:t>
      </w:r>
      <w:r w:rsidR="00F06D5E">
        <w:rPr>
          <w:rFonts w:ascii="Hind Light" w:eastAsia="Hind Light" w:hAnsi="Hind Light" w:cs="Hind Light"/>
          <w:sz w:val="20"/>
          <w:szCs w:val="20"/>
        </w:rPr>
        <w:t>the Committee that</w:t>
      </w:r>
      <w:r>
        <w:rPr>
          <w:rFonts w:ascii="Hind Light" w:eastAsia="Hind Light" w:hAnsi="Hind Light" w:cs="Hind Light"/>
          <w:sz w:val="20"/>
          <w:szCs w:val="20"/>
        </w:rPr>
        <w:t xml:space="preserve"> </w:t>
      </w:r>
      <w:r w:rsidRPr="00592756">
        <w:rPr>
          <w:rFonts w:ascii="Hind Light" w:eastAsia="Hind Light" w:hAnsi="Hind Light" w:cs="Hind Light"/>
          <w:sz w:val="20"/>
          <w:szCs w:val="20"/>
        </w:rPr>
        <w:t xml:space="preserve">although the negotiations are led by </w:t>
      </w:r>
      <w:r>
        <w:rPr>
          <w:rFonts w:ascii="Hind Light" w:eastAsia="Hind Light" w:hAnsi="Hind Light" w:cs="Hind Light"/>
          <w:sz w:val="20"/>
          <w:szCs w:val="20"/>
        </w:rPr>
        <w:t>the Committee on Industry, Research and Energy (</w:t>
      </w:r>
      <w:r w:rsidRPr="00592756">
        <w:rPr>
          <w:rFonts w:ascii="Hind Light" w:eastAsia="Hind Light" w:hAnsi="Hind Light" w:cs="Hind Light"/>
          <w:sz w:val="20"/>
          <w:szCs w:val="20"/>
        </w:rPr>
        <w:t>ITRE</w:t>
      </w:r>
      <w:r>
        <w:rPr>
          <w:rFonts w:ascii="Hind Light" w:eastAsia="Hind Light" w:hAnsi="Hind Light" w:cs="Hind Light"/>
          <w:sz w:val="20"/>
          <w:szCs w:val="20"/>
        </w:rPr>
        <w:t xml:space="preserve">), IMCO has </w:t>
      </w:r>
      <w:r w:rsidRPr="00592756">
        <w:rPr>
          <w:rFonts w:ascii="Hind Light" w:eastAsia="Hind Light" w:hAnsi="Hind Light" w:cs="Hind Light"/>
          <w:sz w:val="20"/>
          <w:szCs w:val="20"/>
        </w:rPr>
        <w:t>exclusive competence over a third of the text</w:t>
      </w:r>
      <w:r>
        <w:rPr>
          <w:rFonts w:ascii="Hind Light" w:eastAsia="Hind Light" w:hAnsi="Hind Light" w:cs="Hind Light"/>
          <w:sz w:val="20"/>
          <w:szCs w:val="20"/>
        </w:rPr>
        <w:t xml:space="preserve">, which means it is also directly involved in negotiations with the co-legislators (Commission and Council). </w:t>
      </w:r>
    </w:p>
    <w:p w14:paraId="1B9DC240" w14:textId="77777777" w:rsidR="00592756" w:rsidRPr="005E0DA7" w:rsidRDefault="00592756" w:rsidP="00592756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She</w:t>
      </w:r>
      <w:r w:rsidRPr="00592756">
        <w:rPr>
          <w:rFonts w:ascii="Hind Light" w:eastAsia="Hind Light" w:hAnsi="Hind Light" w:cs="Hind Light"/>
          <w:sz w:val="20"/>
          <w:szCs w:val="20"/>
        </w:rPr>
        <w:t xml:space="preserve"> noted </w:t>
      </w:r>
      <w:r w:rsidR="00F06D5E">
        <w:rPr>
          <w:rFonts w:ascii="Hind Light" w:eastAsia="Hind Light" w:hAnsi="Hind Light" w:cs="Hind Light"/>
          <w:sz w:val="20"/>
          <w:szCs w:val="20"/>
        </w:rPr>
        <w:t>that</w:t>
      </w:r>
      <w:r w:rsidRPr="00592756">
        <w:rPr>
          <w:rFonts w:ascii="Hind Light" w:eastAsia="Hind Light" w:hAnsi="Hind Light" w:cs="Hind Light"/>
          <w:sz w:val="20"/>
          <w:szCs w:val="20"/>
        </w:rPr>
        <w:t xml:space="preserve"> IMCO</w:t>
      </w:r>
      <w:r w:rsidR="00F06D5E">
        <w:rPr>
          <w:rFonts w:ascii="Hind Light" w:eastAsia="Hind Light" w:hAnsi="Hind Light" w:cs="Hind Light"/>
          <w:sz w:val="20"/>
          <w:szCs w:val="20"/>
        </w:rPr>
        <w:t>’s</w:t>
      </w:r>
      <w:r w:rsidRPr="00592756">
        <w:rPr>
          <w:rFonts w:ascii="Hind Light" w:eastAsia="Hind Light" w:hAnsi="Hind Light" w:cs="Hind Light"/>
          <w:sz w:val="20"/>
          <w:szCs w:val="20"/>
        </w:rPr>
        <w:t xml:space="preserve"> priorities during the</w:t>
      </w:r>
      <w:r>
        <w:rPr>
          <w:rFonts w:ascii="Hind Light" w:eastAsia="Hind Light" w:hAnsi="Hind Light" w:cs="Hind Light"/>
          <w:sz w:val="20"/>
          <w:szCs w:val="20"/>
        </w:rPr>
        <w:t xml:space="preserve"> first </w:t>
      </w:r>
      <w:proofErr w:type="spellStart"/>
      <w:r>
        <w:rPr>
          <w:rFonts w:ascii="Hind Light" w:eastAsia="Hind Light" w:hAnsi="Hind Light" w:cs="Hind Light"/>
          <w:sz w:val="20"/>
          <w:szCs w:val="20"/>
        </w:rPr>
        <w:t>trilogue</w:t>
      </w:r>
      <w:proofErr w:type="spellEnd"/>
      <w:r w:rsidRPr="00592756">
        <w:rPr>
          <w:rFonts w:ascii="Hind Light" w:eastAsia="Hind Light" w:hAnsi="Hind Light" w:cs="Hind Light"/>
          <w:sz w:val="20"/>
          <w:szCs w:val="20"/>
        </w:rPr>
        <w:t xml:space="preserve"> meeting</w:t>
      </w:r>
      <w:r>
        <w:rPr>
          <w:rFonts w:ascii="Hind Light" w:eastAsia="Hind Light" w:hAnsi="Hind Light" w:cs="Hind Light"/>
          <w:sz w:val="20"/>
          <w:szCs w:val="20"/>
        </w:rPr>
        <w:t xml:space="preserve"> (October 25) were</w:t>
      </w:r>
      <w:r w:rsidRPr="00592756">
        <w:rPr>
          <w:rFonts w:ascii="Hind Light" w:eastAsia="Hind Light" w:hAnsi="Hind Light" w:cs="Hind Light"/>
          <w:sz w:val="20"/>
          <w:szCs w:val="20"/>
        </w:rPr>
        <w:t xml:space="preserve"> </w:t>
      </w:r>
      <w:r>
        <w:rPr>
          <w:rFonts w:ascii="Hind Light" w:eastAsia="Hind Light" w:hAnsi="Hind Light" w:cs="Hind Light"/>
          <w:sz w:val="20"/>
          <w:szCs w:val="20"/>
        </w:rPr>
        <w:t>intra-EU call tariffs</w:t>
      </w:r>
      <w:r w:rsidRPr="00592756">
        <w:rPr>
          <w:rFonts w:ascii="Hind Light" w:eastAsia="Hind Light" w:hAnsi="Hind Light" w:cs="Hind Light"/>
          <w:sz w:val="20"/>
          <w:szCs w:val="20"/>
        </w:rPr>
        <w:t xml:space="preserve">, universal service obligations, consumer protection, fostering </w:t>
      </w:r>
      <w:r w:rsidRPr="005E0DA7">
        <w:rPr>
          <w:rFonts w:ascii="Hind Light" w:eastAsia="Hind Light" w:hAnsi="Hind Light" w:cs="Hind Light"/>
          <w:sz w:val="20"/>
          <w:szCs w:val="20"/>
        </w:rPr>
        <w:t>innovation and the importance of setting up a public warning system.</w:t>
      </w:r>
      <w:r w:rsidRPr="005E0DA7">
        <w:t xml:space="preserve"> </w:t>
      </w:r>
    </w:p>
    <w:p w14:paraId="0E31D3DD" w14:textId="77777777" w:rsidR="00592756" w:rsidRPr="005E0DA7" w:rsidRDefault="00592756" w:rsidP="00592756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5E0DA7">
        <w:rPr>
          <w:rFonts w:ascii="Hind Light" w:eastAsia="Hind Light" w:hAnsi="Hind Light" w:cs="Hind Light"/>
          <w:sz w:val="20"/>
          <w:szCs w:val="20"/>
        </w:rPr>
        <w:t xml:space="preserve">During the second </w:t>
      </w:r>
      <w:proofErr w:type="spellStart"/>
      <w:r w:rsidRPr="005E0DA7">
        <w:rPr>
          <w:rFonts w:ascii="Hind Light" w:eastAsia="Hind Light" w:hAnsi="Hind Light" w:cs="Hind Light"/>
          <w:sz w:val="20"/>
          <w:szCs w:val="20"/>
        </w:rPr>
        <w:t>trilogue</w:t>
      </w:r>
      <w:proofErr w:type="spellEnd"/>
      <w:r w:rsidRPr="005E0DA7">
        <w:rPr>
          <w:rFonts w:ascii="Hind Light" w:eastAsia="Hind Light" w:hAnsi="Hind Light" w:cs="Hind Light"/>
          <w:sz w:val="20"/>
          <w:szCs w:val="20"/>
        </w:rPr>
        <w:t xml:space="preserve"> on December 6 they will address overall approach to end user rights, harmonisation and scope, as well as intra-union calls. </w:t>
      </w:r>
    </w:p>
    <w:p w14:paraId="28998B1F" w14:textId="1D1639D2" w:rsidR="005E0DA7" w:rsidRPr="00B82B75" w:rsidRDefault="005E0DA7" w:rsidP="005E0DA7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B82B75">
        <w:rPr>
          <w:rFonts w:ascii="Hind Light" w:eastAsia="Hind Light" w:hAnsi="Hind Light" w:cs="Hind Light"/>
          <w:b/>
          <w:sz w:val="20"/>
          <w:szCs w:val="20"/>
        </w:rPr>
        <w:t xml:space="preserve">EU: </w:t>
      </w:r>
      <w:r w:rsidR="004A3F59" w:rsidRPr="00B82B75">
        <w:rPr>
          <w:rFonts w:ascii="Hind Light" w:eastAsia="Hind Light" w:hAnsi="Hind Light" w:cs="Hind Light"/>
          <w:b/>
          <w:sz w:val="20"/>
          <w:szCs w:val="20"/>
        </w:rPr>
        <w:t>Commission step</w:t>
      </w:r>
      <w:r w:rsidR="00F06D5E">
        <w:rPr>
          <w:rFonts w:ascii="Hind Light" w:eastAsia="Hind Light" w:hAnsi="Hind Light" w:cs="Hind Light"/>
          <w:b/>
          <w:sz w:val="20"/>
          <w:szCs w:val="20"/>
        </w:rPr>
        <w:t>s</w:t>
      </w:r>
      <w:r w:rsidR="008D396C">
        <w:rPr>
          <w:rFonts w:ascii="Hind Light" w:eastAsia="Hind Light" w:hAnsi="Hind Light" w:cs="Hind Light"/>
          <w:b/>
          <w:sz w:val="20"/>
          <w:szCs w:val="20"/>
        </w:rPr>
        <w:t xml:space="preserve"> </w:t>
      </w:r>
      <w:r w:rsidR="004A3F59" w:rsidRPr="00B82B75">
        <w:rPr>
          <w:rFonts w:ascii="Hind Light" w:eastAsia="Hind Light" w:hAnsi="Hind Light" w:cs="Hind Light"/>
          <w:b/>
          <w:sz w:val="20"/>
          <w:szCs w:val="20"/>
        </w:rPr>
        <w:t>up efforts to connect rural areas</w:t>
      </w:r>
    </w:p>
    <w:p w14:paraId="257AE2D4" w14:textId="77777777" w:rsidR="00015C47" w:rsidRDefault="005E0DA7" w:rsidP="00F06D5E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B82B75">
        <w:rPr>
          <w:rFonts w:ascii="Hind Light" w:eastAsia="Hind Light" w:hAnsi="Hind Light" w:cs="Hind Light"/>
          <w:sz w:val="20"/>
          <w:szCs w:val="20"/>
        </w:rPr>
        <w:t xml:space="preserve">On November 20, </w:t>
      </w:r>
      <w:r w:rsidR="004A3F59" w:rsidRPr="00B82B75">
        <w:rPr>
          <w:rFonts w:ascii="Hind Light" w:eastAsia="Hind Light" w:hAnsi="Hind Light" w:cs="Hind Light"/>
          <w:sz w:val="20"/>
          <w:szCs w:val="20"/>
        </w:rPr>
        <w:t xml:space="preserve">during the </w:t>
      </w:r>
      <w:hyperlink r:id="rId10" w:history="1">
        <w:r w:rsidR="004A3F59" w:rsidRPr="00B82B75">
          <w:rPr>
            <w:rStyle w:val="Lienhypertexte"/>
            <w:rFonts w:ascii="Hind Light" w:eastAsia="Hind Light" w:hAnsi="Hind Light" w:cs="Hind Light"/>
            <w:sz w:val="20"/>
            <w:szCs w:val="20"/>
          </w:rPr>
          <w:t>Broadband Days</w:t>
        </w:r>
      </w:hyperlink>
      <w:r w:rsidR="004A3F59" w:rsidRPr="00B82B75">
        <w:rPr>
          <w:rFonts w:ascii="Hind Light" w:eastAsia="Hind Light" w:hAnsi="Hind Light" w:cs="Hind Light"/>
          <w:sz w:val="20"/>
          <w:szCs w:val="20"/>
        </w:rPr>
        <w:t>, the European Commission</w:t>
      </w:r>
      <w:r w:rsidR="005A09EF" w:rsidRPr="00B82B75">
        <w:rPr>
          <w:rFonts w:ascii="Hind Light" w:eastAsia="Hind Light" w:hAnsi="Hind Light" w:cs="Hind Light"/>
          <w:sz w:val="20"/>
          <w:szCs w:val="20"/>
        </w:rPr>
        <w:t xml:space="preserve"> </w:t>
      </w:r>
      <w:hyperlink r:id="rId11" w:history="1">
        <w:r w:rsidR="000212A7" w:rsidRPr="00B82B75">
          <w:rPr>
            <w:rStyle w:val="Lienhypertexte"/>
            <w:rFonts w:ascii="Hind Light" w:eastAsia="Hind Light" w:hAnsi="Hind Light" w:cs="Hind Light"/>
            <w:sz w:val="20"/>
            <w:szCs w:val="20"/>
          </w:rPr>
          <w:t>announce</w:t>
        </w:r>
        <w:r w:rsidR="005A09EF" w:rsidRPr="00B82B75">
          <w:rPr>
            <w:rStyle w:val="Lienhypertexte"/>
            <w:rFonts w:ascii="Hind Light" w:eastAsia="Hind Light" w:hAnsi="Hind Light" w:cs="Hind Light"/>
            <w:sz w:val="20"/>
            <w:szCs w:val="20"/>
          </w:rPr>
          <w:t xml:space="preserve">d </w:t>
        </w:r>
      </w:hyperlink>
      <w:r w:rsidR="005A09EF" w:rsidRPr="00B82B75">
        <w:rPr>
          <w:rFonts w:ascii="Hind Light" w:eastAsia="Hind Light" w:hAnsi="Hind Light" w:cs="Hind Light"/>
          <w:sz w:val="20"/>
          <w:szCs w:val="20"/>
        </w:rPr>
        <w:t xml:space="preserve"> a toolkit</w:t>
      </w:r>
      <w:r w:rsidR="004A3F59" w:rsidRPr="00B82B7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5A09EF" w:rsidRPr="00B82B75">
        <w:rPr>
          <w:rFonts w:ascii="Hind Light" w:eastAsia="Hind Light" w:hAnsi="Hind Light" w:cs="Hind Light"/>
          <w:sz w:val="20"/>
          <w:szCs w:val="20"/>
        </w:rPr>
        <w:t>for rural broadband</w:t>
      </w:r>
      <w:r w:rsidR="000212A7" w:rsidRPr="00B82B75">
        <w:rPr>
          <w:rFonts w:ascii="Hind Light" w:eastAsia="Hind Light" w:hAnsi="Hind Light" w:cs="Hind Light"/>
          <w:sz w:val="20"/>
          <w:szCs w:val="20"/>
        </w:rPr>
        <w:t>. This</w:t>
      </w:r>
      <w:r w:rsidR="005A09EF" w:rsidRPr="00B82B75">
        <w:rPr>
          <w:rFonts w:ascii="Hind Light" w:eastAsia="Hind Light" w:hAnsi="Hind Light" w:cs="Hind Light"/>
          <w:sz w:val="20"/>
          <w:szCs w:val="20"/>
        </w:rPr>
        <w:t xml:space="preserve"> will be finalised by mid-2018</w:t>
      </w:r>
      <w:r w:rsidR="000212A7" w:rsidRPr="00B82B75">
        <w:rPr>
          <w:rFonts w:ascii="Hind Light" w:eastAsia="Hind Light" w:hAnsi="Hind Light" w:cs="Hind Light"/>
          <w:sz w:val="20"/>
          <w:szCs w:val="20"/>
        </w:rPr>
        <w:t xml:space="preserve"> and entails </w:t>
      </w:r>
      <w:r w:rsidR="005A09EF" w:rsidRPr="00B82B75">
        <w:rPr>
          <w:rFonts w:ascii="Hind Light" w:eastAsia="Hind Light" w:hAnsi="Hind Light" w:cs="Hind Light"/>
          <w:sz w:val="20"/>
          <w:szCs w:val="20"/>
        </w:rPr>
        <w:t xml:space="preserve">a </w:t>
      </w:r>
      <w:proofErr w:type="gramStart"/>
      <w:r w:rsidR="005A09EF" w:rsidRPr="00B82B75">
        <w:rPr>
          <w:rFonts w:ascii="Hind Light" w:eastAsia="Hind Light" w:hAnsi="Hind Light" w:cs="Hind Light"/>
          <w:sz w:val="20"/>
          <w:szCs w:val="20"/>
        </w:rPr>
        <w:t>5 point</w:t>
      </w:r>
      <w:proofErr w:type="gramEnd"/>
      <w:r w:rsidR="005A09EF" w:rsidRPr="00B82B75">
        <w:rPr>
          <w:rFonts w:ascii="Hind Light" w:eastAsia="Hind Light" w:hAnsi="Hind Light" w:cs="Hind Light"/>
          <w:sz w:val="20"/>
          <w:szCs w:val="20"/>
        </w:rPr>
        <w:t xml:space="preserve"> action plan with concrete deadlines</w:t>
      </w:r>
      <w:r w:rsidR="005A09EF" w:rsidRPr="004A3F59">
        <w:rPr>
          <w:rFonts w:ascii="Hind Light" w:eastAsia="Hind Light" w:hAnsi="Hind Light" w:cs="Hind Light"/>
          <w:sz w:val="20"/>
          <w:szCs w:val="20"/>
        </w:rPr>
        <w:t xml:space="preserve"> to bring more broadband in rural areas</w:t>
      </w:r>
      <w:r w:rsidR="005A09EF">
        <w:rPr>
          <w:rFonts w:ascii="Hind Light" w:eastAsia="Hind Light" w:hAnsi="Hind Light" w:cs="Hind Light"/>
          <w:sz w:val="20"/>
          <w:szCs w:val="20"/>
        </w:rPr>
        <w:t xml:space="preserve"> across the </w:t>
      </w:r>
      <w:r w:rsidR="005A09EF">
        <w:rPr>
          <w:rFonts w:ascii="Hind Light" w:eastAsia="Hind Light" w:hAnsi="Hind Light" w:cs="Hind Light"/>
          <w:sz w:val="20"/>
          <w:szCs w:val="20"/>
        </w:rPr>
        <w:lastRenderedPageBreak/>
        <w:t>region</w:t>
      </w:r>
      <w:r w:rsidR="005A09EF" w:rsidRPr="004A3F59">
        <w:rPr>
          <w:rFonts w:ascii="Hind Light" w:eastAsia="Hind Light" w:hAnsi="Hind Light" w:cs="Hind Light"/>
          <w:sz w:val="20"/>
          <w:szCs w:val="20"/>
        </w:rPr>
        <w:t>.</w:t>
      </w:r>
      <w:r w:rsidR="005A09EF">
        <w:rPr>
          <w:rFonts w:ascii="Hind Light" w:eastAsia="Hind Light" w:hAnsi="Hind Light" w:cs="Hind Light"/>
          <w:sz w:val="20"/>
          <w:szCs w:val="20"/>
        </w:rPr>
        <w:t xml:space="preserve"> The first action consists </w:t>
      </w:r>
      <w:r w:rsidR="00F06D5E">
        <w:rPr>
          <w:rFonts w:ascii="Hind Light" w:eastAsia="Hind Light" w:hAnsi="Hind Light" w:cs="Hind Light"/>
          <w:sz w:val="20"/>
          <w:szCs w:val="20"/>
        </w:rPr>
        <w:t>of</w:t>
      </w:r>
      <w:r w:rsidR="005A09EF">
        <w:rPr>
          <w:rFonts w:ascii="Hind Light" w:eastAsia="Hind Light" w:hAnsi="Hind Light" w:cs="Hind Light"/>
          <w:sz w:val="20"/>
          <w:szCs w:val="20"/>
        </w:rPr>
        <w:t xml:space="preserve"> </w:t>
      </w:r>
      <w:r w:rsidR="004A3F59">
        <w:rPr>
          <w:rFonts w:ascii="Hind Light" w:eastAsia="Hind Light" w:hAnsi="Hind Light" w:cs="Hind Light"/>
          <w:sz w:val="20"/>
          <w:szCs w:val="20"/>
        </w:rPr>
        <w:t xml:space="preserve">the </w:t>
      </w:r>
      <w:hyperlink r:id="rId12" w:history="1">
        <w:r w:rsidR="004A3F59" w:rsidRPr="00F06D5E">
          <w:rPr>
            <w:rStyle w:val="Lienhypertexte"/>
            <w:rFonts w:ascii="Hind Light" w:eastAsia="Hind Light" w:hAnsi="Hind Light" w:cs="Hind Light"/>
            <w:sz w:val="20"/>
            <w:szCs w:val="20"/>
          </w:rPr>
          <w:t>Broadband Competence Offices</w:t>
        </w:r>
        <w:r w:rsidR="00F06D5E" w:rsidRPr="00F06D5E">
          <w:rPr>
            <w:rStyle w:val="Lienhypertexte"/>
            <w:rFonts w:ascii="Hind Light" w:eastAsia="Hind Light" w:hAnsi="Hind Light" w:cs="Hind Light"/>
            <w:sz w:val="20"/>
            <w:szCs w:val="20"/>
          </w:rPr>
          <w:t xml:space="preserve"> Network and Support Facility</w:t>
        </w:r>
      </w:hyperlink>
      <w:r w:rsidR="00F06D5E" w:rsidRPr="00F06D5E">
        <w:rPr>
          <w:rFonts w:ascii="Hind Light" w:eastAsia="Hind Light" w:hAnsi="Hind Light" w:cs="Hind Light"/>
          <w:sz w:val="20"/>
          <w:szCs w:val="20"/>
        </w:rPr>
        <w:t xml:space="preserve"> </w:t>
      </w:r>
      <w:r w:rsidR="005A09EF">
        <w:rPr>
          <w:rFonts w:ascii="Hind Light" w:eastAsia="Hind Light" w:hAnsi="Hind Light" w:cs="Hind Light"/>
          <w:sz w:val="20"/>
          <w:szCs w:val="20"/>
        </w:rPr>
        <w:t>launched on the same day</w:t>
      </w:r>
      <w:r w:rsidR="00015C47">
        <w:rPr>
          <w:rFonts w:ascii="Hind Light" w:eastAsia="Hind Light" w:hAnsi="Hind Light" w:cs="Hind Light"/>
          <w:sz w:val="20"/>
          <w:szCs w:val="20"/>
        </w:rPr>
        <w:t>.</w:t>
      </w:r>
    </w:p>
    <w:p w14:paraId="765CAC30" w14:textId="77777777" w:rsidR="0097133C" w:rsidRDefault="004675A5" w:rsidP="004675A5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Other actions include the deployment of broadband missions to Member States and regions, comprised of European Commiss</w:t>
      </w:r>
      <w:r w:rsidR="0097133C">
        <w:rPr>
          <w:rFonts w:ascii="Hind Light" w:eastAsia="Hind Light" w:hAnsi="Hind Light" w:cs="Hind Light"/>
          <w:sz w:val="20"/>
          <w:szCs w:val="20"/>
        </w:rPr>
        <w:t>ion experts (by June 2018) and</w:t>
      </w:r>
      <w:r>
        <w:rPr>
          <w:rFonts w:ascii="Hind Light" w:eastAsia="Hind Light" w:hAnsi="Hind Light" w:cs="Hind Light"/>
          <w:sz w:val="20"/>
          <w:szCs w:val="20"/>
        </w:rPr>
        <w:t xml:space="preserve"> designing a common methodology for planning and </w:t>
      </w:r>
      <w:r w:rsidRPr="004675A5">
        <w:rPr>
          <w:rFonts w:ascii="Hind Light" w:eastAsia="Hind Light" w:hAnsi="Hind Light" w:cs="Hind Light"/>
          <w:sz w:val="20"/>
          <w:szCs w:val="20"/>
        </w:rPr>
        <w:t>moni</w:t>
      </w:r>
      <w:r>
        <w:rPr>
          <w:rFonts w:ascii="Hind Light" w:eastAsia="Hind Light" w:hAnsi="Hind Light" w:cs="Hind Light"/>
          <w:sz w:val="20"/>
          <w:szCs w:val="20"/>
        </w:rPr>
        <w:t xml:space="preserve">toring broadband investments (by April </w:t>
      </w:r>
      <w:r w:rsidR="0097133C">
        <w:rPr>
          <w:rFonts w:ascii="Hind Light" w:eastAsia="Hind Light" w:hAnsi="Hind Light" w:cs="Hind Light"/>
          <w:sz w:val="20"/>
          <w:szCs w:val="20"/>
        </w:rPr>
        <w:t xml:space="preserve">2018). </w:t>
      </w:r>
    </w:p>
    <w:p w14:paraId="5C46B116" w14:textId="13BDACDE" w:rsidR="004675A5" w:rsidRPr="0097133C" w:rsidRDefault="0097133C" w:rsidP="0097133C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 xml:space="preserve">The Commission also aims at drafting </w:t>
      </w:r>
      <w:r w:rsidR="004675A5" w:rsidRPr="004675A5">
        <w:rPr>
          <w:rFonts w:ascii="Hind Light" w:eastAsia="Hind Light" w:hAnsi="Hind Light" w:cs="Hind Light"/>
          <w:sz w:val="20"/>
          <w:szCs w:val="20"/>
        </w:rPr>
        <w:t xml:space="preserve">a "rural proof test" </w:t>
      </w:r>
      <w:r>
        <w:rPr>
          <w:rFonts w:ascii="Hind Light" w:eastAsia="Hind Light" w:hAnsi="Hind Light" w:cs="Hind Light"/>
          <w:sz w:val="20"/>
          <w:szCs w:val="20"/>
        </w:rPr>
        <w:t>to prioritise</w:t>
      </w:r>
      <w:r w:rsidR="004675A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4675A5" w:rsidRPr="004675A5">
        <w:rPr>
          <w:rFonts w:ascii="Hind Light" w:eastAsia="Hind Light" w:hAnsi="Hind Light" w:cs="Hind Light"/>
          <w:sz w:val="20"/>
          <w:szCs w:val="20"/>
        </w:rPr>
        <w:t>rural broadband in the reprogramming of any structural and investment fund</w:t>
      </w:r>
      <w:r w:rsidR="004675A5">
        <w:rPr>
          <w:rFonts w:ascii="Hind Light" w:eastAsia="Hind Light" w:hAnsi="Hind Light" w:cs="Hind Light"/>
          <w:sz w:val="20"/>
          <w:szCs w:val="20"/>
        </w:rPr>
        <w:t xml:space="preserve"> (by April 2018); and update the</w:t>
      </w:r>
      <w:r w:rsidR="004675A5" w:rsidRPr="004675A5">
        <w:rPr>
          <w:rFonts w:ascii="Hind Light" w:eastAsia="Hind Light" w:hAnsi="Hind Light" w:cs="Hind Light"/>
          <w:sz w:val="20"/>
          <w:szCs w:val="20"/>
        </w:rPr>
        <w:t xml:space="preserve"> guide</w:t>
      </w:r>
      <w:r w:rsidR="004675A5">
        <w:rPr>
          <w:rFonts w:ascii="Hind Light" w:eastAsia="Hind Light" w:hAnsi="Hind Light" w:cs="Hind Light"/>
          <w:sz w:val="20"/>
          <w:szCs w:val="20"/>
        </w:rPr>
        <w:t>lines</w:t>
      </w:r>
      <w:r w:rsidR="004675A5" w:rsidRPr="004675A5">
        <w:rPr>
          <w:rFonts w:ascii="Hind Light" w:eastAsia="Hind Light" w:hAnsi="Hind Light" w:cs="Hind Light"/>
          <w:sz w:val="20"/>
          <w:szCs w:val="20"/>
        </w:rPr>
        <w:t xml:space="preserve"> to high-speed broadband investment</w:t>
      </w:r>
      <w:r w:rsidRPr="0097133C">
        <w:rPr>
          <w:rFonts w:ascii="Hind Light" w:eastAsia="Hind Light" w:hAnsi="Hind Light" w:cs="Hind Light"/>
          <w:sz w:val="20"/>
          <w:szCs w:val="20"/>
        </w:rPr>
        <w:t xml:space="preserve"> to help communities launch successful projects </w:t>
      </w:r>
      <w:r w:rsidR="004675A5">
        <w:rPr>
          <w:rFonts w:ascii="Hind Light" w:eastAsia="Hind Light" w:hAnsi="Hind Light" w:cs="Hind Light"/>
          <w:sz w:val="20"/>
          <w:szCs w:val="20"/>
        </w:rPr>
        <w:t>(</w:t>
      </w:r>
      <w:r w:rsidR="004675A5" w:rsidRPr="004675A5">
        <w:rPr>
          <w:rFonts w:ascii="Hind Light" w:eastAsia="Hind Light" w:hAnsi="Hind Light" w:cs="Hind Light"/>
          <w:sz w:val="20"/>
          <w:szCs w:val="20"/>
        </w:rPr>
        <w:t>by March 2018</w:t>
      </w:r>
      <w:r w:rsidR="004675A5">
        <w:rPr>
          <w:rFonts w:ascii="Hind Light" w:eastAsia="Hind Light" w:hAnsi="Hind Light" w:cs="Hind Light"/>
          <w:sz w:val="20"/>
          <w:szCs w:val="20"/>
        </w:rPr>
        <w:t>)</w:t>
      </w:r>
      <w:r w:rsidR="004675A5" w:rsidRPr="004675A5">
        <w:rPr>
          <w:rFonts w:ascii="Hind Light" w:eastAsia="Hind Light" w:hAnsi="Hind Light" w:cs="Hind Light"/>
          <w:sz w:val="20"/>
          <w:szCs w:val="20"/>
        </w:rPr>
        <w:t>.</w:t>
      </w:r>
    </w:p>
    <w:p w14:paraId="1F047861" w14:textId="77777777" w:rsidR="0052203E" w:rsidRPr="00B82B75" w:rsidRDefault="0052203E" w:rsidP="0052203E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B82B75">
        <w:rPr>
          <w:rFonts w:ascii="Hind Light" w:eastAsia="Hind Light" w:hAnsi="Hind Light" w:cs="Hind Light"/>
          <w:b/>
          <w:sz w:val="20"/>
          <w:szCs w:val="20"/>
        </w:rPr>
        <w:t xml:space="preserve">EU: </w:t>
      </w:r>
      <w:r w:rsidR="003D4414" w:rsidRPr="00B82B75">
        <w:rPr>
          <w:rFonts w:ascii="Hind Light" w:eastAsia="Hind Light" w:hAnsi="Hind Light" w:cs="Hind Light"/>
          <w:b/>
          <w:sz w:val="20"/>
          <w:szCs w:val="20"/>
        </w:rPr>
        <w:t>WP</w:t>
      </w:r>
      <w:r w:rsidRPr="00B82B75">
        <w:rPr>
          <w:rFonts w:ascii="Hind Light" w:eastAsia="Hind Light" w:hAnsi="Hind Light" w:cs="Hind Light"/>
          <w:b/>
          <w:sz w:val="20"/>
          <w:szCs w:val="20"/>
        </w:rPr>
        <w:t xml:space="preserve"> on Telecommunications and Information Society</w:t>
      </w:r>
      <w:r w:rsidR="003D4414" w:rsidRPr="00B82B75">
        <w:rPr>
          <w:rFonts w:ascii="Hind Light" w:eastAsia="Hind Light" w:hAnsi="Hind Light" w:cs="Hind Light"/>
          <w:b/>
          <w:sz w:val="20"/>
          <w:szCs w:val="20"/>
        </w:rPr>
        <w:t xml:space="preserve"> and TTE</w:t>
      </w:r>
      <w:r w:rsidRPr="00B82B75">
        <w:rPr>
          <w:rFonts w:ascii="Hind Light" w:eastAsia="Hind Light" w:hAnsi="Hind Light" w:cs="Hind Light"/>
          <w:b/>
          <w:sz w:val="20"/>
          <w:szCs w:val="20"/>
        </w:rPr>
        <w:t xml:space="preserve"> meeting</w:t>
      </w:r>
    </w:p>
    <w:p w14:paraId="098ADD7C" w14:textId="77777777" w:rsidR="0052203E" w:rsidRDefault="0052203E" w:rsidP="0052203E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B82B75">
        <w:rPr>
          <w:rFonts w:ascii="Hind Light" w:eastAsia="Hind Light" w:hAnsi="Hind Light" w:cs="Hind Light"/>
          <w:sz w:val="20"/>
          <w:szCs w:val="20"/>
        </w:rPr>
        <w:t>On November 21</w:t>
      </w:r>
      <w:r w:rsidR="00C47740" w:rsidRPr="00B82B75">
        <w:rPr>
          <w:rFonts w:ascii="Hind Light" w:eastAsia="Hind Light" w:hAnsi="Hind Light" w:cs="Hind Light"/>
          <w:sz w:val="20"/>
          <w:szCs w:val="20"/>
        </w:rPr>
        <w:t xml:space="preserve">, </w:t>
      </w:r>
      <w:r w:rsidRPr="00B82B75">
        <w:rPr>
          <w:rFonts w:ascii="Hind Light" w:eastAsia="Hind Light" w:hAnsi="Hind Light" w:cs="Hind Light"/>
          <w:sz w:val="20"/>
          <w:szCs w:val="20"/>
        </w:rPr>
        <w:t xml:space="preserve">the Working Party on Telecommunications and Information Society </w:t>
      </w:r>
      <w:hyperlink r:id="rId13" w:history="1">
        <w:r w:rsidRPr="00B82B75">
          <w:rPr>
            <w:rStyle w:val="Lienhypertexte"/>
            <w:rFonts w:ascii="Hind Light" w:eastAsia="Hind Light" w:hAnsi="Hind Light" w:cs="Hind Light"/>
            <w:sz w:val="20"/>
            <w:szCs w:val="20"/>
          </w:rPr>
          <w:t>met</w:t>
        </w:r>
      </w:hyperlink>
      <w:r w:rsidRPr="00B82B75">
        <w:rPr>
          <w:rFonts w:ascii="Hind Light" w:eastAsia="Hind Light" w:hAnsi="Hind Light" w:cs="Hind Light"/>
          <w:sz w:val="20"/>
          <w:szCs w:val="20"/>
        </w:rPr>
        <w:t xml:space="preserve"> to discuss the proposal for a regulation on a framework for the free flow of non-personal data</w:t>
      </w:r>
      <w:r w:rsidR="00C47740" w:rsidRPr="00B82B75">
        <w:rPr>
          <w:rFonts w:ascii="Hind Light" w:eastAsia="Hind Light" w:hAnsi="Hind Light" w:cs="Hind Light"/>
          <w:sz w:val="20"/>
          <w:szCs w:val="20"/>
        </w:rPr>
        <w:t xml:space="preserve"> in the EU. The following day, it </w:t>
      </w:r>
      <w:hyperlink r:id="rId14" w:history="1">
        <w:r w:rsidR="00C47740" w:rsidRPr="00B82B75">
          <w:rPr>
            <w:rStyle w:val="Lienhypertexte"/>
            <w:rFonts w:ascii="Hind Light" w:eastAsia="Hind Light" w:hAnsi="Hind Light" w:cs="Hind Light"/>
            <w:sz w:val="20"/>
            <w:szCs w:val="20"/>
          </w:rPr>
          <w:t>met</w:t>
        </w:r>
      </w:hyperlink>
      <w:r w:rsidR="00C47740" w:rsidRPr="00B82B75">
        <w:rPr>
          <w:rFonts w:ascii="Hind Light" w:eastAsia="Hind Light" w:hAnsi="Hind Light" w:cs="Hind Light"/>
          <w:sz w:val="20"/>
          <w:szCs w:val="20"/>
        </w:rPr>
        <w:t xml:space="preserve"> again</w:t>
      </w:r>
      <w:r w:rsidRPr="00B82B7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C47740" w:rsidRPr="00B82B75">
        <w:rPr>
          <w:rFonts w:ascii="Hind Light" w:eastAsia="Hind Light" w:hAnsi="Hind Light" w:cs="Hind Light"/>
          <w:sz w:val="20"/>
          <w:szCs w:val="20"/>
        </w:rPr>
        <w:t>to examine the presidency text on</w:t>
      </w:r>
      <w:r w:rsidRPr="00B82B75">
        <w:rPr>
          <w:rFonts w:ascii="Hind Light" w:eastAsia="Hind Light" w:hAnsi="Hind Light" w:cs="Hind Light"/>
          <w:sz w:val="20"/>
          <w:szCs w:val="20"/>
        </w:rPr>
        <w:t xml:space="preserve"> the European Electronic Communications Code</w:t>
      </w:r>
      <w:r w:rsidR="00C47740" w:rsidRPr="00B82B75">
        <w:rPr>
          <w:rFonts w:ascii="Hind Light" w:eastAsia="Hind Light" w:hAnsi="Hind Light" w:cs="Hind Light"/>
          <w:sz w:val="20"/>
          <w:szCs w:val="20"/>
        </w:rPr>
        <w:t xml:space="preserve"> (EECC)</w:t>
      </w:r>
      <w:r w:rsidRPr="00B82B75">
        <w:rPr>
          <w:rFonts w:ascii="Hind Light" w:eastAsia="Hind Light" w:hAnsi="Hind Light" w:cs="Hind Light"/>
          <w:sz w:val="20"/>
          <w:szCs w:val="20"/>
        </w:rPr>
        <w:t>.</w:t>
      </w:r>
    </w:p>
    <w:p w14:paraId="2F5F9306" w14:textId="5207E3DE" w:rsidR="00F06D5E" w:rsidRPr="00B82B75" w:rsidRDefault="00F06D5E" w:rsidP="0052203E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The discussions on the EECC largely centred on the negotiations on spectrum, with the Member States discussing</w:t>
      </w:r>
      <w:r w:rsidR="008D396C">
        <w:rPr>
          <w:rFonts w:ascii="Hind Light" w:eastAsia="Hind Light" w:hAnsi="Hind Light" w:cs="Hind Light"/>
          <w:sz w:val="20"/>
          <w:szCs w:val="20"/>
        </w:rPr>
        <w:t xml:space="preserve"> a common negotiating position </w:t>
      </w:r>
      <w:r>
        <w:rPr>
          <w:rFonts w:ascii="Hind Light" w:eastAsia="Hind Light" w:hAnsi="Hind Light" w:cs="Hind Light"/>
          <w:sz w:val="20"/>
          <w:szCs w:val="20"/>
        </w:rPr>
        <w:t xml:space="preserve">on peer review, licence length, and many other issues. </w:t>
      </w:r>
    </w:p>
    <w:p w14:paraId="009810C5" w14:textId="77777777" w:rsidR="00B82B75" w:rsidRDefault="00361C1A" w:rsidP="0052203E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 xml:space="preserve">The two </w:t>
      </w:r>
      <w:r w:rsidR="00A73D97">
        <w:rPr>
          <w:rFonts w:ascii="Hind Light" w:eastAsia="Hind Light" w:hAnsi="Hind Light" w:cs="Hind Light"/>
          <w:sz w:val="20"/>
          <w:szCs w:val="20"/>
        </w:rPr>
        <w:t>files</w:t>
      </w:r>
      <w:r>
        <w:rPr>
          <w:rFonts w:ascii="Hind Light" w:eastAsia="Hind Light" w:hAnsi="Hind Light" w:cs="Hind Light"/>
          <w:sz w:val="20"/>
          <w:szCs w:val="20"/>
        </w:rPr>
        <w:t xml:space="preserve"> will also be discussed at the Transport, Telecommunications and Energy Council </w:t>
      </w:r>
      <w:hyperlink r:id="rId15" w:history="1">
        <w:r w:rsidRPr="00361C1A">
          <w:rPr>
            <w:rStyle w:val="Lienhypertexte"/>
            <w:rFonts w:ascii="Hind Light" w:eastAsia="Hind Light" w:hAnsi="Hind Light" w:cs="Hind Light"/>
            <w:sz w:val="20"/>
            <w:szCs w:val="20"/>
          </w:rPr>
          <w:t>meeting</w:t>
        </w:r>
      </w:hyperlink>
      <w:r>
        <w:rPr>
          <w:rFonts w:ascii="Hind Light" w:eastAsia="Hind Light" w:hAnsi="Hind Light" w:cs="Hind Light"/>
          <w:sz w:val="20"/>
          <w:szCs w:val="20"/>
        </w:rPr>
        <w:t xml:space="preserve">, on December 4-5. </w:t>
      </w:r>
    </w:p>
    <w:p w14:paraId="64C802E5" w14:textId="77777777" w:rsidR="00361C1A" w:rsidRPr="0052203E" w:rsidRDefault="00B82B75" w:rsidP="0052203E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 xml:space="preserve">During the TTE </w:t>
      </w:r>
      <w:r w:rsidR="00F06D5E">
        <w:rPr>
          <w:rFonts w:ascii="Hind Light" w:eastAsia="Hind Light" w:hAnsi="Hind Light" w:cs="Hind Light"/>
          <w:sz w:val="20"/>
          <w:szCs w:val="20"/>
        </w:rPr>
        <w:t xml:space="preserve">Council </w:t>
      </w:r>
      <w:r>
        <w:rPr>
          <w:rFonts w:ascii="Hind Light" w:eastAsia="Hind Light" w:hAnsi="Hind Light" w:cs="Hind Light"/>
          <w:sz w:val="20"/>
          <w:szCs w:val="20"/>
        </w:rPr>
        <w:t>meeting</w:t>
      </w:r>
      <w:r w:rsidR="00BB0A04">
        <w:rPr>
          <w:rFonts w:ascii="Hind Light" w:eastAsia="Hind Light" w:hAnsi="Hind Light" w:cs="Hind Light"/>
          <w:sz w:val="20"/>
          <w:szCs w:val="20"/>
        </w:rPr>
        <w:t xml:space="preserve">, the upcoming Bulgaria presidency will </w:t>
      </w:r>
      <w:r w:rsidR="00F06D5E">
        <w:rPr>
          <w:rFonts w:ascii="Hind Light" w:eastAsia="Hind Light" w:hAnsi="Hind Light" w:cs="Hind Light"/>
          <w:sz w:val="20"/>
          <w:szCs w:val="20"/>
        </w:rPr>
        <w:t xml:space="preserve">also </w:t>
      </w:r>
      <w:r w:rsidR="00BB0A04">
        <w:rPr>
          <w:rFonts w:ascii="Hind Light" w:eastAsia="Hind Light" w:hAnsi="Hind Light" w:cs="Hind Light"/>
          <w:sz w:val="20"/>
          <w:szCs w:val="20"/>
        </w:rPr>
        <w:t>present its work programme.</w:t>
      </w:r>
    </w:p>
    <w:p w14:paraId="68240746" w14:textId="77777777" w:rsidR="0019388A" w:rsidRPr="00200EE3" w:rsidRDefault="0094598F" w:rsidP="008658D6">
      <w:p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200EE3">
        <w:rPr>
          <w:rFonts w:ascii="Hind Light" w:eastAsia="Hind Light" w:hAnsi="Hind Light" w:cs="Hind Light"/>
          <w:color w:val="3A82E4"/>
          <w:szCs w:val="20"/>
        </w:rPr>
        <w:t xml:space="preserve">Trust </w:t>
      </w:r>
    </w:p>
    <w:p w14:paraId="4937E5F1" w14:textId="77777777" w:rsidR="00874A9D" w:rsidRPr="007D0A0D" w:rsidRDefault="00874A9D" w:rsidP="00874A9D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7D0A0D">
        <w:rPr>
          <w:rFonts w:ascii="Hind Light" w:eastAsia="Hind Light" w:hAnsi="Hind Light" w:cs="Hind Light"/>
          <w:b/>
          <w:sz w:val="20"/>
          <w:szCs w:val="20"/>
        </w:rPr>
        <w:t xml:space="preserve">EU: ENISA’s study on securing the </w:t>
      </w:r>
      <w:r w:rsidR="00C352C1" w:rsidRPr="007D0A0D">
        <w:rPr>
          <w:rFonts w:ascii="Hind Light" w:eastAsia="Hind Light" w:hAnsi="Hind Light" w:cs="Hind Light"/>
          <w:b/>
          <w:sz w:val="20"/>
          <w:szCs w:val="20"/>
        </w:rPr>
        <w:t>Internet</w:t>
      </w:r>
      <w:r w:rsidRPr="007D0A0D">
        <w:rPr>
          <w:rFonts w:ascii="Hind Light" w:eastAsia="Hind Light" w:hAnsi="Hind Light" w:cs="Hind Light"/>
          <w:b/>
          <w:sz w:val="20"/>
          <w:szCs w:val="20"/>
        </w:rPr>
        <w:t xml:space="preserve"> of Things</w:t>
      </w:r>
    </w:p>
    <w:p w14:paraId="007D1C68" w14:textId="77777777" w:rsidR="00874A9D" w:rsidRPr="007D0A0D" w:rsidRDefault="00874A9D" w:rsidP="00874A9D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7D0A0D">
        <w:rPr>
          <w:rFonts w:ascii="Hind Light" w:eastAsia="Hind Light" w:hAnsi="Hind Light" w:cs="Hind Light"/>
          <w:sz w:val="20"/>
          <w:szCs w:val="20"/>
        </w:rPr>
        <w:t xml:space="preserve">On November 20, the EU Cybersecurity Agency ENISA published a </w:t>
      </w:r>
      <w:hyperlink r:id="rId16" w:history="1">
        <w:r w:rsidRPr="007D0A0D">
          <w:rPr>
            <w:rStyle w:val="Lienhypertexte"/>
            <w:rFonts w:ascii="Hind Light" w:eastAsia="Hind Light" w:hAnsi="Hind Light" w:cs="Hind Light"/>
            <w:sz w:val="20"/>
            <w:szCs w:val="20"/>
          </w:rPr>
          <w:t>report</w:t>
        </w:r>
      </w:hyperlink>
      <w:r w:rsidRPr="007D0A0D">
        <w:rPr>
          <w:rFonts w:ascii="Hind Light" w:eastAsia="Hind Light" w:hAnsi="Hind Light" w:cs="Hind Light"/>
          <w:sz w:val="20"/>
          <w:szCs w:val="20"/>
        </w:rPr>
        <w:t xml:space="preserve"> on “Baseline Security Recommendations for </w:t>
      </w:r>
      <w:r w:rsidR="00C352C1" w:rsidRPr="007D0A0D">
        <w:rPr>
          <w:rFonts w:ascii="Hind Light" w:eastAsia="Hind Light" w:hAnsi="Hind Light" w:cs="Hind Light"/>
          <w:sz w:val="20"/>
          <w:szCs w:val="20"/>
        </w:rPr>
        <w:t>Internet</w:t>
      </w:r>
      <w:r w:rsidRPr="007D0A0D">
        <w:rPr>
          <w:rFonts w:ascii="Hind Light" w:eastAsia="Hind Light" w:hAnsi="Hind Light" w:cs="Hind Light"/>
          <w:sz w:val="20"/>
          <w:szCs w:val="20"/>
        </w:rPr>
        <w:t xml:space="preserve"> of Things (</w:t>
      </w:r>
      <w:proofErr w:type="spellStart"/>
      <w:r w:rsidRPr="007D0A0D">
        <w:rPr>
          <w:rFonts w:ascii="Hind Light" w:eastAsia="Hind Light" w:hAnsi="Hind Light" w:cs="Hind Light"/>
          <w:sz w:val="20"/>
          <w:szCs w:val="20"/>
        </w:rPr>
        <w:t>IoT</w:t>
      </w:r>
      <w:proofErr w:type="spellEnd"/>
      <w:r w:rsidRPr="007D0A0D">
        <w:rPr>
          <w:rFonts w:ascii="Hind Light" w:eastAsia="Hind Light" w:hAnsi="Hind Light" w:cs="Hind Light"/>
          <w:sz w:val="20"/>
          <w:szCs w:val="20"/>
        </w:rPr>
        <w:t>) in the context of critical information infrastructures”.</w:t>
      </w:r>
    </w:p>
    <w:p w14:paraId="5AB76AB1" w14:textId="77777777" w:rsidR="00874A9D" w:rsidRPr="007D0A0D" w:rsidRDefault="00AE64F3" w:rsidP="00AE64F3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7D0A0D">
        <w:rPr>
          <w:rFonts w:ascii="Hind Light" w:eastAsia="Hind Light" w:hAnsi="Hind Light" w:cs="Hind Light"/>
          <w:sz w:val="20"/>
          <w:szCs w:val="20"/>
        </w:rPr>
        <w:t xml:space="preserve">The document </w:t>
      </w:r>
      <w:r w:rsidR="00596507">
        <w:rPr>
          <w:rFonts w:ascii="Hind Light" w:eastAsia="Hind Light" w:hAnsi="Hind Light" w:cs="Hind Light"/>
          <w:sz w:val="20"/>
          <w:szCs w:val="20"/>
        </w:rPr>
        <w:t>addresses</w:t>
      </w:r>
      <w:r w:rsidRPr="007D0A0D">
        <w:rPr>
          <w:rFonts w:ascii="Hind Light" w:eastAsia="Hind Light" w:hAnsi="Hind Light" w:cs="Hind Light"/>
          <w:sz w:val="20"/>
          <w:szCs w:val="20"/>
        </w:rPr>
        <w:t xml:space="preserve"> how to face cyber threats </w:t>
      </w:r>
      <w:r w:rsidR="00596507">
        <w:rPr>
          <w:rFonts w:ascii="Hind Light" w:eastAsia="Hind Light" w:hAnsi="Hind Light" w:cs="Hind Light"/>
          <w:sz w:val="20"/>
          <w:szCs w:val="20"/>
        </w:rPr>
        <w:t>to</w:t>
      </w:r>
      <w:r w:rsidRPr="007D0A0D">
        <w:rPr>
          <w:rFonts w:ascii="Hind Light" w:eastAsia="Hind Light" w:hAnsi="Hind Light" w:cs="Hind Light"/>
          <w:sz w:val="20"/>
          <w:szCs w:val="20"/>
        </w:rPr>
        <w:t xml:space="preserve"> critical information infrastructures, what exactly needs to be secured and what specific measures are needed</w:t>
      </w:r>
      <w:r w:rsidR="00874A9D" w:rsidRPr="007D0A0D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4984E8E2" w14:textId="77777777" w:rsidR="00874A9D" w:rsidRDefault="00596507" w:rsidP="00AE64F3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The report’s key recommendations include</w:t>
      </w:r>
      <w:r w:rsidR="00AE64F3" w:rsidRPr="007D0A0D">
        <w:rPr>
          <w:rFonts w:ascii="Hind Light" w:eastAsia="Hind Light" w:hAnsi="Hind Light" w:cs="Hind Light"/>
          <w:sz w:val="20"/>
          <w:szCs w:val="20"/>
        </w:rPr>
        <w:t xml:space="preserve"> </w:t>
      </w:r>
      <w:r>
        <w:rPr>
          <w:rFonts w:ascii="Hind Light" w:eastAsia="Hind Light" w:hAnsi="Hind Light" w:cs="Hind Light"/>
          <w:sz w:val="20"/>
          <w:szCs w:val="20"/>
        </w:rPr>
        <w:t xml:space="preserve">increased </w:t>
      </w:r>
      <w:r w:rsidR="00AE64F3" w:rsidRPr="007D0A0D">
        <w:rPr>
          <w:rFonts w:ascii="Hind Light" w:eastAsia="Hind Light" w:hAnsi="Hind Light" w:cs="Hind Light"/>
          <w:sz w:val="20"/>
          <w:szCs w:val="20"/>
        </w:rPr>
        <w:t>harmoni</w:t>
      </w:r>
      <w:r>
        <w:rPr>
          <w:rFonts w:ascii="Hind Light" w:eastAsia="Hind Light" w:hAnsi="Hind Light" w:cs="Hind Light"/>
          <w:sz w:val="20"/>
          <w:szCs w:val="20"/>
        </w:rPr>
        <w:t>s</w:t>
      </w:r>
      <w:r w:rsidR="00AE64F3" w:rsidRPr="007D0A0D">
        <w:rPr>
          <w:rFonts w:ascii="Hind Light" w:eastAsia="Hind Light" w:hAnsi="Hind Light" w:cs="Hind Light"/>
          <w:sz w:val="20"/>
          <w:szCs w:val="20"/>
        </w:rPr>
        <w:t xml:space="preserve">ation </w:t>
      </w:r>
      <w:r>
        <w:rPr>
          <w:rFonts w:ascii="Hind Light" w:eastAsia="Hind Light" w:hAnsi="Hind Light" w:cs="Hind Light"/>
          <w:sz w:val="20"/>
          <w:szCs w:val="20"/>
        </w:rPr>
        <w:t>of</w:t>
      </w:r>
      <w:r w:rsidR="00AE64F3" w:rsidRPr="007D0A0D">
        <w:rPr>
          <w:rFonts w:ascii="Hind Light" w:eastAsia="Hind Light" w:hAnsi="Hind Light" w:cs="Hind Light"/>
          <w:sz w:val="20"/>
          <w:szCs w:val="20"/>
        </w:rPr>
        <w:t xml:space="preserve"> </w:t>
      </w:r>
      <w:proofErr w:type="spellStart"/>
      <w:r w:rsidR="00AE64F3" w:rsidRPr="007D0A0D">
        <w:rPr>
          <w:rFonts w:ascii="Hind Light" w:eastAsia="Hind Light" w:hAnsi="Hind Light" w:cs="Hind Light"/>
          <w:sz w:val="20"/>
          <w:szCs w:val="20"/>
        </w:rPr>
        <w:t>IoT</w:t>
      </w:r>
      <w:proofErr w:type="spellEnd"/>
      <w:r w:rsidR="00AE64F3" w:rsidRPr="007D0A0D">
        <w:rPr>
          <w:rFonts w:ascii="Hind Light" w:eastAsia="Hind Light" w:hAnsi="Hind Light" w:cs="Hind Light"/>
          <w:sz w:val="20"/>
          <w:szCs w:val="20"/>
        </w:rPr>
        <w:t xml:space="preserve"> security initiatives and regulations, </w:t>
      </w:r>
      <w:r>
        <w:rPr>
          <w:rFonts w:ascii="Hind Light" w:eastAsia="Hind Light" w:hAnsi="Hind Light" w:cs="Hind Light"/>
          <w:sz w:val="20"/>
          <w:szCs w:val="20"/>
        </w:rPr>
        <w:t>improved</w:t>
      </w:r>
      <w:r w:rsidR="00AE64F3" w:rsidRPr="007D0A0D">
        <w:rPr>
          <w:rFonts w:ascii="Hind Light" w:eastAsia="Hind Light" w:hAnsi="Hind Light" w:cs="Hind Light"/>
          <w:sz w:val="20"/>
          <w:szCs w:val="20"/>
        </w:rPr>
        <w:t xml:space="preserve"> interoperability, </w:t>
      </w:r>
      <w:r>
        <w:rPr>
          <w:rFonts w:ascii="Hind Light" w:eastAsia="Hind Light" w:hAnsi="Hind Light" w:cs="Hind Light"/>
          <w:sz w:val="20"/>
          <w:szCs w:val="20"/>
        </w:rPr>
        <w:t>clarification of</w:t>
      </w:r>
      <w:r w:rsidR="00AE64F3" w:rsidRPr="007D0A0D">
        <w:rPr>
          <w:rFonts w:ascii="Hind Light" w:eastAsia="Hind Light" w:hAnsi="Hind Light" w:cs="Hind Light"/>
          <w:sz w:val="20"/>
          <w:szCs w:val="20"/>
        </w:rPr>
        <w:t xml:space="preserve"> liabil</w:t>
      </w:r>
      <w:r>
        <w:rPr>
          <w:rFonts w:ascii="Hind Light" w:eastAsia="Hind Light" w:hAnsi="Hind Light" w:cs="Hind Light"/>
          <w:sz w:val="20"/>
          <w:szCs w:val="20"/>
        </w:rPr>
        <w:t xml:space="preserve">ity among </w:t>
      </w:r>
      <w:proofErr w:type="spellStart"/>
      <w:r>
        <w:rPr>
          <w:rFonts w:ascii="Hind Light" w:eastAsia="Hind Light" w:hAnsi="Hind Light" w:cs="Hind Light"/>
          <w:sz w:val="20"/>
          <w:szCs w:val="20"/>
        </w:rPr>
        <w:t>IoT</w:t>
      </w:r>
      <w:proofErr w:type="spellEnd"/>
      <w:r>
        <w:rPr>
          <w:rFonts w:ascii="Hind Light" w:eastAsia="Hind Light" w:hAnsi="Hind Light" w:cs="Hind Light"/>
          <w:sz w:val="20"/>
          <w:szCs w:val="20"/>
        </w:rPr>
        <w:t xml:space="preserve"> </w:t>
      </w:r>
      <w:proofErr w:type="spellStart"/>
      <w:r>
        <w:rPr>
          <w:rFonts w:ascii="Hind Light" w:eastAsia="Hind Light" w:hAnsi="Hind Light" w:cs="Hind Light"/>
          <w:sz w:val="20"/>
          <w:szCs w:val="20"/>
        </w:rPr>
        <w:t>stakeholers</w:t>
      </w:r>
      <w:proofErr w:type="spellEnd"/>
      <w:r>
        <w:rPr>
          <w:rFonts w:ascii="Hind Light" w:eastAsia="Hind Light" w:hAnsi="Hind Light" w:cs="Hind Light"/>
          <w:sz w:val="20"/>
          <w:szCs w:val="20"/>
        </w:rPr>
        <w:t>, raising</w:t>
      </w:r>
      <w:r w:rsidR="00AE64F3" w:rsidRPr="007D0A0D">
        <w:rPr>
          <w:rFonts w:ascii="Hind Light" w:eastAsia="Hind Light" w:hAnsi="Hind Light" w:cs="Hind Light"/>
          <w:sz w:val="20"/>
          <w:szCs w:val="20"/>
        </w:rPr>
        <w:t xml:space="preserve"> awareness for the need </w:t>
      </w:r>
      <w:r w:rsidR="00AE64F3" w:rsidRPr="00BE5008">
        <w:rPr>
          <w:rFonts w:ascii="Hind Light" w:eastAsia="Hind Light" w:hAnsi="Hind Light" w:cs="Hind Light"/>
          <w:sz w:val="20"/>
          <w:szCs w:val="20"/>
        </w:rPr>
        <w:t xml:space="preserve">for </w:t>
      </w:r>
      <w:proofErr w:type="spellStart"/>
      <w:r w:rsidR="00AE64F3" w:rsidRPr="00BE5008">
        <w:rPr>
          <w:rFonts w:ascii="Hind Light" w:eastAsia="Hind Light" w:hAnsi="Hind Light" w:cs="Hind Light"/>
          <w:sz w:val="20"/>
          <w:szCs w:val="20"/>
        </w:rPr>
        <w:t>IoT</w:t>
      </w:r>
      <w:proofErr w:type="spellEnd"/>
      <w:r w:rsidR="00AE64F3" w:rsidRPr="00BE5008">
        <w:rPr>
          <w:rFonts w:ascii="Hind Light" w:eastAsia="Hind Light" w:hAnsi="Hind Light" w:cs="Hind Light"/>
          <w:sz w:val="20"/>
          <w:szCs w:val="20"/>
        </w:rPr>
        <w:t xml:space="preserve"> cybersecurity</w:t>
      </w:r>
      <w:r>
        <w:rPr>
          <w:rFonts w:ascii="Hind Light" w:eastAsia="Hind Light" w:hAnsi="Hind Light" w:cs="Hind Light"/>
          <w:sz w:val="20"/>
          <w:szCs w:val="20"/>
        </w:rPr>
        <w:t>, and defining</w:t>
      </w:r>
      <w:r w:rsidR="00AE64F3" w:rsidRPr="00BE5008">
        <w:rPr>
          <w:rFonts w:ascii="Hind Light" w:eastAsia="Hind Light" w:hAnsi="Hind Light" w:cs="Hind Light"/>
          <w:sz w:val="20"/>
          <w:szCs w:val="20"/>
        </w:rPr>
        <w:t xml:space="preserve"> lifecycle guidelines</w:t>
      </w:r>
      <w:r w:rsidR="00874A9D" w:rsidRPr="00BE5008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6E9D85BB" w14:textId="3F69FFBF" w:rsidR="008D396C" w:rsidRPr="00BE5008" w:rsidRDefault="008D396C" w:rsidP="00AE64F3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ISOC contributed to this report.</w:t>
      </w:r>
    </w:p>
    <w:p w14:paraId="0AE71094" w14:textId="77777777" w:rsidR="003E7CA7" w:rsidRPr="00BE5008" w:rsidRDefault="003E7CA7" w:rsidP="003E7CA7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BE5008">
        <w:rPr>
          <w:rFonts w:ascii="Hind Light" w:eastAsia="Hind Light" w:hAnsi="Hind Light" w:cs="Hind Light"/>
          <w:b/>
          <w:sz w:val="20"/>
          <w:szCs w:val="20"/>
        </w:rPr>
        <w:t>EU: General Affairs Council adopts conclusions on cybersecurity</w:t>
      </w:r>
    </w:p>
    <w:p w14:paraId="5D73B583" w14:textId="77777777" w:rsidR="003E7CA7" w:rsidRPr="00BE5008" w:rsidRDefault="003E7CA7" w:rsidP="003E7CA7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BE5008">
        <w:rPr>
          <w:rFonts w:ascii="Hind Light" w:eastAsia="Hind Light" w:hAnsi="Hind Light" w:cs="Hind Light"/>
          <w:sz w:val="20"/>
          <w:szCs w:val="20"/>
        </w:rPr>
        <w:t xml:space="preserve">On November 20, the General Affairs Council </w:t>
      </w:r>
      <w:hyperlink r:id="rId17" w:history="1">
        <w:r w:rsidRPr="00BE5008">
          <w:rPr>
            <w:rStyle w:val="Lienhypertexte"/>
            <w:rFonts w:ascii="Hind Light" w:eastAsia="Hind Light" w:hAnsi="Hind Light" w:cs="Hind Light"/>
            <w:sz w:val="20"/>
            <w:szCs w:val="20"/>
          </w:rPr>
          <w:t>agreed</w:t>
        </w:r>
      </w:hyperlink>
      <w:r w:rsidRPr="00BE5008">
        <w:rPr>
          <w:rFonts w:ascii="Hind Light" w:eastAsia="Hind Light" w:hAnsi="Hind Light" w:cs="Hind Light"/>
          <w:sz w:val="20"/>
          <w:szCs w:val="20"/>
        </w:rPr>
        <w:t xml:space="preserve"> on measures to strengthen cybersecurity and enhance cyber resilience in Europe. </w:t>
      </w:r>
    </w:p>
    <w:p w14:paraId="3B0741D3" w14:textId="77777777" w:rsidR="003E7CA7" w:rsidRPr="00BE5008" w:rsidRDefault="003E7CA7" w:rsidP="003E7CA7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BE5008">
        <w:rPr>
          <w:rFonts w:ascii="Hind Light" w:eastAsia="Hind Light" w:hAnsi="Hind Light" w:cs="Hind Light"/>
          <w:sz w:val="20"/>
          <w:szCs w:val="20"/>
        </w:rPr>
        <w:t xml:space="preserve">The </w:t>
      </w:r>
      <w:hyperlink r:id="rId18" w:history="1">
        <w:r w:rsidRPr="00BE5008">
          <w:rPr>
            <w:rStyle w:val="Lienhypertexte"/>
            <w:rFonts w:ascii="Hind Light" w:eastAsia="Hind Light" w:hAnsi="Hind Light" w:cs="Hind Light"/>
            <w:sz w:val="20"/>
            <w:szCs w:val="20"/>
          </w:rPr>
          <w:t>conclusions</w:t>
        </w:r>
      </w:hyperlink>
      <w:r w:rsidRPr="00BE5008">
        <w:rPr>
          <w:rFonts w:ascii="Hind Light" w:eastAsia="Hind Light" w:hAnsi="Hind Light" w:cs="Hind Light"/>
          <w:sz w:val="20"/>
          <w:szCs w:val="20"/>
        </w:rPr>
        <w:t xml:space="preserve"> outline </w:t>
      </w:r>
      <w:r w:rsidR="00596507">
        <w:rPr>
          <w:rFonts w:ascii="Hind Light" w:eastAsia="Hind Light" w:hAnsi="Hind Light" w:cs="Hind Light"/>
          <w:sz w:val="20"/>
          <w:szCs w:val="20"/>
        </w:rPr>
        <w:t xml:space="preserve">that </w:t>
      </w:r>
      <w:r w:rsidRPr="00BE5008">
        <w:rPr>
          <w:rFonts w:ascii="Hind Light" w:eastAsia="Hind Light" w:hAnsi="Hind Light" w:cs="Hind Light"/>
          <w:sz w:val="20"/>
          <w:szCs w:val="20"/>
        </w:rPr>
        <w:t xml:space="preserve">strong and trusted encryption is highly important to ensure human rights and fundamental freedoms in EU and for public trust in the Digital Single Market. </w:t>
      </w:r>
    </w:p>
    <w:p w14:paraId="20751053" w14:textId="77777777" w:rsidR="003E7CA7" w:rsidRDefault="003E7CA7" w:rsidP="003E7CA7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BE5008">
        <w:rPr>
          <w:rFonts w:ascii="Hind Light" w:eastAsia="Hind Light" w:hAnsi="Hind Light" w:cs="Hind Light"/>
          <w:sz w:val="20"/>
          <w:szCs w:val="20"/>
        </w:rPr>
        <w:t>The Council also called on the Commission to present, by December 2017, a progress report on the implementation of the practical measures</w:t>
      </w:r>
      <w:r w:rsidRPr="003E7CA7">
        <w:rPr>
          <w:rFonts w:ascii="Hind Light" w:eastAsia="Hind Light" w:hAnsi="Hind Light" w:cs="Hind Light"/>
          <w:sz w:val="20"/>
          <w:szCs w:val="20"/>
        </w:rPr>
        <w:t xml:space="preserve"> </w:t>
      </w:r>
      <w:r>
        <w:rPr>
          <w:rFonts w:ascii="Hind Light" w:eastAsia="Hind Light" w:hAnsi="Hind Light" w:cs="Hind Light"/>
          <w:sz w:val="20"/>
          <w:szCs w:val="20"/>
        </w:rPr>
        <w:t xml:space="preserve">to improve </w:t>
      </w:r>
      <w:r w:rsidRPr="003E7CA7">
        <w:rPr>
          <w:rFonts w:ascii="Hind Light" w:eastAsia="Hind Light" w:hAnsi="Hind Light" w:cs="Hind Light"/>
          <w:sz w:val="20"/>
          <w:szCs w:val="20"/>
        </w:rPr>
        <w:t>cross-border access to electronic evidence, and to present in early 2018 a concrete legislative proposal on the matter</w:t>
      </w:r>
      <w:r w:rsidRPr="00200EE3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45FFFD5E" w14:textId="77777777" w:rsidR="003E7CA7" w:rsidRDefault="003E7CA7" w:rsidP="003E7CA7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 xml:space="preserve">The Council also considers a </w:t>
      </w:r>
      <w:r w:rsidRPr="003E7CA7">
        <w:rPr>
          <w:rFonts w:ascii="Hind Light" w:eastAsia="Hind Light" w:hAnsi="Hind Light" w:cs="Hind Light"/>
          <w:sz w:val="20"/>
          <w:szCs w:val="20"/>
        </w:rPr>
        <w:t xml:space="preserve">world-class European cybersecurity certification framework to be </w:t>
      </w:r>
      <w:r>
        <w:rPr>
          <w:rFonts w:ascii="Hind Light" w:eastAsia="Hind Light" w:hAnsi="Hind Light" w:cs="Hind Light"/>
          <w:sz w:val="20"/>
          <w:szCs w:val="20"/>
        </w:rPr>
        <w:t xml:space="preserve">a </w:t>
      </w:r>
      <w:r w:rsidRPr="003E7CA7">
        <w:rPr>
          <w:rFonts w:ascii="Hind Light" w:eastAsia="Hind Light" w:hAnsi="Hind Light" w:cs="Hind Light"/>
          <w:sz w:val="20"/>
          <w:szCs w:val="20"/>
        </w:rPr>
        <w:t xml:space="preserve">key </w:t>
      </w:r>
      <w:r>
        <w:rPr>
          <w:rFonts w:ascii="Hind Light" w:eastAsia="Hind Light" w:hAnsi="Hind Light" w:cs="Hind Light"/>
          <w:sz w:val="20"/>
          <w:szCs w:val="20"/>
        </w:rPr>
        <w:t xml:space="preserve">element </w:t>
      </w:r>
      <w:r w:rsidRPr="003E7CA7">
        <w:rPr>
          <w:rFonts w:ascii="Hind Light" w:eastAsia="Hind Light" w:hAnsi="Hind Light" w:cs="Hind Light"/>
          <w:sz w:val="20"/>
          <w:szCs w:val="20"/>
        </w:rPr>
        <w:t>to enhance trust and security in digital solution</w:t>
      </w:r>
      <w:r w:rsidR="00E66126">
        <w:rPr>
          <w:rFonts w:ascii="Hind Light" w:eastAsia="Hind Light" w:hAnsi="Hind Light" w:cs="Hind Light"/>
          <w:sz w:val="20"/>
          <w:szCs w:val="20"/>
        </w:rPr>
        <w:t xml:space="preserve">s. </w:t>
      </w:r>
    </w:p>
    <w:p w14:paraId="08A7E85A" w14:textId="77777777" w:rsidR="00E66126" w:rsidRPr="00BE5008" w:rsidRDefault="00E66126" w:rsidP="00E66126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BE5008">
        <w:rPr>
          <w:rFonts w:ascii="Hind Light" w:eastAsia="Hind Light" w:hAnsi="Hind Light" w:cs="Hind Light"/>
          <w:b/>
          <w:sz w:val="20"/>
          <w:szCs w:val="20"/>
        </w:rPr>
        <w:lastRenderedPageBreak/>
        <w:t>EU: EU-South Korea strengthen data protection cooperation efforts, moving forward on Japan</w:t>
      </w:r>
    </w:p>
    <w:p w14:paraId="2C897912" w14:textId="77777777" w:rsidR="00E66126" w:rsidRPr="00BE5008" w:rsidRDefault="00E66126" w:rsidP="00E66126">
      <w:pPr>
        <w:pStyle w:val="Pardeliste"/>
        <w:numPr>
          <w:ilvl w:val="0"/>
          <w:numId w:val="13"/>
        </w:numPr>
        <w:spacing w:after="240"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BE5008">
        <w:rPr>
          <w:rFonts w:ascii="Hind Light" w:eastAsia="Hind Light" w:hAnsi="Hind Light" w:cs="Hind Light"/>
          <w:sz w:val="20"/>
          <w:szCs w:val="20"/>
        </w:rPr>
        <w:t xml:space="preserve">The EU and South Korea are aiming to reach an adequacy decision dealing with data transfers in 2018, according to a </w:t>
      </w:r>
      <w:hyperlink r:id="rId19" w:history="1">
        <w:r w:rsidRPr="00BE5008">
          <w:rPr>
            <w:rStyle w:val="Lienhypertexte"/>
            <w:rFonts w:ascii="Hind Light" w:eastAsia="Hind Light" w:hAnsi="Hind Light" w:cs="Hind Light"/>
            <w:sz w:val="20"/>
            <w:szCs w:val="20"/>
          </w:rPr>
          <w:t>joint statement</w:t>
        </w:r>
      </w:hyperlink>
      <w:r w:rsidRPr="00BE5008">
        <w:rPr>
          <w:rFonts w:ascii="Hind Light" w:eastAsia="Hind Light" w:hAnsi="Hind Light" w:cs="Hind Light"/>
          <w:sz w:val="20"/>
          <w:szCs w:val="20"/>
        </w:rPr>
        <w:t xml:space="preserve"> issued by officials from the European Commission and South Korea on November 20.  </w:t>
      </w:r>
    </w:p>
    <w:p w14:paraId="30F6801B" w14:textId="77777777" w:rsidR="00E66126" w:rsidRPr="00DC5EAC" w:rsidRDefault="00E66126" w:rsidP="00E66126">
      <w:pPr>
        <w:pStyle w:val="Pardeliste"/>
        <w:numPr>
          <w:ilvl w:val="0"/>
          <w:numId w:val="13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DC5EAC">
        <w:rPr>
          <w:rFonts w:ascii="Hind Light" w:eastAsia="Hind Light" w:hAnsi="Hind Light" w:cs="Hind Light"/>
          <w:sz w:val="20"/>
          <w:szCs w:val="20"/>
        </w:rPr>
        <w:t xml:space="preserve">European Commissioner for Justice, Consumers and Gender Equality, </w:t>
      </w:r>
      <w:proofErr w:type="spellStart"/>
      <w:r w:rsidRPr="00DC5EAC">
        <w:rPr>
          <w:rFonts w:ascii="Hind Light" w:eastAsia="Hind Light" w:hAnsi="Hind Light" w:cs="Hind Light"/>
          <w:sz w:val="20"/>
          <w:szCs w:val="20"/>
        </w:rPr>
        <w:t>Věra</w:t>
      </w:r>
      <w:proofErr w:type="spellEnd"/>
      <w:r w:rsidRPr="00DC5EAC">
        <w:rPr>
          <w:rFonts w:ascii="Hind Light" w:eastAsia="Hind Light" w:hAnsi="Hind Light" w:cs="Hind Light"/>
          <w:sz w:val="20"/>
          <w:szCs w:val="20"/>
        </w:rPr>
        <w:t xml:space="preserve"> </w:t>
      </w:r>
      <w:proofErr w:type="spellStart"/>
      <w:r w:rsidRPr="00DC5EAC">
        <w:rPr>
          <w:rFonts w:ascii="Hind Light" w:eastAsia="Hind Light" w:hAnsi="Hind Light" w:cs="Hind Light"/>
          <w:sz w:val="20"/>
          <w:szCs w:val="20"/>
        </w:rPr>
        <w:t>Jourová</w:t>
      </w:r>
      <w:proofErr w:type="spellEnd"/>
      <w:r w:rsidRPr="00DC5EAC">
        <w:rPr>
          <w:rFonts w:ascii="Hind Light" w:eastAsia="Hind Light" w:hAnsi="Hind Light" w:cs="Hind Light"/>
          <w:sz w:val="20"/>
          <w:szCs w:val="20"/>
        </w:rPr>
        <w:t>, Korea Communications Commission Chairman, Lee Hyo-</w:t>
      </w:r>
      <w:proofErr w:type="spellStart"/>
      <w:r w:rsidRPr="00DC5EAC">
        <w:rPr>
          <w:rFonts w:ascii="Hind Light" w:eastAsia="Hind Light" w:hAnsi="Hind Light" w:cs="Hind Light"/>
          <w:sz w:val="20"/>
          <w:szCs w:val="20"/>
        </w:rPr>
        <w:t>seong</w:t>
      </w:r>
      <w:proofErr w:type="spellEnd"/>
      <w:r w:rsidRPr="00DC5EAC">
        <w:rPr>
          <w:rFonts w:ascii="Hind Light" w:eastAsia="Hind Light" w:hAnsi="Hind Light" w:cs="Hind Light"/>
          <w:sz w:val="20"/>
          <w:szCs w:val="20"/>
        </w:rPr>
        <w:t xml:space="preserve">, and Korea </w:t>
      </w:r>
      <w:r w:rsidR="00C352C1">
        <w:rPr>
          <w:rFonts w:ascii="Hind Light" w:eastAsia="Hind Light" w:hAnsi="Hind Light" w:cs="Hind Light"/>
          <w:sz w:val="20"/>
          <w:szCs w:val="20"/>
        </w:rPr>
        <w:t>Internet</w:t>
      </w:r>
      <w:r w:rsidRPr="00DC5EAC">
        <w:rPr>
          <w:rFonts w:ascii="Hind Light" w:eastAsia="Hind Light" w:hAnsi="Hind Light" w:cs="Hind Light"/>
          <w:sz w:val="20"/>
          <w:szCs w:val="20"/>
        </w:rPr>
        <w:t xml:space="preserve"> &amp; Security Agency Vi</w:t>
      </w:r>
      <w:r>
        <w:rPr>
          <w:rFonts w:ascii="Hind Light" w:eastAsia="Hind Light" w:hAnsi="Hind Light" w:cs="Hind Light"/>
          <w:sz w:val="20"/>
          <w:szCs w:val="20"/>
        </w:rPr>
        <w:t xml:space="preserve">ce President, </w:t>
      </w:r>
      <w:proofErr w:type="spellStart"/>
      <w:r>
        <w:rPr>
          <w:rFonts w:ascii="Hind Light" w:eastAsia="Hind Light" w:hAnsi="Hind Light" w:cs="Hind Light"/>
          <w:sz w:val="20"/>
          <w:szCs w:val="20"/>
        </w:rPr>
        <w:t>Jeong</w:t>
      </w:r>
      <w:proofErr w:type="spellEnd"/>
      <w:r>
        <w:rPr>
          <w:rFonts w:ascii="Hind Light" w:eastAsia="Hind Light" w:hAnsi="Hind Light" w:cs="Hind Light"/>
          <w:sz w:val="20"/>
          <w:szCs w:val="20"/>
        </w:rPr>
        <w:t xml:space="preserve"> Hyun-</w:t>
      </w:r>
      <w:proofErr w:type="spellStart"/>
      <w:r>
        <w:rPr>
          <w:rFonts w:ascii="Hind Light" w:eastAsia="Hind Light" w:hAnsi="Hind Light" w:cs="Hind Light"/>
          <w:sz w:val="20"/>
          <w:szCs w:val="20"/>
        </w:rPr>
        <w:t>cheol</w:t>
      </w:r>
      <w:proofErr w:type="spellEnd"/>
      <w:r>
        <w:rPr>
          <w:rFonts w:ascii="Hind Light" w:eastAsia="Hind Light" w:hAnsi="Hind Light" w:cs="Hind Light"/>
          <w:sz w:val="20"/>
          <w:szCs w:val="20"/>
        </w:rPr>
        <w:t xml:space="preserve">, </w:t>
      </w:r>
      <w:r w:rsidRPr="00DC5EAC">
        <w:rPr>
          <w:rFonts w:ascii="Hind Light" w:eastAsia="Hind Light" w:hAnsi="Hind Light" w:cs="Hind Light"/>
          <w:sz w:val="20"/>
          <w:szCs w:val="20"/>
        </w:rPr>
        <w:t xml:space="preserve">expressed their </w:t>
      </w:r>
      <w:r>
        <w:rPr>
          <w:rFonts w:ascii="Hind Light" w:eastAsia="Hind Light" w:hAnsi="Hind Light" w:cs="Hind Light"/>
          <w:sz w:val="20"/>
          <w:szCs w:val="20"/>
        </w:rPr>
        <w:t>“</w:t>
      </w:r>
      <w:r w:rsidRPr="00DC5EAC">
        <w:rPr>
          <w:rFonts w:ascii="Hind Light" w:eastAsia="Hind Light" w:hAnsi="Hind Light" w:cs="Hind Light"/>
          <w:sz w:val="20"/>
          <w:szCs w:val="20"/>
        </w:rPr>
        <w:t>readiness to enhance cooperation in promoting strong data protection standards, both bilaterally and at multilateral level."</w:t>
      </w:r>
    </w:p>
    <w:p w14:paraId="7B9D5A1B" w14:textId="77777777" w:rsidR="00E66126" w:rsidRDefault="00E66126" w:rsidP="00E66126">
      <w:pPr>
        <w:pStyle w:val="Pardeliste"/>
        <w:numPr>
          <w:ilvl w:val="0"/>
          <w:numId w:val="13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DC5EAC">
        <w:rPr>
          <w:rFonts w:ascii="Hind Light" w:eastAsia="Hind Light" w:hAnsi="Hind Light" w:cs="Hind Light"/>
          <w:sz w:val="20"/>
          <w:szCs w:val="20"/>
        </w:rPr>
        <w:t>They</w:t>
      </w:r>
      <w:r>
        <w:rPr>
          <w:rFonts w:ascii="Hind Light" w:eastAsia="Hind Light" w:hAnsi="Hind Light" w:cs="Hind Light"/>
          <w:sz w:val="20"/>
          <w:szCs w:val="20"/>
        </w:rPr>
        <w:t xml:space="preserve"> </w:t>
      </w:r>
      <w:r w:rsidRPr="00DC5EAC">
        <w:rPr>
          <w:rFonts w:ascii="Hind Light" w:eastAsia="Hind Light" w:hAnsi="Hind Light" w:cs="Hind Light"/>
          <w:sz w:val="20"/>
          <w:szCs w:val="20"/>
        </w:rPr>
        <w:t>agreed</w:t>
      </w:r>
      <w:r w:rsidR="0044457B">
        <w:rPr>
          <w:rFonts w:ascii="Hind Light" w:eastAsia="Hind Light" w:hAnsi="Hind Light" w:cs="Hind Light"/>
          <w:sz w:val="20"/>
          <w:szCs w:val="20"/>
        </w:rPr>
        <w:t xml:space="preserve"> that</w:t>
      </w:r>
      <w:r w:rsidRPr="00DC5EAC">
        <w:rPr>
          <w:rFonts w:ascii="Hind Light" w:eastAsia="Hind Light" w:hAnsi="Hind Light" w:cs="Hind Light"/>
          <w:sz w:val="20"/>
          <w:szCs w:val="20"/>
        </w:rPr>
        <w:t xml:space="preserve"> recent privacy reforms in both regions offer</w:t>
      </w:r>
      <w:r w:rsidR="0044457B">
        <w:rPr>
          <w:rFonts w:ascii="Hind Light" w:eastAsia="Hind Light" w:hAnsi="Hind Light" w:cs="Hind Light"/>
          <w:sz w:val="20"/>
          <w:szCs w:val="20"/>
        </w:rPr>
        <w:t>ed</w:t>
      </w:r>
      <w:r w:rsidRPr="00DC5EAC">
        <w:rPr>
          <w:rFonts w:ascii="Hind Light" w:eastAsia="Hind Light" w:hAnsi="Hind Light" w:cs="Hind Light"/>
          <w:sz w:val="20"/>
          <w:szCs w:val="20"/>
        </w:rPr>
        <w:t xml:space="preserve"> new opportunities to facilitate data exchange and further intensify cooperation efforts in the field.</w:t>
      </w:r>
    </w:p>
    <w:p w14:paraId="5E96B6E4" w14:textId="77777777" w:rsidR="00E66126" w:rsidRDefault="00E66126" w:rsidP="00E66126">
      <w:pPr>
        <w:pStyle w:val="Pardeliste"/>
        <w:numPr>
          <w:ilvl w:val="0"/>
          <w:numId w:val="13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DC5EAC">
        <w:rPr>
          <w:rFonts w:ascii="Hind Light" w:eastAsia="Hind Light" w:hAnsi="Hind Light" w:cs="Hind Light"/>
          <w:sz w:val="20"/>
          <w:szCs w:val="20"/>
        </w:rPr>
        <w:t>The European Commission is</w:t>
      </w:r>
      <w:r>
        <w:rPr>
          <w:rFonts w:ascii="Hind Light" w:eastAsia="Hind Light" w:hAnsi="Hind Light" w:cs="Hind Light"/>
          <w:sz w:val="20"/>
          <w:szCs w:val="20"/>
        </w:rPr>
        <w:t xml:space="preserve"> also</w:t>
      </w:r>
      <w:r w:rsidRPr="00DC5EAC">
        <w:rPr>
          <w:rFonts w:ascii="Hind Light" w:eastAsia="Hind Light" w:hAnsi="Hind Light" w:cs="Hind Light"/>
          <w:sz w:val="20"/>
          <w:szCs w:val="20"/>
        </w:rPr>
        <w:t xml:space="preserve"> gearing up to propose an adequacy decision with Japan to allow the free flow of personal data between the two regions</w:t>
      </w:r>
      <w:r>
        <w:rPr>
          <w:rFonts w:ascii="Hind Light" w:eastAsia="Hind Light" w:hAnsi="Hind Light" w:cs="Hind Light"/>
          <w:sz w:val="20"/>
          <w:szCs w:val="20"/>
        </w:rPr>
        <w:t xml:space="preserve">. Commissioner </w:t>
      </w:r>
      <w:proofErr w:type="spellStart"/>
      <w:r w:rsidRPr="00DC5EAC">
        <w:rPr>
          <w:rFonts w:ascii="Hind Light" w:eastAsia="Hind Light" w:hAnsi="Hind Light" w:cs="Hind Light"/>
          <w:sz w:val="20"/>
          <w:szCs w:val="20"/>
        </w:rPr>
        <w:t>Jourová</w:t>
      </w:r>
      <w:proofErr w:type="spellEnd"/>
      <w:r>
        <w:rPr>
          <w:rFonts w:ascii="Hind Light" w:eastAsia="Hind Light" w:hAnsi="Hind Light" w:cs="Hind Light"/>
          <w:sz w:val="20"/>
          <w:szCs w:val="20"/>
        </w:rPr>
        <w:t xml:space="preserve"> </w:t>
      </w:r>
      <w:r w:rsidRPr="00C86A80">
        <w:rPr>
          <w:rFonts w:ascii="Hind Light" w:eastAsia="Hind Light" w:hAnsi="Hind Light" w:cs="Hind Light"/>
          <w:sz w:val="20"/>
          <w:szCs w:val="20"/>
        </w:rPr>
        <w:t>will travel to Japan on December</w:t>
      </w:r>
      <w:r>
        <w:rPr>
          <w:rFonts w:ascii="Hind Light" w:eastAsia="Hind Light" w:hAnsi="Hind Light" w:cs="Hind Light"/>
          <w:sz w:val="20"/>
          <w:szCs w:val="20"/>
        </w:rPr>
        <w:t xml:space="preserve"> 13-15</w:t>
      </w:r>
      <w:r w:rsidRPr="00C86A80">
        <w:rPr>
          <w:rFonts w:ascii="Hind Light" w:eastAsia="Hind Light" w:hAnsi="Hind Light" w:cs="Hind Light"/>
          <w:sz w:val="20"/>
          <w:szCs w:val="20"/>
        </w:rPr>
        <w:t xml:space="preserve">, but it </w:t>
      </w:r>
      <w:r>
        <w:rPr>
          <w:rFonts w:ascii="Hind Light" w:eastAsia="Hind Light" w:hAnsi="Hind Light" w:cs="Hind Light"/>
          <w:sz w:val="20"/>
          <w:szCs w:val="20"/>
        </w:rPr>
        <w:t>seems</w:t>
      </w:r>
      <w:r w:rsidRPr="00C86A80">
        <w:rPr>
          <w:rFonts w:ascii="Hind Light" w:eastAsia="Hind Light" w:hAnsi="Hind Light" w:cs="Hind Light"/>
          <w:sz w:val="20"/>
          <w:szCs w:val="20"/>
        </w:rPr>
        <w:t xml:space="preserve"> that the EU-Japan data decision is less advanced</w:t>
      </w:r>
      <w:r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56F3370C" w14:textId="77777777" w:rsidR="005047FB" w:rsidRPr="00A20FB5" w:rsidRDefault="005047FB" w:rsidP="005047FB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A20FB5">
        <w:rPr>
          <w:rFonts w:ascii="Hind Light" w:eastAsia="Hind Light" w:hAnsi="Hind Light" w:cs="Hind Light"/>
          <w:b/>
          <w:sz w:val="20"/>
          <w:szCs w:val="20"/>
        </w:rPr>
        <w:t xml:space="preserve">EU: Uber </w:t>
      </w:r>
      <w:r w:rsidR="0044457B">
        <w:rPr>
          <w:rFonts w:ascii="Hind Light" w:eastAsia="Hind Light" w:hAnsi="Hind Light" w:cs="Hind Light"/>
          <w:b/>
          <w:sz w:val="20"/>
          <w:szCs w:val="20"/>
        </w:rPr>
        <w:t>could face</w:t>
      </w:r>
      <w:r w:rsidRPr="00A20FB5">
        <w:rPr>
          <w:rFonts w:ascii="Hind Light" w:eastAsia="Hind Light" w:hAnsi="Hind Light" w:cs="Hind Light"/>
          <w:b/>
          <w:sz w:val="20"/>
          <w:szCs w:val="20"/>
        </w:rPr>
        <w:t xml:space="preserve"> joint EU investigation in wake of data hack</w:t>
      </w:r>
    </w:p>
    <w:p w14:paraId="4B93A89E" w14:textId="77777777" w:rsidR="005047FB" w:rsidRPr="00A20FB5" w:rsidRDefault="004D620C" w:rsidP="00684A2F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A20FB5">
        <w:rPr>
          <w:rFonts w:ascii="Hind Light" w:eastAsia="Hind Light" w:hAnsi="Hind Light" w:cs="Hind Light"/>
          <w:sz w:val="20"/>
          <w:szCs w:val="20"/>
        </w:rPr>
        <w:t xml:space="preserve">Uber </w:t>
      </w:r>
      <w:hyperlink r:id="rId20" w:history="1">
        <w:r w:rsidRPr="00A20FB5">
          <w:rPr>
            <w:rStyle w:val="Lienhypertexte"/>
            <w:rFonts w:ascii="Hind Light" w:eastAsia="Hind Light" w:hAnsi="Hind Light" w:cs="Hind Light"/>
            <w:sz w:val="20"/>
            <w:szCs w:val="20"/>
          </w:rPr>
          <w:t>concealed</w:t>
        </w:r>
      </w:hyperlink>
      <w:r w:rsidRPr="00A20FB5">
        <w:rPr>
          <w:rFonts w:ascii="Hind Light" w:eastAsia="Hind Light" w:hAnsi="Hind Light" w:cs="Hind Light"/>
          <w:sz w:val="20"/>
          <w:szCs w:val="20"/>
        </w:rPr>
        <w:t xml:space="preserve"> a global breach of the personal information of 57 million custom</w:t>
      </w:r>
      <w:r w:rsidR="00684A2F" w:rsidRPr="00A20FB5">
        <w:rPr>
          <w:rFonts w:ascii="Hind Light" w:eastAsia="Hind Light" w:hAnsi="Hind Light" w:cs="Hind Light"/>
          <w:sz w:val="20"/>
          <w:szCs w:val="20"/>
        </w:rPr>
        <w:t>ers and drivers in October 2016. The company paid hackers $100,000 to delete the stolen data and failed to notify the individuals and regulators.</w:t>
      </w:r>
    </w:p>
    <w:p w14:paraId="7AB88665" w14:textId="77777777" w:rsidR="00705516" w:rsidRDefault="002D7DE7" w:rsidP="00705516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A20FB5">
        <w:rPr>
          <w:rFonts w:ascii="Hind Light" w:eastAsia="Hind Light" w:hAnsi="Hind Light" w:cs="Hind Light"/>
          <w:sz w:val="20"/>
          <w:szCs w:val="20"/>
        </w:rPr>
        <w:t>T</w:t>
      </w:r>
      <w:r w:rsidR="004D620C" w:rsidRPr="00A20FB5">
        <w:rPr>
          <w:rFonts w:ascii="Hind Light" w:eastAsia="Hind Light" w:hAnsi="Hind Light" w:cs="Hind Light"/>
          <w:sz w:val="20"/>
          <w:szCs w:val="20"/>
        </w:rPr>
        <w:t xml:space="preserve">he Article 29 </w:t>
      </w:r>
      <w:r w:rsidR="0071306F" w:rsidRPr="00A20FB5">
        <w:rPr>
          <w:rFonts w:ascii="Hind Light" w:eastAsia="Hind Light" w:hAnsi="Hind Light" w:cs="Hind Light"/>
          <w:sz w:val="20"/>
          <w:szCs w:val="20"/>
        </w:rPr>
        <w:t>Data Protection</w:t>
      </w:r>
      <w:r w:rsidR="0071306F">
        <w:rPr>
          <w:rFonts w:ascii="Hind Light" w:eastAsia="Hind Light" w:hAnsi="Hind Light" w:cs="Hind Light"/>
          <w:sz w:val="20"/>
          <w:szCs w:val="20"/>
        </w:rPr>
        <w:t xml:space="preserve"> </w:t>
      </w:r>
      <w:r w:rsidR="004D620C" w:rsidRPr="004D620C">
        <w:rPr>
          <w:rFonts w:ascii="Hind Light" w:eastAsia="Hind Light" w:hAnsi="Hind Light" w:cs="Hind Light"/>
          <w:sz w:val="20"/>
          <w:szCs w:val="20"/>
        </w:rPr>
        <w:t xml:space="preserve">Working Party </w:t>
      </w:r>
      <w:r>
        <w:rPr>
          <w:rFonts w:ascii="Hind Light" w:eastAsia="Hind Light" w:hAnsi="Hind Light" w:cs="Hind Light"/>
          <w:sz w:val="20"/>
          <w:szCs w:val="20"/>
        </w:rPr>
        <w:t xml:space="preserve">will </w:t>
      </w:r>
      <w:hyperlink r:id="rId21" w:history="1">
        <w:r w:rsidRPr="002D7DE7">
          <w:rPr>
            <w:rStyle w:val="Lienhypertexte"/>
            <w:rFonts w:ascii="Hind Light" w:eastAsia="Hind Light" w:hAnsi="Hind Light" w:cs="Hind Light"/>
            <w:sz w:val="20"/>
            <w:szCs w:val="20"/>
          </w:rPr>
          <w:t>discuss</w:t>
        </w:r>
      </w:hyperlink>
      <w:r>
        <w:rPr>
          <w:rFonts w:ascii="Hind Light" w:eastAsia="Hind Light" w:hAnsi="Hind Light" w:cs="Hind Light"/>
          <w:sz w:val="20"/>
          <w:szCs w:val="20"/>
        </w:rPr>
        <w:t xml:space="preserve"> the data breach</w:t>
      </w:r>
      <w:r w:rsidR="004D620C" w:rsidRPr="004D620C">
        <w:rPr>
          <w:rFonts w:ascii="Hind Light" w:eastAsia="Hind Light" w:hAnsi="Hind Light" w:cs="Hind Light"/>
          <w:sz w:val="20"/>
          <w:szCs w:val="20"/>
        </w:rPr>
        <w:t xml:space="preserve"> at it</w:t>
      </w:r>
      <w:r w:rsidR="004D620C">
        <w:rPr>
          <w:rFonts w:ascii="Hind Light" w:eastAsia="Hind Light" w:hAnsi="Hind Light" w:cs="Hind Light"/>
          <w:sz w:val="20"/>
          <w:szCs w:val="20"/>
        </w:rPr>
        <w:t>s meeting on November 28-29</w:t>
      </w:r>
      <w:r w:rsidR="00705516">
        <w:rPr>
          <w:rFonts w:ascii="Hind Light" w:eastAsia="Hind Light" w:hAnsi="Hind Light" w:cs="Hind Light"/>
          <w:sz w:val="20"/>
          <w:szCs w:val="20"/>
        </w:rPr>
        <w:t xml:space="preserve">, </w:t>
      </w:r>
      <w:r>
        <w:rPr>
          <w:rFonts w:ascii="Hind Light" w:eastAsia="Hind Light" w:hAnsi="Hind Light" w:cs="Hind Light"/>
          <w:sz w:val="20"/>
          <w:szCs w:val="20"/>
        </w:rPr>
        <w:t>and</w:t>
      </w:r>
      <w:r w:rsidR="00705516">
        <w:rPr>
          <w:rFonts w:ascii="Hind Light" w:eastAsia="Hind Light" w:hAnsi="Hind Light" w:cs="Hind Light"/>
          <w:sz w:val="20"/>
          <w:szCs w:val="20"/>
        </w:rPr>
        <w:t xml:space="preserve"> will consider whether to </w:t>
      </w:r>
      <w:r w:rsidR="00413F61" w:rsidRPr="00705516">
        <w:rPr>
          <w:rFonts w:ascii="Hind Light" w:eastAsia="Hind Light" w:hAnsi="Hind Light" w:cs="Hind Light"/>
          <w:sz w:val="20"/>
          <w:szCs w:val="20"/>
        </w:rPr>
        <w:t xml:space="preserve">set up taskforces to </w:t>
      </w:r>
      <w:r w:rsidR="00413F61">
        <w:rPr>
          <w:rFonts w:ascii="Hind Light" w:eastAsia="Hind Light" w:hAnsi="Hind Light" w:cs="Hind Light"/>
          <w:sz w:val="20"/>
          <w:szCs w:val="20"/>
        </w:rPr>
        <w:t>coordinate</w:t>
      </w:r>
      <w:r w:rsidR="00413F61" w:rsidRPr="00705516">
        <w:rPr>
          <w:rFonts w:ascii="Hind Light" w:eastAsia="Hind Light" w:hAnsi="Hind Light" w:cs="Hind Light"/>
          <w:sz w:val="20"/>
          <w:szCs w:val="20"/>
        </w:rPr>
        <w:t xml:space="preserve"> national investigations</w:t>
      </w:r>
      <w:r w:rsidR="00705516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1408B818" w14:textId="77777777" w:rsidR="00413F61" w:rsidRDefault="000627CD" w:rsidP="00705516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After the breach was revealed on November 21, many countries vowed to start investigations, including the UK and Italy.</w:t>
      </w:r>
    </w:p>
    <w:p w14:paraId="2D8B3DAC" w14:textId="77777777" w:rsidR="00AD4DA9" w:rsidRPr="00A20FB5" w:rsidRDefault="00AD4DA9" w:rsidP="00AD4DA9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A20FB5">
        <w:rPr>
          <w:rFonts w:ascii="Hind Light" w:eastAsia="Hind Light" w:hAnsi="Hind Light" w:cs="Hind Light"/>
          <w:b/>
          <w:sz w:val="20"/>
          <w:szCs w:val="20"/>
        </w:rPr>
        <w:t>EU</w:t>
      </w:r>
      <w:r w:rsidR="00466354" w:rsidRPr="00A20FB5">
        <w:rPr>
          <w:rFonts w:ascii="Hind Light" w:eastAsia="Hind Light" w:hAnsi="Hind Light" w:cs="Hind Light"/>
          <w:b/>
          <w:sz w:val="20"/>
          <w:szCs w:val="20"/>
        </w:rPr>
        <w:t xml:space="preserve">: </w:t>
      </w:r>
      <w:r w:rsidR="003B5A58" w:rsidRPr="00A20FB5">
        <w:rPr>
          <w:rFonts w:ascii="Hind Light" w:eastAsia="Hind Light" w:hAnsi="Hind Light" w:cs="Hind Light"/>
          <w:b/>
          <w:sz w:val="20"/>
          <w:szCs w:val="20"/>
        </w:rPr>
        <w:t>MEPs urge Commission to come up with rules to include data in trade deals</w:t>
      </w:r>
      <w:r w:rsidRPr="00A20FB5">
        <w:rPr>
          <w:rFonts w:ascii="Hind Light" w:eastAsia="Hind Light" w:hAnsi="Hind Light" w:cs="Hind Light"/>
          <w:b/>
          <w:sz w:val="20"/>
          <w:szCs w:val="20"/>
        </w:rPr>
        <w:t xml:space="preserve"> </w:t>
      </w:r>
    </w:p>
    <w:p w14:paraId="51C9B7DD" w14:textId="77777777" w:rsidR="00466354" w:rsidRPr="00A20FB5" w:rsidRDefault="00AD4DA9" w:rsidP="003B5A58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A20FB5">
        <w:rPr>
          <w:rFonts w:ascii="Hind Light" w:eastAsia="Hind Light" w:hAnsi="Hind Light" w:cs="Hind Light"/>
          <w:sz w:val="20"/>
          <w:szCs w:val="20"/>
        </w:rPr>
        <w:t xml:space="preserve">On November </w:t>
      </w:r>
      <w:r w:rsidR="003B5A58" w:rsidRPr="00A20FB5">
        <w:rPr>
          <w:rFonts w:ascii="Hind Light" w:eastAsia="Hind Light" w:hAnsi="Hind Light" w:cs="Hind Light"/>
          <w:sz w:val="20"/>
          <w:szCs w:val="20"/>
        </w:rPr>
        <w:t>23</w:t>
      </w:r>
      <w:r w:rsidRPr="00A20FB5">
        <w:rPr>
          <w:rFonts w:ascii="Hind Light" w:eastAsia="Hind Light" w:hAnsi="Hind Light" w:cs="Hind Light"/>
          <w:sz w:val="20"/>
          <w:szCs w:val="20"/>
        </w:rPr>
        <w:t xml:space="preserve">, </w:t>
      </w:r>
      <w:r w:rsidR="003B5A58" w:rsidRPr="00A20FB5">
        <w:rPr>
          <w:rFonts w:ascii="Hind Light" w:eastAsia="Hind Light" w:hAnsi="Hind Light" w:cs="Hind Light"/>
          <w:sz w:val="20"/>
          <w:szCs w:val="20"/>
        </w:rPr>
        <w:t xml:space="preserve">the Members of the European Parliament’s International Trade Committee (INTA) approved </w:t>
      </w:r>
      <w:proofErr w:type="spellStart"/>
      <w:r w:rsidR="003B5A58" w:rsidRPr="00A20FB5">
        <w:rPr>
          <w:rFonts w:ascii="Hind Light" w:eastAsia="Hind Light" w:hAnsi="Hind Light" w:cs="Hind Light"/>
          <w:sz w:val="20"/>
          <w:szCs w:val="20"/>
        </w:rPr>
        <w:t>Marietje</w:t>
      </w:r>
      <w:proofErr w:type="spellEnd"/>
      <w:r w:rsidR="003B5A58" w:rsidRPr="00A20FB5">
        <w:rPr>
          <w:rFonts w:ascii="Hind Light" w:eastAsia="Hind Light" w:hAnsi="Hind Light" w:cs="Hind Light"/>
          <w:sz w:val="20"/>
          <w:szCs w:val="20"/>
        </w:rPr>
        <w:t xml:space="preserve"> </w:t>
      </w:r>
      <w:proofErr w:type="spellStart"/>
      <w:r w:rsidR="003B5A58" w:rsidRPr="00A20FB5">
        <w:rPr>
          <w:rFonts w:ascii="Hind Light" w:eastAsia="Hind Light" w:hAnsi="Hind Light" w:cs="Hind Light"/>
          <w:sz w:val="20"/>
          <w:szCs w:val="20"/>
        </w:rPr>
        <w:t>Schaake</w:t>
      </w:r>
      <w:proofErr w:type="spellEnd"/>
      <w:r w:rsidR="003B5A58" w:rsidRPr="00A20FB5">
        <w:rPr>
          <w:rFonts w:ascii="Hind Light" w:eastAsia="Hind Light" w:hAnsi="Hind Light" w:cs="Hind Light"/>
          <w:sz w:val="20"/>
          <w:szCs w:val="20"/>
        </w:rPr>
        <w:t xml:space="preserve"> (ALDE, NL)’s report “</w:t>
      </w:r>
      <w:hyperlink r:id="rId22" w:history="1">
        <w:r w:rsidR="003B5A58" w:rsidRPr="00A20FB5">
          <w:rPr>
            <w:rStyle w:val="Lienhypertexte"/>
            <w:rFonts w:ascii="Hind Light" w:eastAsia="Hind Light" w:hAnsi="Hind Light" w:cs="Hind Light"/>
            <w:sz w:val="20"/>
            <w:szCs w:val="20"/>
          </w:rPr>
          <w:t>Toward a Digital Trade Strategy</w:t>
        </w:r>
      </w:hyperlink>
      <w:r w:rsidR="00466354" w:rsidRPr="00A20FB5">
        <w:rPr>
          <w:rFonts w:ascii="Hind Light" w:eastAsia="Hind Light" w:hAnsi="Hind Light" w:cs="Hind Light"/>
          <w:sz w:val="20"/>
          <w:szCs w:val="20"/>
        </w:rPr>
        <w:t>.</w:t>
      </w:r>
      <w:r w:rsidR="003B5A58" w:rsidRPr="00A20FB5">
        <w:rPr>
          <w:rFonts w:ascii="Hind Light" w:eastAsia="Hind Light" w:hAnsi="Hind Light" w:cs="Hind Light"/>
          <w:sz w:val="20"/>
          <w:szCs w:val="20"/>
        </w:rPr>
        <w:t>”</w:t>
      </w:r>
    </w:p>
    <w:p w14:paraId="429F84F5" w14:textId="77777777" w:rsidR="001D13B9" w:rsidRPr="00166FA5" w:rsidRDefault="0044457B" w:rsidP="00166FA5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hAnsi="Hind Light"/>
          <w:color w:val="000000"/>
          <w:sz w:val="20"/>
          <w:szCs w:val="20"/>
        </w:rPr>
        <w:t>Among other things</w:t>
      </w:r>
      <w:r w:rsidR="00DC5317" w:rsidRPr="00A20FB5">
        <w:rPr>
          <w:rFonts w:ascii="Hind Light" w:hAnsi="Hind Light"/>
          <w:color w:val="000000"/>
          <w:sz w:val="20"/>
          <w:szCs w:val="20"/>
        </w:rPr>
        <w:t xml:space="preserve">, the INTA Committee’s report calls for strong encryption; </w:t>
      </w:r>
      <w:r>
        <w:rPr>
          <w:rFonts w:ascii="Hind Light" w:hAnsi="Hind Light"/>
          <w:color w:val="000000"/>
          <w:sz w:val="20"/>
          <w:szCs w:val="20"/>
        </w:rPr>
        <w:t>for</w:t>
      </w:r>
      <w:r w:rsidR="00A20FB5">
        <w:rPr>
          <w:rFonts w:ascii="Hind Light" w:hAnsi="Hind Light"/>
          <w:color w:val="000000"/>
          <w:sz w:val="20"/>
          <w:szCs w:val="20"/>
        </w:rPr>
        <w:t xml:space="preserve"> </w:t>
      </w:r>
      <w:r w:rsidR="00DC5317" w:rsidRPr="00A20FB5">
        <w:rPr>
          <w:rFonts w:ascii="Hind Light" w:hAnsi="Hind Light"/>
          <w:color w:val="000000"/>
          <w:sz w:val="20"/>
          <w:szCs w:val="20"/>
        </w:rPr>
        <w:t>secure access</w:t>
      </w:r>
      <w:r w:rsidR="00DC5317">
        <w:rPr>
          <w:rFonts w:ascii="Hind Light" w:hAnsi="Hind Light"/>
          <w:color w:val="000000"/>
          <w:sz w:val="20"/>
          <w:szCs w:val="20"/>
        </w:rPr>
        <w:t xml:space="preserve"> to </w:t>
      </w:r>
      <w:r w:rsidR="00166FA5">
        <w:rPr>
          <w:rFonts w:ascii="Hind Light" w:hAnsi="Hind Light"/>
          <w:color w:val="000000"/>
          <w:sz w:val="20"/>
          <w:szCs w:val="20"/>
        </w:rPr>
        <w:t xml:space="preserve">broadband </w:t>
      </w:r>
      <w:r w:rsidR="00C352C1">
        <w:rPr>
          <w:rFonts w:ascii="Hind Light" w:hAnsi="Hind Light"/>
          <w:color w:val="000000"/>
          <w:sz w:val="20"/>
          <w:szCs w:val="20"/>
        </w:rPr>
        <w:t>Internet</w:t>
      </w:r>
      <w:r w:rsidR="00166FA5" w:rsidRPr="00166FA5">
        <w:rPr>
          <w:rFonts w:ascii="Hind Light" w:hAnsi="Hind Light"/>
          <w:color w:val="000000"/>
          <w:sz w:val="20"/>
          <w:szCs w:val="20"/>
        </w:rPr>
        <w:t xml:space="preserve"> connectivity</w:t>
      </w:r>
      <w:r w:rsidR="00166FA5">
        <w:rPr>
          <w:rFonts w:ascii="Hind Light" w:hAnsi="Hind Light"/>
          <w:color w:val="000000"/>
          <w:sz w:val="20"/>
          <w:szCs w:val="20"/>
        </w:rPr>
        <w:t xml:space="preserve">; </w:t>
      </w:r>
      <w:r>
        <w:rPr>
          <w:rFonts w:ascii="Hind Light" w:hAnsi="Hind Light"/>
          <w:color w:val="000000"/>
          <w:sz w:val="20"/>
          <w:szCs w:val="20"/>
        </w:rPr>
        <w:t>the</w:t>
      </w:r>
      <w:r w:rsidR="00A20FB5">
        <w:rPr>
          <w:rFonts w:ascii="Hind Light" w:hAnsi="Hind Light"/>
          <w:color w:val="000000"/>
          <w:sz w:val="20"/>
          <w:szCs w:val="20"/>
        </w:rPr>
        <w:t xml:space="preserve"> </w:t>
      </w:r>
      <w:r w:rsidR="00DC5317" w:rsidRPr="00166FA5">
        <w:rPr>
          <w:rFonts w:ascii="Hind Light" w:hAnsi="Hind Light"/>
          <w:color w:val="000000"/>
          <w:sz w:val="20"/>
          <w:szCs w:val="20"/>
        </w:rPr>
        <w:t>ban</w:t>
      </w:r>
      <w:r>
        <w:rPr>
          <w:rFonts w:ascii="Hind Light" w:hAnsi="Hind Light"/>
          <w:color w:val="000000"/>
          <w:sz w:val="20"/>
          <w:szCs w:val="20"/>
        </w:rPr>
        <w:t xml:space="preserve"> of</w:t>
      </w:r>
      <w:r w:rsidR="00DC5317" w:rsidRPr="00166FA5">
        <w:rPr>
          <w:rFonts w:ascii="Hind Light" w:hAnsi="Hind Light"/>
          <w:color w:val="000000"/>
          <w:sz w:val="20"/>
          <w:szCs w:val="20"/>
        </w:rPr>
        <w:t xml:space="preserve"> unjustified data localisation requirements in free trade agreements</w:t>
      </w:r>
      <w:r w:rsidR="00A559F8">
        <w:rPr>
          <w:rFonts w:ascii="Hind Light" w:hAnsi="Hind Light"/>
          <w:color w:val="000000"/>
          <w:sz w:val="20"/>
          <w:szCs w:val="20"/>
        </w:rPr>
        <w:t>;</w:t>
      </w:r>
      <w:r w:rsidR="00DC5317" w:rsidRPr="00166FA5">
        <w:rPr>
          <w:rFonts w:ascii="Hind Light" w:hAnsi="Hind Light"/>
          <w:color w:val="000000"/>
          <w:sz w:val="20"/>
          <w:szCs w:val="20"/>
        </w:rPr>
        <w:t xml:space="preserve"> and interoperability of systems.</w:t>
      </w:r>
    </w:p>
    <w:bookmarkEnd w:id="0"/>
    <w:p w14:paraId="7CBC8584" w14:textId="77777777" w:rsidR="00892C6C" w:rsidRPr="00E73895" w:rsidRDefault="00892C6C" w:rsidP="00892C6C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73895">
        <w:rPr>
          <w:rFonts w:ascii="Hind Light" w:eastAsia="Hind Light" w:hAnsi="Hind Light" w:cs="Hind Light"/>
          <w:b/>
          <w:sz w:val="20"/>
          <w:szCs w:val="20"/>
        </w:rPr>
        <w:t xml:space="preserve">US: FCC reveals plan for net neutrality rules </w:t>
      </w:r>
    </w:p>
    <w:p w14:paraId="675B02F9" w14:textId="77777777" w:rsidR="004F3A9A" w:rsidRPr="00E73895" w:rsidRDefault="006E2D49" w:rsidP="00C352C1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73895">
        <w:rPr>
          <w:rFonts w:ascii="Hind Light" w:eastAsia="Hind Light" w:hAnsi="Hind Light" w:cs="Hind Light"/>
          <w:sz w:val="20"/>
          <w:szCs w:val="20"/>
        </w:rPr>
        <w:t>The Federal Communications Commission</w:t>
      </w:r>
      <w:r w:rsidR="001D4BBC" w:rsidRPr="00E73895">
        <w:rPr>
          <w:rFonts w:ascii="Hind Light" w:eastAsia="Hind Light" w:hAnsi="Hind Light" w:cs="Hind Light"/>
          <w:sz w:val="20"/>
          <w:szCs w:val="20"/>
        </w:rPr>
        <w:t xml:space="preserve"> (FCC)</w:t>
      </w:r>
      <w:r w:rsidR="001E25F7" w:rsidRPr="00E73895">
        <w:rPr>
          <w:rFonts w:ascii="Hind Light" w:eastAsia="Hind Light" w:hAnsi="Hind Light" w:cs="Hind Light"/>
          <w:sz w:val="20"/>
          <w:szCs w:val="20"/>
        </w:rPr>
        <w:t xml:space="preserve"> Chair </w:t>
      </w:r>
      <w:proofErr w:type="spellStart"/>
      <w:r w:rsidR="001E25F7" w:rsidRPr="00E73895">
        <w:rPr>
          <w:rFonts w:ascii="Hind Light" w:eastAsia="Hind Light" w:hAnsi="Hind Light" w:cs="Hind Light"/>
          <w:sz w:val="20"/>
          <w:szCs w:val="20"/>
        </w:rPr>
        <w:t>Ajit</w:t>
      </w:r>
      <w:proofErr w:type="spellEnd"/>
      <w:r w:rsidR="001E25F7" w:rsidRPr="00E73895">
        <w:rPr>
          <w:rFonts w:ascii="Hind Light" w:eastAsia="Hind Light" w:hAnsi="Hind Light" w:cs="Hind Light"/>
          <w:sz w:val="20"/>
          <w:szCs w:val="20"/>
        </w:rPr>
        <w:t xml:space="preserve"> </w:t>
      </w:r>
      <w:proofErr w:type="spellStart"/>
      <w:r w:rsidR="001E25F7" w:rsidRPr="00E73895">
        <w:rPr>
          <w:rFonts w:ascii="Hind Light" w:eastAsia="Hind Light" w:hAnsi="Hind Light" w:cs="Hind Light"/>
          <w:sz w:val="20"/>
          <w:szCs w:val="20"/>
        </w:rPr>
        <w:t>Pai</w:t>
      </w:r>
      <w:proofErr w:type="spellEnd"/>
      <w:r w:rsidRPr="00E73895">
        <w:rPr>
          <w:rFonts w:ascii="Hind Light" w:eastAsia="Hind Light" w:hAnsi="Hind Light" w:cs="Hind Light"/>
          <w:sz w:val="20"/>
          <w:szCs w:val="20"/>
        </w:rPr>
        <w:t xml:space="preserve"> </w:t>
      </w:r>
      <w:hyperlink r:id="rId23" w:history="1">
        <w:r w:rsidR="00C352C1" w:rsidRPr="00E73895">
          <w:rPr>
            <w:rStyle w:val="Lienhypertexte"/>
            <w:rFonts w:ascii="Hind Light" w:eastAsia="Hind Light" w:hAnsi="Hind Light" w:cs="Hind Light"/>
            <w:sz w:val="20"/>
            <w:szCs w:val="20"/>
          </w:rPr>
          <w:t>revealed</w:t>
        </w:r>
      </w:hyperlink>
      <w:r w:rsidR="00C352C1" w:rsidRPr="00E73895">
        <w:rPr>
          <w:rFonts w:ascii="Hind Light" w:eastAsia="Hind Light" w:hAnsi="Hind Light" w:cs="Hind Light"/>
          <w:sz w:val="20"/>
          <w:szCs w:val="20"/>
        </w:rPr>
        <w:t xml:space="preserve"> on November 21</w:t>
      </w:r>
      <w:r w:rsidRPr="00E73895">
        <w:rPr>
          <w:rFonts w:ascii="Hind Light" w:eastAsia="Hind Light" w:hAnsi="Hind Light" w:cs="Hind Light"/>
          <w:sz w:val="20"/>
          <w:szCs w:val="20"/>
        </w:rPr>
        <w:t xml:space="preserve"> a plan to dismantle net neutrality rules that require </w:t>
      </w:r>
      <w:r w:rsidR="00C352C1" w:rsidRPr="00E73895">
        <w:rPr>
          <w:rFonts w:ascii="Hind Light" w:eastAsia="Hind Light" w:hAnsi="Hind Light" w:cs="Hind Light"/>
          <w:sz w:val="20"/>
          <w:szCs w:val="20"/>
        </w:rPr>
        <w:t>Internet</w:t>
      </w:r>
      <w:r w:rsidRPr="00E73895">
        <w:rPr>
          <w:rFonts w:ascii="Hind Light" w:eastAsia="Hind Light" w:hAnsi="Hind Light" w:cs="Hind Light"/>
          <w:sz w:val="20"/>
          <w:szCs w:val="20"/>
        </w:rPr>
        <w:t xml:space="preserve"> providers to give consumers equal access to all content online.</w:t>
      </w:r>
      <w:r w:rsidR="001D4BBC" w:rsidRPr="00E73895">
        <w:rPr>
          <w:rFonts w:ascii="Hind Light" w:eastAsia="Hind Light" w:hAnsi="Hind Light" w:cs="Hind Light"/>
          <w:sz w:val="20"/>
          <w:szCs w:val="20"/>
        </w:rPr>
        <w:t xml:space="preserve"> </w:t>
      </w:r>
    </w:p>
    <w:p w14:paraId="298E0B8F" w14:textId="77777777" w:rsidR="001D4BBC" w:rsidRPr="00C86784" w:rsidRDefault="00C86784" w:rsidP="00C352C1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73895">
        <w:rPr>
          <w:rFonts w:ascii="Hind Light" w:eastAsia="Hind Light" w:hAnsi="Hind Light" w:cs="Hind Light"/>
          <w:sz w:val="20"/>
          <w:szCs w:val="20"/>
        </w:rPr>
        <w:t>The proposal</w:t>
      </w:r>
      <w:r w:rsidR="00E7389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C352C1" w:rsidRPr="00E73895">
        <w:rPr>
          <w:rFonts w:ascii="Hind Light" w:eastAsia="Hind Light" w:hAnsi="Hind Light" w:cs="Hind Light"/>
          <w:sz w:val="20"/>
          <w:szCs w:val="20"/>
        </w:rPr>
        <w:t>"Restoring Internet Freedom Order"</w:t>
      </w:r>
      <w:r w:rsidR="001D4BBC" w:rsidRPr="00E73895">
        <w:rPr>
          <w:rFonts w:ascii="Hind Light" w:eastAsia="Hind Light" w:hAnsi="Hind Light" w:cs="Hind Light"/>
          <w:sz w:val="20"/>
          <w:szCs w:val="20"/>
        </w:rPr>
        <w:t>,</w:t>
      </w:r>
      <w:r w:rsidR="00E73895">
        <w:rPr>
          <w:rFonts w:ascii="Hind Light" w:eastAsia="Hind Light" w:hAnsi="Hind Light" w:cs="Hind Light"/>
          <w:sz w:val="20"/>
          <w:szCs w:val="20"/>
        </w:rPr>
        <w:t xml:space="preserve"> which</w:t>
      </w:r>
      <w:r w:rsidR="001D4BBC" w:rsidRPr="00E73895">
        <w:rPr>
          <w:rFonts w:ascii="Hind Light" w:eastAsia="Hind Light" w:hAnsi="Hind Light" w:cs="Hind Light"/>
          <w:sz w:val="20"/>
          <w:szCs w:val="20"/>
        </w:rPr>
        <w:t xml:space="preserve"> is an extensive repeal of rules put in pl</w:t>
      </w:r>
      <w:r w:rsidR="004F3A9A" w:rsidRPr="00E73895">
        <w:rPr>
          <w:rFonts w:ascii="Hind Light" w:eastAsia="Hind Light" w:hAnsi="Hind Light" w:cs="Hind Light"/>
          <w:sz w:val="20"/>
          <w:szCs w:val="20"/>
        </w:rPr>
        <w:t>ace by the Obama administration</w:t>
      </w:r>
      <w:r w:rsidR="00E73895">
        <w:rPr>
          <w:rFonts w:ascii="Hind Light" w:eastAsia="Hind Light" w:hAnsi="Hind Light" w:cs="Hind Light"/>
          <w:sz w:val="20"/>
          <w:szCs w:val="20"/>
        </w:rPr>
        <w:t>, will be voted by t</w:t>
      </w:r>
      <w:r w:rsidR="00AC7714">
        <w:rPr>
          <w:rFonts w:ascii="Hind Light" w:eastAsia="Hind Light" w:hAnsi="Hind Light" w:cs="Hind Light"/>
          <w:sz w:val="20"/>
          <w:szCs w:val="20"/>
        </w:rPr>
        <w:t>he C</w:t>
      </w:r>
      <w:r w:rsidR="004F3A9A">
        <w:rPr>
          <w:rFonts w:ascii="Hind Light" w:eastAsia="Hind Light" w:hAnsi="Hind Light" w:cs="Hind Light"/>
          <w:sz w:val="20"/>
          <w:szCs w:val="20"/>
        </w:rPr>
        <w:t xml:space="preserve">ommission </w:t>
      </w:r>
      <w:r w:rsidR="00C352C1">
        <w:rPr>
          <w:rFonts w:ascii="Hind Light" w:eastAsia="Hind Light" w:hAnsi="Hind Light" w:cs="Hind Light"/>
          <w:sz w:val="20"/>
          <w:szCs w:val="20"/>
        </w:rPr>
        <w:t>on December 14.</w:t>
      </w:r>
    </w:p>
    <w:p w14:paraId="495E4584" w14:textId="77777777" w:rsidR="00892C6C" w:rsidRPr="006867BE" w:rsidRDefault="006867BE" w:rsidP="00892C6C">
      <w:pPr>
        <w:pStyle w:val="Pardeliste"/>
        <w:numPr>
          <w:ilvl w:val="0"/>
          <w:numId w:val="2"/>
        </w:num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 xml:space="preserve">Internet Society’s North America Regional Bureau Director, Mark Buell, </w:t>
      </w:r>
      <w:hyperlink r:id="rId24" w:history="1">
        <w:r w:rsidRPr="0068708A">
          <w:rPr>
            <w:rStyle w:val="Lienhypertexte"/>
            <w:rFonts w:ascii="Hind Light" w:eastAsia="Hind Light" w:hAnsi="Hind Light" w:cs="Hind Light"/>
            <w:sz w:val="20"/>
            <w:szCs w:val="20"/>
          </w:rPr>
          <w:t>commented</w:t>
        </w:r>
      </w:hyperlink>
      <w:r>
        <w:rPr>
          <w:rFonts w:ascii="Hind Light" w:eastAsia="Hind Light" w:hAnsi="Hind Light" w:cs="Hind Light"/>
          <w:sz w:val="20"/>
          <w:szCs w:val="20"/>
        </w:rPr>
        <w:t xml:space="preserve"> “strong rules are still needed – </w:t>
      </w:r>
      <w:r w:rsidRPr="006867BE">
        <w:rPr>
          <w:rFonts w:ascii="Hind Light" w:eastAsia="Hind Light" w:hAnsi="Hind Light" w:cs="Hind Light"/>
          <w:sz w:val="20"/>
          <w:szCs w:val="20"/>
        </w:rPr>
        <w:t>merely focusing on transparency is not enough to protect users’ access to an Open Internet.</w:t>
      </w:r>
      <w:r>
        <w:rPr>
          <w:rFonts w:ascii="Hind Light" w:eastAsia="Hind Light" w:hAnsi="Hind Light" w:cs="Hind Light"/>
          <w:sz w:val="20"/>
          <w:szCs w:val="20"/>
        </w:rPr>
        <w:t>”</w:t>
      </w:r>
    </w:p>
    <w:p w14:paraId="3259126A" w14:textId="6D53B1D8" w:rsidR="009E1190" w:rsidRPr="008D396C" w:rsidRDefault="009E1190" w:rsidP="008D396C">
      <w:pPr>
        <w:spacing w:after="24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bookmarkStart w:id="1" w:name="_GoBack"/>
      <w:bookmarkEnd w:id="1"/>
    </w:p>
    <w:sectPr w:rsidR="009E1190" w:rsidRPr="008D396C" w:rsidSect="00CC5B49">
      <w:headerReference w:type="default" r:id="rId25"/>
      <w:footerReference w:type="default" r:id="rId26"/>
      <w:headerReference w:type="first" r:id="rId27"/>
      <w:footerReference w:type="first" r:id="rId28"/>
      <w:pgSz w:w="11900" w:h="16840"/>
      <w:pgMar w:top="1383" w:right="3538" w:bottom="1191" w:left="851" w:header="595" w:footer="584" w:gutter="0"/>
      <w:cols w:space="505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013C69" w14:textId="77777777" w:rsidR="00183A95" w:rsidRDefault="00183A95" w:rsidP="0094598F">
      <w:r>
        <w:separator/>
      </w:r>
    </w:p>
  </w:endnote>
  <w:endnote w:type="continuationSeparator" w:id="0">
    <w:p w14:paraId="1BCB88A7" w14:textId="77777777" w:rsidR="00183A95" w:rsidRDefault="00183A95" w:rsidP="0094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Hind Light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Hind Medium">
    <w:altName w:val="Times New Roman"/>
    <w:charset w:val="00"/>
    <w:family w:val="auto"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11B30" w14:textId="77777777" w:rsidR="00CC5B49" w:rsidRPr="00B41A52" w:rsidRDefault="00CC5B49" w:rsidP="00CC5B49">
    <w:pPr>
      <w:pStyle w:val="Pieddepage"/>
    </w:pPr>
    <w:r w:rsidRPr="00236E16">
      <w:rPr>
        <w:rFonts w:ascii="Hind Medium" w:hAnsi="Hind Medium"/>
        <w:noProof/>
        <w:lang w:val="fr-FR" w:eastAsia="fr-FR"/>
      </w:rPr>
      <w:drawing>
        <wp:anchor distT="0" distB="0" distL="114300" distR="114300" simplePos="0" relativeHeight="251659264" behindDoc="1" locked="1" layoutInCell="1" allowOverlap="0" wp14:anchorId="79632786" wp14:editId="6BF038D6">
          <wp:simplePos x="0" y="0"/>
          <wp:positionH relativeFrom="page">
            <wp:posOffset>6877050</wp:posOffset>
          </wp:positionH>
          <wp:positionV relativeFrom="page">
            <wp:posOffset>10171430</wp:posOffset>
          </wp:positionV>
          <wp:extent cx="179640" cy="17964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640" cy="17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52C1">
      <w:rPr>
        <w:rFonts w:ascii="Hind Medium" w:hAnsi="Hind Medium"/>
      </w:rPr>
      <w:t>Internet</w:t>
    </w:r>
    <w:r w:rsidRPr="00236E16">
      <w:rPr>
        <w:rFonts w:ascii="Hind Medium" w:hAnsi="Hind Medium"/>
      </w:rPr>
      <w:t>society.org</w:t>
    </w:r>
    <w:r>
      <w:tab/>
    </w:r>
    <w:r w:rsidRPr="009F2B94">
      <w:t>@</w:t>
    </w:r>
    <w:proofErr w:type="spellStart"/>
    <w:r w:rsidR="00C352C1">
      <w:t>Internet</w:t>
    </w:r>
    <w:r w:rsidRPr="00236E16">
      <w:t>society</w:t>
    </w:r>
    <w:proofErr w:type="spellEnd"/>
    <w:r>
      <w:t xml:space="preserve"> 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6C73EA" w14:textId="77777777" w:rsidR="00CC5B49" w:rsidRDefault="00C352C1">
    <w:pPr>
      <w:pStyle w:val="Pieddepage"/>
    </w:pPr>
    <w:r>
      <w:rPr>
        <w:rFonts w:ascii="Hind Medium" w:hAnsi="Hind Medium"/>
      </w:rPr>
      <w:t>Internet</w:t>
    </w:r>
    <w:r w:rsidR="00CC5B49" w:rsidRPr="00236E16">
      <w:rPr>
        <w:rFonts w:ascii="Hind Medium" w:hAnsi="Hind Medium"/>
      </w:rPr>
      <w:t>society.org</w:t>
    </w:r>
    <w:r w:rsidR="00CC5B49">
      <w:tab/>
    </w:r>
    <w:r w:rsidR="00CC5B49" w:rsidRPr="009F2B94">
      <w:t>@</w:t>
    </w:r>
    <w:proofErr w:type="spellStart"/>
    <w:r>
      <w:t>Internet</w:t>
    </w:r>
    <w:r w:rsidR="00CC5B49" w:rsidRPr="00236E16">
      <w:t>society</w:t>
    </w:r>
    <w:proofErr w:type="spellEnd"/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754369" w14:textId="77777777" w:rsidR="00183A95" w:rsidRDefault="00183A95" w:rsidP="0094598F">
      <w:r>
        <w:separator/>
      </w:r>
    </w:p>
  </w:footnote>
  <w:footnote w:type="continuationSeparator" w:id="0">
    <w:p w14:paraId="5EE8CE85" w14:textId="77777777" w:rsidR="00183A95" w:rsidRDefault="00183A95" w:rsidP="0094598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5B1357" w14:textId="77777777" w:rsidR="00CC5B49" w:rsidRPr="00E005F2" w:rsidRDefault="00CC5B49" w:rsidP="00CC5B49">
    <w:pPr>
      <w:pStyle w:val="En-tte"/>
      <w:framePr w:w="646" w:wrap="notBeside" w:vAnchor="page" w:hAnchor="page" w:x="10462" w:y="540" w:anchorLock="1"/>
      <w:jc w:val="right"/>
      <w:rPr>
        <w:rStyle w:val="Numrodepage"/>
        <w:sz w:val="18"/>
        <w:szCs w:val="18"/>
      </w:rPr>
    </w:pPr>
    <w:r w:rsidRPr="00E005F2">
      <w:rPr>
        <w:rStyle w:val="Numrodepage"/>
        <w:sz w:val="18"/>
        <w:szCs w:val="18"/>
      </w:rPr>
      <w:fldChar w:fldCharType="begin"/>
    </w:r>
    <w:r w:rsidRPr="00E005F2">
      <w:rPr>
        <w:rStyle w:val="Numrodepage"/>
        <w:sz w:val="18"/>
        <w:szCs w:val="18"/>
      </w:rPr>
      <w:instrText xml:space="preserve">PAGE  </w:instrText>
    </w:r>
    <w:r w:rsidRPr="00E005F2">
      <w:rPr>
        <w:rStyle w:val="Numrodepage"/>
        <w:sz w:val="18"/>
        <w:szCs w:val="18"/>
      </w:rPr>
      <w:fldChar w:fldCharType="separate"/>
    </w:r>
    <w:r w:rsidR="008D396C">
      <w:rPr>
        <w:rStyle w:val="Numrodepage"/>
        <w:noProof/>
        <w:sz w:val="18"/>
        <w:szCs w:val="18"/>
      </w:rPr>
      <w:t>3</w:t>
    </w:r>
    <w:r w:rsidRPr="00E005F2">
      <w:rPr>
        <w:rStyle w:val="Numrodepage"/>
        <w:sz w:val="18"/>
        <w:szCs w:val="18"/>
      </w:rPr>
      <w:fldChar w:fldCharType="end"/>
    </w:r>
  </w:p>
  <w:p w14:paraId="0C01DE74" w14:textId="77777777" w:rsidR="00CC5B49" w:rsidRPr="00E005F2" w:rsidRDefault="00CC5B49" w:rsidP="00CC5B49">
    <w:pPr>
      <w:pStyle w:val="En-tte"/>
      <w:spacing w:line="180" w:lineRule="exact"/>
      <w:ind w:right="360"/>
      <w:rPr>
        <w:spacing w:val="4"/>
        <w:szCs w:val="12"/>
      </w:rPr>
    </w:pPr>
    <w:r>
      <w:rPr>
        <w:spacing w:val="4"/>
        <w:szCs w:val="12"/>
      </w:rPr>
      <w:t>Europe</w:t>
    </w:r>
    <w:r w:rsidR="00F16084">
      <w:rPr>
        <w:spacing w:val="4"/>
        <w:szCs w:val="12"/>
      </w:rPr>
      <w:t>a</w:t>
    </w:r>
    <w:r w:rsidR="00C8720B">
      <w:rPr>
        <w:spacing w:val="4"/>
        <w:szCs w:val="12"/>
      </w:rPr>
      <w:t xml:space="preserve">n Regional Bureau </w:t>
    </w:r>
    <w:r w:rsidR="00403AF6">
      <w:rPr>
        <w:spacing w:val="4"/>
        <w:szCs w:val="12"/>
      </w:rPr>
      <w:t xml:space="preserve">Newsletter: </w:t>
    </w:r>
    <w:r w:rsidR="007A78D8">
      <w:rPr>
        <w:spacing w:val="4"/>
        <w:szCs w:val="12"/>
      </w:rPr>
      <w:t>1</w:t>
    </w:r>
    <w:r w:rsidR="00F640A2">
      <w:rPr>
        <w:spacing w:val="4"/>
        <w:szCs w:val="12"/>
      </w:rPr>
      <w:t>8</w:t>
    </w:r>
    <w:r w:rsidR="00C64E08">
      <w:rPr>
        <w:spacing w:val="4"/>
        <w:szCs w:val="12"/>
      </w:rPr>
      <w:t xml:space="preserve"> November</w:t>
    </w:r>
    <w:r w:rsidR="0082012C">
      <w:rPr>
        <w:spacing w:val="4"/>
        <w:szCs w:val="12"/>
      </w:rPr>
      <w:t xml:space="preserve"> </w:t>
    </w:r>
    <w:r w:rsidR="00651502">
      <w:rPr>
        <w:spacing w:val="4"/>
        <w:szCs w:val="12"/>
      </w:rPr>
      <w:t xml:space="preserve">– </w:t>
    </w:r>
    <w:r w:rsidR="00F640A2">
      <w:rPr>
        <w:spacing w:val="4"/>
        <w:szCs w:val="12"/>
      </w:rPr>
      <w:t>24</w:t>
    </w:r>
    <w:r w:rsidR="00C64E08">
      <w:rPr>
        <w:spacing w:val="4"/>
        <w:szCs w:val="12"/>
      </w:rPr>
      <w:t xml:space="preserve"> November</w:t>
    </w:r>
    <w:r w:rsidR="00F16084">
      <w:rPr>
        <w:spacing w:val="4"/>
        <w:szCs w:val="12"/>
      </w:rPr>
      <w:t xml:space="preserve"> </w:t>
    </w:r>
    <w:r>
      <w:rPr>
        <w:spacing w:val="4"/>
        <w:szCs w:val="12"/>
      </w:rPr>
      <w:t>2017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pPr w:bottomFromText="397" w:vertAnchor="page" w:horzAnchor="margin" w:tblpX="1" w:tblpY="1"/>
      <w:tblOverlap w:val="never"/>
      <w:tblW w:w="104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02"/>
    </w:tblGrid>
    <w:tr w:rsidR="00CC5B49" w14:paraId="59D3E090" w14:textId="77777777" w:rsidTr="00CC5B49">
      <w:trPr>
        <w:cantSplit/>
        <w:trHeight w:hRule="exact" w:val="1247"/>
      </w:trPr>
      <w:tc>
        <w:tcPr>
          <w:tcW w:w="10402" w:type="dxa"/>
          <w:shd w:val="clear" w:color="auto" w:fill="auto"/>
        </w:tcPr>
        <w:p w14:paraId="473F134A" w14:textId="77777777" w:rsidR="00CC5B49" w:rsidRDefault="00CC5B49" w:rsidP="00CC5B49">
          <w:pPr>
            <w:pStyle w:val="Documenttitle"/>
          </w:pPr>
        </w:p>
      </w:tc>
    </w:tr>
    <w:tr w:rsidR="00CC5B49" w:rsidRPr="00E7106E" w14:paraId="1680F225" w14:textId="77777777" w:rsidTr="00CC5B49">
      <w:trPr>
        <w:cantSplit/>
        <w:trHeight w:hRule="exact" w:val="3232"/>
      </w:trPr>
      <w:tc>
        <w:tcPr>
          <w:tcW w:w="10402" w:type="dxa"/>
          <w:shd w:val="clear" w:color="auto" w:fill="auto"/>
          <w:vAlign w:val="center"/>
        </w:tcPr>
        <w:p w14:paraId="305AD69F" w14:textId="77777777" w:rsidR="00CC5B49" w:rsidRDefault="00CC5B49" w:rsidP="00CC5B49">
          <w:pPr>
            <w:pStyle w:val="Documenttitle"/>
          </w:pPr>
          <w:r>
            <w:t xml:space="preserve">European </w:t>
          </w:r>
          <w:r w:rsidRPr="00E3372A">
            <w:t xml:space="preserve">Regional Bureau Newsletter </w:t>
          </w:r>
        </w:p>
        <w:p w14:paraId="27E8513A" w14:textId="77777777" w:rsidR="00CC5B49" w:rsidRPr="00E7106E" w:rsidRDefault="00CC5B49" w:rsidP="00CC5B49">
          <w:pPr>
            <w:pStyle w:val="Documenttitle"/>
          </w:pPr>
        </w:p>
      </w:tc>
    </w:tr>
    <w:tr w:rsidR="00CC5B49" w:rsidRPr="00326E6B" w14:paraId="10C75E3D" w14:textId="77777777" w:rsidTr="00CC5B49">
      <w:trPr>
        <w:cantSplit/>
        <w:trHeight w:hRule="exact" w:val="1134"/>
      </w:trPr>
      <w:tc>
        <w:tcPr>
          <w:tcW w:w="10402" w:type="dxa"/>
          <w:shd w:val="clear" w:color="auto" w:fill="auto"/>
        </w:tcPr>
        <w:p w14:paraId="5C9C0927" w14:textId="77777777" w:rsidR="00CC5B49" w:rsidRDefault="00F640A2" w:rsidP="00C64E08">
          <w:pPr>
            <w:pStyle w:val="Coverdate"/>
            <w:rPr>
              <w:rStyle w:val="Lienhypertexte"/>
            </w:rPr>
          </w:pPr>
          <w:r>
            <w:t>18</w:t>
          </w:r>
          <w:r w:rsidR="0097118E">
            <w:t xml:space="preserve"> </w:t>
          </w:r>
          <w:r w:rsidR="00C64E08">
            <w:t>November</w:t>
          </w:r>
          <w:r w:rsidR="00F325A1">
            <w:t xml:space="preserve"> </w:t>
          </w:r>
          <w:r w:rsidR="009B45A4" w:rsidRPr="00591399">
            <w:t xml:space="preserve">– </w:t>
          </w:r>
          <w:r w:rsidR="002A6C3A">
            <w:t xml:space="preserve"> </w:t>
          </w:r>
          <w:r>
            <w:t>24</w:t>
          </w:r>
          <w:r w:rsidR="00651502">
            <w:t xml:space="preserve"> </w:t>
          </w:r>
          <w:r w:rsidR="00C64E08">
            <w:t>November</w:t>
          </w:r>
          <w:r w:rsidR="004A1A36" w:rsidRPr="00591399">
            <w:t xml:space="preserve"> </w:t>
          </w:r>
          <w:r w:rsidR="00CC5B49" w:rsidRPr="00591399">
            <w:t>2017</w:t>
          </w:r>
          <w:r w:rsidR="00CC5B49" w:rsidRPr="00591399">
            <w:rPr>
              <w:b/>
            </w:rPr>
            <w:br/>
          </w:r>
          <w:hyperlink r:id="rId1" w:history="1">
            <w:r w:rsidR="00CC5B49" w:rsidRPr="00591399">
              <w:rPr>
                <w:rStyle w:val="Lienhypertexte"/>
              </w:rPr>
              <w:t>http://www.</w:t>
            </w:r>
            <w:r w:rsidR="00C352C1">
              <w:rPr>
                <w:rStyle w:val="Lienhypertexte"/>
              </w:rPr>
              <w:t>Internet</w:t>
            </w:r>
            <w:r w:rsidR="00CC5B49" w:rsidRPr="00591399">
              <w:rPr>
                <w:rStyle w:val="Lienhypertexte"/>
              </w:rPr>
              <w:t>society.org/what-we-do/where-we-work/europe</w:t>
            </w:r>
          </w:hyperlink>
        </w:p>
        <w:p w14:paraId="6BD62146" w14:textId="58CA899F" w:rsidR="00871D17" w:rsidRPr="00591399" w:rsidRDefault="00871D17" w:rsidP="00C64E08">
          <w:pPr>
            <w:pStyle w:val="Coverdate"/>
          </w:pPr>
          <w:proofErr w:type="spellStart"/>
          <w:r>
            <w:rPr>
              <w:rStyle w:val="Lienhypertexte"/>
            </w:rPr>
            <w:t>Frédéric</w:t>
          </w:r>
          <w:proofErr w:type="spellEnd"/>
          <w:r>
            <w:rPr>
              <w:rStyle w:val="Lienhypertexte"/>
            </w:rPr>
            <w:t xml:space="preserve"> </w:t>
          </w:r>
          <w:proofErr w:type="spellStart"/>
          <w:r>
            <w:rPr>
              <w:rStyle w:val="Lienhypertexte"/>
            </w:rPr>
            <w:t>Donck</w:t>
          </w:r>
          <w:proofErr w:type="spellEnd"/>
          <w:r>
            <w:rPr>
              <w:rStyle w:val="Lienhypertexte"/>
            </w:rPr>
            <w:t xml:space="preserve"> (ERB)</w:t>
          </w:r>
        </w:p>
      </w:tc>
    </w:tr>
  </w:tbl>
  <w:p w14:paraId="4B76FB8A" w14:textId="77777777" w:rsidR="00CC5B49" w:rsidRDefault="00CC5B49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60288" behindDoc="1" locked="0" layoutInCell="1" allowOverlap="1" wp14:anchorId="79C15F00" wp14:editId="0A668D8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40" cy="3566880"/>
          <wp:effectExtent l="0" t="0" r="1016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jpegss/page5-6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40" cy="356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05AE1D8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695B81"/>
    <w:multiLevelType w:val="hybridMultilevel"/>
    <w:tmpl w:val="663EC906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1E2700"/>
    <w:multiLevelType w:val="hybridMultilevel"/>
    <w:tmpl w:val="1E449A00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30400C"/>
    <w:multiLevelType w:val="hybridMultilevel"/>
    <w:tmpl w:val="B8D20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EB69D6"/>
    <w:multiLevelType w:val="hybridMultilevel"/>
    <w:tmpl w:val="FD4AB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A90E42"/>
    <w:multiLevelType w:val="hybridMultilevel"/>
    <w:tmpl w:val="5204E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3C2F17"/>
    <w:multiLevelType w:val="hybridMultilevel"/>
    <w:tmpl w:val="86640A82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23C20B55"/>
    <w:multiLevelType w:val="hybridMultilevel"/>
    <w:tmpl w:val="EBA0EA32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>
    <w:nsid w:val="3C3929C9"/>
    <w:multiLevelType w:val="hybridMultilevel"/>
    <w:tmpl w:val="86889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EB40A4"/>
    <w:multiLevelType w:val="hybridMultilevel"/>
    <w:tmpl w:val="25823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45EE9"/>
    <w:multiLevelType w:val="hybridMultilevel"/>
    <w:tmpl w:val="D60E6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7F2923"/>
    <w:multiLevelType w:val="hybridMultilevel"/>
    <w:tmpl w:val="537AEF36"/>
    <w:lvl w:ilvl="0" w:tplc="7BE685C4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644A2A"/>
    <w:multiLevelType w:val="hybridMultilevel"/>
    <w:tmpl w:val="C0AC0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CF0214"/>
    <w:multiLevelType w:val="hybridMultilevel"/>
    <w:tmpl w:val="AC54C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"/>
  </w:num>
  <w:num w:numId="5">
    <w:abstractNumId w:val="11"/>
  </w:num>
  <w:num w:numId="6">
    <w:abstractNumId w:val="13"/>
  </w:num>
  <w:num w:numId="7">
    <w:abstractNumId w:val="4"/>
  </w:num>
  <w:num w:numId="8">
    <w:abstractNumId w:val="3"/>
  </w:num>
  <w:num w:numId="9">
    <w:abstractNumId w:val="6"/>
  </w:num>
  <w:num w:numId="10">
    <w:abstractNumId w:val="12"/>
  </w:num>
  <w:num w:numId="11">
    <w:abstractNumId w:val="5"/>
  </w:num>
  <w:num w:numId="12">
    <w:abstractNumId w:val="10"/>
  </w:num>
  <w:num w:numId="13">
    <w:abstractNumId w:val="8"/>
  </w:num>
  <w:num w:numId="14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98F"/>
    <w:rsid w:val="0000068A"/>
    <w:rsid w:val="00001676"/>
    <w:rsid w:val="00003283"/>
    <w:rsid w:val="0000534B"/>
    <w:rsid w:val="00006C8C"/>
    <w:rsid w:val="0001093B"/>
    <w:rsid w:val="00010DA7"/>
    <w:rsid w:val="000126AE"/>
    <w:rsid w:val="00013190"/>
    <w:rsid w:val="000146E2"/>
    <w:rsid w:val="00015392"/>
    <w:rsid w:val="000153AF"/>
    <w:rsid w:val="000158C5"/>
    <w:rsid w:val="00015C47"/>
    <w:rsid w:val="00016B15"/>
    <w:rsid w:val="00017AC7"/>
    <w:rsid w:val="00020775"/>
    <w:rsid w:val="000212A7"/>
    <w:rsid w:val="000219D5"/>
    <w:rsid w:val="0002283E"/>
    <w:rsid w:val="00022F35"/>
    <w:rsid w:val="00023FA8"/>
    <w:rsid w:val="000277E6"/>
    <w:rsid w:val="00030067"/>
    <w:rsid w:val="00030655"/>
    <w:rsid w:val="00031252"/>
    <w:rsid w:val="0003255E"/>
    <w:rsid w:val="000327B3"/>
    <w:rsid w:val="00033396"/>
    <w:rsid w:val="00036D9D"/>
    <w:rsid w:val="00041980"/>
    <w:rsid w:val="00044321"/>
    <w:rsid w:val="000447AA"/>
    <w:rsid w:val="000452BD"/>
    <w:rsid w:val="00046EAB"/>
    <w:rsid w:val="00054831"/>
    <w:rsid w:val="00054F33"/>
    <w:rsid w:val="00055846"/>
    <w:rsid w:val="000606BD"/>
    <w:rsid w:val="00060F43"/>
    <w:rsid w:val="000627CD"/>
    <w:rsid w:val="00067B3E"/>
    <w:rsid w:val="000714E8"/>
    <w:rsid w:val="000719FE"/>
    <w:rsid w:val="00071E5E"/>
    <w:rsid w:val="000734A7"/>
    <w:rsid w:val="0007463D"/>
    <w:rsid w:val="0007521A"/>
    <w:rsid w:val="00075469"/>
    <w:rsid w:val="00075F55"/>
    <w:rsid w:val="00076C99"/>
    <w:rsid w:val="000776CC"/>
    <w:rsid w:val="00080624"/>
    <w:rsid w:val="000830D0"/>
    <w:rsid w:val="0008569F"/>
    <w:rsid w:val="000857E5"/>
    <w:rsid w:val="000860A7"/>
    <w:rsid w:val="00087E3A"/>
    <w:rsid w:val="0009197A"/>
    <w:rsid w:val="0009207A"/>
    <w:rsid w:val="00093481"/>
    <w:rsid w:val="000938A5"/>
    <w:rsid w:val="00095503"/>
    <w:rsid w:val="000955A3"/>
    <w:rsid w:val="00095BE5"/>
    <w:rsid w:val="000A2988"/>
    <w:rsid w:val="000A380F"/>
    <w:rsid w:val="000A5693"/>
    <w:rsid w:val="000A5AD1"/>
    <w:rsid w:val="000A70C5"/>
    <w:rsid w:val="000A71BF"/>
    <w:rsid w:val="000B2930"/>
    <w:rsid w:val="000B43F7"/>
    <w:rsid w:val="000B4BA0"/>
    <w:rsid w:val="000B4F13"/>
    <w:rsid w:val="000B569A"/>
    <w:rsid w:val="000B58BD"/>
    <w:rsid w:val="000B5DB1"/>
    <w:rsid w:val="000B6A4A"/>
    <w:rsid w:val="000B782E"/>
    <w:rsid w:val="000C0480"/>
    <w:rsid w:val="000C2DAD"/>
    <w:rsid w:val="000C6D70"/>
    <w:rsid w:val="000D0047"/>
    <w:rsid w:val="000D020B"/>
    <w:rsid w:val="000D0220"/>
    <w:rsid w:val="000D0408"/>
    <w:rsid w:val="000D3BBB"/>
    <w:rsid w:val="000D57EE"/>
    <w:rsid w:val="000D7F47"/>
    <w:rsid w:val="000E043C"/>
    <w:rsid w:val="000E20EE"/>
    <w:rsid w:val="000E610B"/>
    <w:rsid w:val="000E652F"/>
    <w:rsid w:val="000E7EAA"/>
    <w:rsid w:val="000F092E"/>
    <w:rsid w:val="000F38F8"/>
    <w:rsid w:val="000F6683"/>
    <w:rsid w:val="000F6C38"/>
    <w:rsid w:val="001002D3"/>
    <w:rsid w:val="0010077D"/>
    <w:rsid w:val="00100E80"/>
    <w:rsid w:val="0010137B"/>
    <w:rsid w:val="00101BF0"/>
    <w:rsid w:val="00101E3E"/>
    <w:rsid w:val="00104138"/>
    <w:rsid w:val="00104331"/>
    <w:rsid w:val="00107E04"/>
    <w:rsid w:val="001105A9"/>
    <w:rsid w:val="00110F70"/>
    <w:rsid w:val="00111F72"/>
    <w:rsid w:val="00112437"/>
    <w:rsid w:val="00113A14"/>
    <w:rsid w:val="0011437C"/>
    <w:rsid w:val="00114604"/>
    <w:rsid w:val="00116678"/>
    <w:rsid w:val="001212AB"/>
    <w:rsid w:val="00122ADD"/>
    <w:rsid w:val="001241E0"/>
    <w:rsid w:val="00126EFE"/>
    <w:rsid w:val="00130376"/>
    <w:rsid w:val="00130F4B"/>
    <w:rsid w:val="0013271F"/>
    <w:rsid w:val="001336A9"/>
    <w:rsid w:val="00134F7D"/>
    <w:rsid w:val="00142EF2"/>
    <w:rsid w:val="00143819"/>
    <w:rsid w:val="0015096D"/>
    <w:rsid w:val="00151164"/>
    <w:rsid w:val="00151E3C"/>
    <w:rsid w:val="0015234A"/>
    <w:rsid w:val="0015257C"/>
    <w:rsid w:val="00152BE8"/>
    <w:rsid w:val="001535F3"/>
    <w:rsid w:val="00153880"/>
    <w:rsid w:val="0015622E"/>
    <w:rsid w:val="00156AD5"/>
    <w:rsid w:val="00157CED"/>
    <w:rsid w:val="00160583"/>
    <w:rsid w:val="00162639"/>
    <w:rsid w:val="001637A9"/>
    <w:rsid w:val="00165995"/>
    <w:rsid w:val="00166A3C"/>
    <w:rsid w:val="00166A72"/>
    <w:rsid w:val="00166FA5"/>
    <w:rsid w:val="001676C2"/>
    <w:rsid w:val="00170B85"/>
    <w:rsid w:val="0017342C"/>
    <w:rsid w:val="00175C5A"/>
    <w:rsid w:val="00176974"/>
    <w:rsid w:val="00176F7C"/>
    <w:rsid w:val="001772EA"/>
    <w:rsid w:val="001815E1"/>
    <w:rsid w:val="0018221E"/>
    <w:rsid w:val="00183664"/>
    <w:rsid w:val="00183A95"/>
    <w:rsid w:val="00183F44"/>
    <w:rsid w:val="00184117"/>
    <w:rsid w:val="00186A5C"/>
    <w:rsid w:val="00191B22"/>
    <w:rsid w:val="00192AF9"/>
    <w:rsid w:val="0019388A"/>
    <w:rsid w:val="001944FD"/>
    <w:rsid w:val="00195166"/>
    <w:rsid w:val="00195FB3"/>
    <w:rsid w:val="00196634"/>
    <w:rsid w:val="001A22A6"/>
    <w:rsid w:val="001A2643"/>
    <w:rsid w:val="001A6105"/>
    <w:rsid w:val="001A7A56"/>
    <w:rsid w:val="001B0AEA"/>
    <w:rsid w:val="001B4B31"/>
    <w:rsid w:val="001B7B89"/>
    <w:rsid w:val="001C0103"/>
    <w:rsid w:val="001C02BB"/>
    <w:rsid w:val="001C1148"/>
    <w:rsid w:val="001C385E"/>
    <w:rsid w:val="001C5E62"/>
    <w:rsid w:val="001C635F"/>
    <w:rsid w:val="001C7BD3"/>
    <w:rsid w:val="001D0974"/>
    <w:rsid w:val="001D0A29"/>
    <w:rsid w:val="001D1254"/>
    <w:rsid w:val="001D13B9"/>
    <w:rsid w:val="001D213B"/>
    <w:rsid w:val="001D22AE"/>
    <w:rsid w:val="001D23AA"/>
    <w:rsid w:val="001D2F33"/>
    <w:rsid w:val="001D3021"/>
    <w:rsid w:val="001D312F"/>
    <w:rsid w:val="001D3E02"/>
    <w:rsid w:val="001D3F28"/>
    <w:rsid w:val="001D4BBC"/>
    <w:rsid w:val="001D5922"/>
    <w:rsid w:val="001D659D"/>
    <w:rsid w:val="001D6620"/>
    <w:rsid w:val="001D67A6"/>
    <w:rsid w:val="001D6C98"/>
    <w:rsid w:val="001E25F7"/>
    <w:rsid w:val="001E5271"/>
    <w:rsid w:val="001E61E2"/>
    <w:rsid w:val="001E7514"/>
    <w:rsid w:val="001F018B"/>
    <w:rsid w:val="001F09FB"/>
    <w:rsid w:val="001F2CA2"/>
    <w:rsid w:val="001F311E"/>
    <w:rsid w:val="001F340E"/>
    <w:rsid w:val="001F3FF2"/>
    <w:rsid w:val="001F5877"/>
    <w:rsid w:val="001F5DF5"/>
    <w:rsid w:val="001F6583"/>
    <w:rsid w:val="00200EE3"/>
    <w:rsid w:val="00204FDF"/>
    <w:rsid w:val="00205B7A"/>
    <w:rsid w:val="00207D42"/>
    <w:rsid w:val="00212F58"/>
    <w:rsid w:val="00214C38"/>
    <w:rsid w:val="00217A53"/>
    <w:rsid w:val="00220213"/>
    <w:rsid w:val="00220AE6"/>
    <w:rsid w:val="00220B92"/>
    <w:rsid w:val="00224F0E"/>
    <w:rsid w:val="00225B5C"/>
    <w:rsid w:val="0022606C"/>
    <w:rsid w:val="0022698E"/>
    <w:rsid w:val="002272C1"/>
    <w:rsid w:val="002278F3"/>
    <w:rsid w:val="002302F0"/>
    <w:rsid w:val="002303AF"/>
    <w:rsid w:val="00230CE6"/>
    <w:rsid w:val="00230F8C"/>
    <w:rsid w:val="00231608"/>
    <w:rsid w:val="00231671"/>
    <w:rsid w:val="00231926"/>
    <w:rsid w:val="00231C26"/>
    <w:rsid w:val="002329C4"/>
    <w:rsid w:val="00234885"/>
    <w:rsid w:val="00234B20"/>
    <w:rsid w:val="002363BC"/>
    <w:rsid w:val="00236ABA"/>
    <w:rsid w:val="002374E2"/>
    <w:rsid w:val="002401E4"/>
    <w:rsid w:val="00240E05"/>
    <w:rsid w:val="002418CE"/>
    <w:rsid w:val="0024524E"/>
    <w:rsid w:val="0024745D"/>
    <w:rsid w:val="00247518"/>
    <w:rsid w:val="00247A7F"/>
    <w:rsid w:val="00247D79"/>
    <w:rsid w:val="0025011C"/>
    <w:rsid w:val="00250B47"/>
    <w:rsid w:val="00251962"/>
    <w:rsid w:val="0025340A"/>
    <w:rsid w:val="002562A7"/>
    <w:rsid w:val="00256361"/>
    <w:rsid w:val="002563C2"/>
    <w:rsid w:val="002564BF"/>
    <w:rsid w:val="00256D51"/>
    <w:rsid w:val="00261FC6"/>
    <w:rsid w:val="00263B33"/>
    <w:rsid w:val="002646CB"/>
    <w:rsid w:val="00264983"/>
    <w:rsid w:val="002678DF"/>
    <w:rsid w:val="002702E2"/>
    <w:rsid w:val="00274EE7"/>
    <w:rsid w:val="00276819"/>
    <w:rsid w:val="00276A60"/>
    <w:rsid w:val="00277A5C"/>
    <w:rsid w:val="00277CF5"/>
    <w:rsid w:val="00277FA9"/>
    <w:rsid w:val="002814D0"/>
    <w:rsid w:val="00282228"/>
    <w:rsid w:val="002824E0"/>
    <w:rsid w:val="00283A5D"/>
    <w:rsid w:val="002847A2"/>
    <w:rsid w:val="002854EB"/>
    <w:rsid w:val="002876B3"/>
    <w:rsid w:val="002877C5"/>
    <w:rsid w:val="0029121B"/>
    <w:rsid w:val="00291DCA"/>
    <w:rsid w:val="00293A0B"/>
    <w:rsid w:val="00293EE7"/>
    <w:rsid w:val="00294C1A"/>
    <w:rsid w:val="0029746F"/>
    <w:rsid w:val="002A0D41"/>
    <w:rsid w:val="002A28B4"/>
    <w:rsid w:val="002A52F1"/>
    <w:rsid w:val="002A6C3A"/>
    <w:rsid w:val="002B1189"/>
    <w:rsid w:val="002B2FA5"/>
    <w:rsid w:val="002B6ECE"/>
    <w:rsid w:val="002B7CCA"/>
    <w:rsid w:val="002C01F5"/>
    <w:rsid w:val="002C058E"/>
    <w:rsid w:val="002C17F5"/>
    <w:rsid w:val="002C3358"/>
    <w:rsid w:val="002D0F3B"/>
    <w:rsid w:val="002D2C74"/>
    <w:rsid w:val="002D324A"/>
    <w:rsid w:val="002D4103"/>
    <w:rsid w:val="002D4FA7"/>
    <w:rsid w:val="002D7D01"/>
    <w:rsid w:val="002D7DE7"/>
    <w:rsid w:val="002D7F7E"/>
    <w:rsid w:val="002E1C68"/>
    <w:rsid w:val="002E237A"/>
    <w:rsid w:val="002E32F8"/>
    <w:rsid w:val="002E418F"/>
    <w:rsid w:val="002E6771"/>
    <w:rsid w:val="002E68ED"/>
    <w:rsid w:val="002E756B"/>
    <w:rsid w:val="002F0FA0"/>
    <w:rsid w:val="002F1725"/>
    <w:rsid w:val="002F40C0"/>
    <w:rsid w:val="002F5538"/>
    <w:rsid w:val="002F6A39"/>
    <w:rsid w:val="00300E21"/>
    <w:rsid w:val="00306A87"/>
    <w:rsid w:val="00310261"/>
    <w:rsid w:val="003102B7"/>
    <w:rsid w:val="00310DF6"/>
    <w:rsid w:val="00311960"/>
    <w:rsid w:val="00314222"/>
    <w:rsid w:val="00315E3B"/>
    <w:rsid w:val="00315EC3"/>
    <w:rsid w:val="00316E4D"/>
    <w:rsid w:val="0031771D"/>
    <w:rsid w:val="0031787A"/>
    <w:rsid w:val="003207C6"/>
    <w:rsid w:val="003222F6"/>
    <w:rsid w:val="00322495"/>
    <w:rsid w:val="00322B44"/>
    <w:rsid w:val="0032458F"/>
    <w:rsid w:val="00326355"/>
    <w:rsid w:val="00326E6B"/>
    <w:rsid w:val="00326EE4"/>
    <w:rsid w:val="003309E6"/>
    <w:rsid w:val="00331FED"/>
    <w:rsid w:val="0033207F"/>
    <w:rsid w:val="003433E7"/>
    <w:rsid w:val="003435DA"/>
    <w:rsid w:val="00350EB3"/>
    <w:rsid w:val="00351BBE"/>
    <w:rsid w:val="00353B0C"/>
    <w:rsid w:val="003551DB"/>
    <w:rsid w:val="003608EC"/>
    <w:rsid w:val="00361712"/>
    <w:rsid w:val="00361C1A"/>
    <w:rsid w:val="0037030E"/>
    <w:rsid w:val="00374307"/>
    <w:rsid w:val="003773E6"/>
    <w:rsid w:val="003804D9"/>
    <w:rsid w:val="00384498"/>
    <w:rsid w:val="00384ACA"/>
    <w:rsid w:val="003850AC"/>
    <w:rsid w:val="00387C22"/>
    <w:rsid w:val="00393CFF"/>
    <w:rsid w:val="00394C50"/>
    <w:rsid w:val="003950A6"/>
    <w:rsid w:val="00396536"/>
    <w:rsid w:val="003976BF"/>
    <w:rsid w:val="003A08AC"/>
    <w:rsid w:val="003A1150"/>
    <w:rsid w:val="003A1493"/>
    <w:rsid w:val="003A234B"/>
    <w:rsid w:val="003A24BE"/>
    <w:rsid w:val="003A27E4"/>
    <w:rsid w:val="003A2BDF"/>
    <w:rsid w:val="003A2CEB"/>
    <w:rsid w:val="003A431C"/>
    <w:rsid w:val="003A4C83"/>
    <w:rsid w:val="003A4E7E"/>
    <w:rsid w:val="003A648C"/>
    <w:rsid w:val="003A65ED"/>
    <w:rsid w:val="003B0CAE"/>
    <w:rsid w:val="003B2461"/>
    <w:rsid w:val="003B4C7C"/>
    <w:rsid w:val="003B4F9E"/>
    <w:rsid w:val="003B5946"/>
    <w:rsid w:val="003B5A58"/>
    <w:rsid w:val="003B5EC4"/>
    <w:rsid w:val="003B7519"/>
    <w:rsid w:val="003C16C7"/>
    <w:rsid w:val="003C1971"/>
    <w:rsid w:val="003C3178"/>
    <w:rsid w:val="003C4003"/>
    <w:rsid w:val="003C631E"/>
    <w:rsid w:val="003C657E"/>
    <w:rsid w:val="003D15CD"/>
    <w:rsid w:val="003D3D1B"/>
    <w:rsid w:val="003D4414"/>
    <w:rsid w:val="003D473A"/>
    <w:rsid w:val="003D5895"/>
    <w:rsid w:val="003E00CA"/>
    <w:rsid w:val="003E091A"/>
    <w:rsid w:val="003E0AFD"/>
    <w:rsid w:val="003E2AF9"/>
    <w:rsid w:val="003E2E3F"/>
    <w:rsid w:val="003E2F68"/>
    <w:rsid w:val="003E30BB"/>
    <w:rsid w:val="003E30F0"/>
    <w:rsid w:val="003E3F14"/>
    <w:rsid w:val="003E42B4"/>
    <w:rsid w:val="003E4CCB"/>
    <w:rsid w:val="003E5745"/>
    <w:rsid w:val="003E7BF3"/>
    <w:rsid w:val="003E7CA7"/>
    <w:rsid w:val="003F380A"/>
    <w:rsid w:val="003F41EA"/>
    <w:rsid w:val="003F440F"/>
    <w:rsid w:val="003F59B7"/>
    <w:rsid w:val="003F611C"/>
    <w:rsid w:val="003F70ED"/>
    <w:rsid w:val="003F7E8B"/>
    <w:rsid w:val="00403AF6"/>
    <w:rsid w:val="004042B4"/>
    <w:rsid w:val="00405C29"/>
    <w:rsid w:val="00406278"/>
    <w:rsid w:val="00406449"/>
    <w:rsid w:val="0041017F"/>
    <w:rsid w:val="00411111"/>
    <w:rsid w:val="00413F28"/>
    <w:rsid w:val="00413F61"/>
    <w:rsid w:val="004149FB"/>
    <w:rsid w:val="004162D8"/>
    <w:rsid w:val="00416AF2"/>
    <w:rsid w:val="00417B15"/>
    <w:rsid w:val="00420039"/>
    <w:rsid w:val="00420B56"/>
    <w:rsid w:val="004211EE"/>
    <w:rsid w:val="00421991"/>
    <w:rsid w:val="004223B8"/>
    <w:rsid w:val="0042376D"/>
    <w:rsid w:val="00424A24"/>
    <w:rsid w:val="004259E0"/>
    <w:rsid w:val="00425F3B"/>
    <w:rsid w:val="0043021C"/>
    <w:rsid w:val="004324F9"/>
    <w:rsid w:val="0043540D"/>
    <w:rsid w:val="00435858"/>
    <w:rsid w:val="00437117"/>
    <w:rsid w:val="004402DF"/>
    <w:rsid w:val="00440FE0"/>
    <w:rsid w:val="00441B04"/>
    <w:rsid w:val="0044253F"/>
    <w:rsid w:val="00442BC9"/>
    <w:rsid w:val="00442DB7"/>
    <w:rsid w:val="0044457B"/>
    <w:rsid w:val="0044653B"/>
    <w:rsid w:val="004471E3"/>
    <w:rsid w:val="00452EE3"/>
    <w:rsid w:val="0045327A"/>
    <w:rsid w:val="004547EE"/>
    <w:rsid w:val="00454D96"/>
    <w:rsid w:val="004563B0"/>
    <w:rsid w:val="00457ED3"/>
    <w:rsid w:val="00461C24"/>
    <w:rsid w:val="004630D9"/>
    <w:rsid w:val="004658B7"/>
    <w:rsid w:val="00465BEA"/>
    <w:rsid w:val="00466331"/>
    <w:rsid w:val="00466354"/>
    <w:rsid w:val="00466EB9"/>
    <w:rsid w:val="004675A5"/>
    <w:rsid w:val="00467EAD"/>
    <w:rsid w:val="004716AD"/>
    <w:rsid w:val="004722C3"/>
    <w:rsid w:val="00473223"/>
    <w:rsid w:val="0047654A"/>
    <w:rsid w:val="004766CD"/>
    <w:rsid w:val="004774FC"/>
    <w:rsid w:val="004800BA"/>
    <w:rsid w:val="004827F4"/>
    <w:rsid w:val="00482A54"/>
    <w:rsid w:val="00484E0B"/>
    <w:rsid w:val="00486078"/>
    <w:rsid w:val="004915DE"/>
    <w:rsid w:val="00492B50"/>
    <w:rsid w:val="004939A0"/>
    <w:rsid w:val="004A08D7"/>
    <w:rsid w:val="004A0EBE"/>
    <w:rsid w:val="004A17C9"/>
    <w:rsid w:val="004A1A36"/>
    <w:rsid w:val="004A1CBA"/>
    <w:rsid w:val="004A3F59"/>
    <w:rsid w:val="004A56BA"/>
    <w:rsid w:val="004A5AA3"/>
    <w:rsid w:val="004B1CF4"/>
    <w:rsid w:val="004B35A4"/>
    <w:rsid w:val="004B68C2"/>
    <w:rsid w:val="004C1131"/>
    <w:rsid w:val="004C2B55"/>
    <w:rsid w:val="004C3530"/>
    <w:rsid w:val="004C3B8C"/>
    <w:rsid w:val="004C416E"/>
    <w:rsid w:val="004C67EB"/>
    <w:rsid w:val="004C75E1"/>
    <w:rsid w:val="004D034D"/>
    <w:rsid w:val="004D2D36"/>
    <w:rsid w:val="004D2EE2"/>
    <w:rsid w:val="004D3730"/>
    <w:rsid w:val="004D3D74"/>
    <w:rsid w:val="004D40A7"/>
    <w:rsid w:val="004D59BC"/>
    <w:rsid w:val="004D5FE3"/>
    <w:rsid w:val="004D620C"/>
    <w:rsid w:val="004E0379"/>
    <w:rsid w:val="004E06D4"/>
    <w:rsid w:val="004E1973"/>
    <w:rsid w:val="004E1AEB"/>
    <w:rsid w:val="004E1C17"/>
    <w:rsid w:val="004E27E9"/>
    <w:rsid w:val="004E4053"/>
    <w:rsid w:val="004F138D"/>
    <w:rsid w:val="004F1AD2"/>
    <w:rsid w:val="004F2ED4"/>
    <w:rsid w:val="004F3A9A"/>
    <w:rsid w:val="004F5CFD"/>
    <w:rsid w:val="004F7459"/>
    <w:rsid w:val="004F7B14"/>
    <w:rsid w:val="004F7C3B"/>
    <w:rsid w:val="005003B2"/>
    <w:rsid w:val="00501136"/>
    <w:rsid w:val="00502768"/>
    <w:rsid w:val="00503A6E"/>
    <w:rsid w:val="005047FB"/>
    <w:rsid w:val="00504F9E"/>
    <w:rsid w:val="00505735"/>
    <w:rsid w:val="00510600"/>
    <w:rsid w:val="00510FEB"/>
    <w:rsid w:val="005117BA"/>
    <w:rsid w:val="005126AF"/>
    <w:rsid w:val="00513108"/>
    <w:rsid w:val="005135E2"/>
    <w:rsid w:val="00514C1A"/>
    <w:rsid w:val="0051541E"/>
    <w:rsid w:val="0051620C"/>
    <w:rsid w:val="0051681D"/>
    <w:rsid w:val="00521380"/>
    <w:rsid w:val="00521A58"/>
    <w:rsid w:val="0052203E"/>
    <w:rsid w:val="00522F5A"/>
    <w:rsid w:val="0052484F"/>
    <w:rsid w:val="00524E9C"/>
    <w:rsid w:val="00530266"/>
    <w:rsid w:val="005304B2"/>
    <w:rsid w:val="005411B0"/>
    <w:rsid w:val="00541208"/>
    <w:rsid w:val="00541BC3"/>
    <w:rsid w:val="00542F3E"/>
    <w:rsid w:val="0054324C"/>
    <w:rsid w:val="00543CCB"/>
    <w:rsid w:val="00546C0B"/>
    <w:rsid w:val="00547FAC"/>
    <w:rsid w:val="0055121E"/>
    <w:rsid w:val="00553D5C"/>
    <w:rsid w:val="00555DEA"/>
    <w:rsid w:val="00560E40"/>
    <w:rsid w:val="0056116A"/>
    <w:rsid w:val="0056250A"/>
    <w:rsid w:val="0056262D"/>
    <w:rsid w:val="00564F6F"/>
    <w:rsid w:val="00566156"/>
    <w:rsid w:val="0057119A"/>
    <w:rsid w:val="00571EDA"/>
    <w:rsid w:val="005727AE"/>
    <w:rsid w:val="00574DA8"/>
    <w:rsid w:val="0057745C"/>
    <w:rsid w:val="005817E0"/>
    <w:rsid w:val="00581CE5"/>
    <w:rsid w:val="005832C5"/>
    <w:rsid w:val="00583A62"/>
    <w:rsid w:val="00584D6D"/>
    <w:rsid w:val="00585368"/>
    <w:rsid w:val="00587F37"/>
    <w:rsid w:val="00591005"/>
    <w:rsid w:val="00591399"/>
    <w:rsid w:val="00592756"/>
    <w:rsid w:val="00596507"/>
    <w:rsid w:val="005A09EF"/>
    <w:rsid w:val="005A25DE"/>
    <w:rsid w:val="005A633E"/>
    <w:rsid w:val="005A6E65"/>
    <w:rsid w:val="005B1818"/>
    <w:rsid w:val="005B1E6B"/>
    <w:rsid w:val="005B283B"/>
    <w:rsid w:val="005B28AF"/>
    <w:rsid w:val="005B4522"/>
    <w:rsid w:val="005B617F"/>
    <w:rsid w:val="005C0B1E"/>
    <w:rsid w:val="005C0E67"/>
    <w:rsid w:val="005C5CAF"/>
    <w:rsid w:val="005C6811"/>
    <w:rsid w:val="005D0241"/>
    <w:rsid w:val="005D0E2D"/>
    <w:rsid w:val="005D29E6"/>
    <w:rsid w:val="005D394E"/>
    <w:rsid w:val="005D3FA2"/>
    <w:rsid w:val="005D4BBC"/>
    <w:rsid w:val="005D57C0"/>
    <w:rsid w:val="005D5808"/>
    <w:rsid w:val="005D5EE9"/>
    <w:rsid w:val="005D65C6"/>
    <w:rsid w:val="005D71D2"/>
    <w:rsid w:val="005D78BE"/>
    <w:rsid w:val="005E0DA7"/>
    <w:rsid w:val="005E1989"/>
    <w:rsid w:val="005E19AF"/>
    <w:rsid w:val="005E2A38"/>
    <w:rsid w:val="005E39B3"/>
    <w:rsid w:val="005E3E6D"/>
    <w:rsid w:val="005E4C92"/>
    <w:rsid w:val="005E4CF5"/>
    <w:rsid w:val="005F1082"/>
    <w:rsid w:val="005F28C6"/>
    <w:rsid w:val="005F2E10"/>
    <w:rsid w:val="005F306F"/>
    <w:rsid w:val="005F351B"/>
    <w:rsid w:val="005F4693"/>
    <w:rsid w:val="005F66CD"/>
    <w:rsid w:val="005F7D94"/>
    <w:rsid w:val="00601C4E"/>
    <w:rsid w:val="00602FB6"/>
    <w:rsid w:val="00603004"/>
    <w:rsid w:val="00603CD9"/>
    <w:rsid w:val="00603FE7"/>
    <w:rsid w:val="00604068"/>
    <w:rsid w:val="0060484B"/>
    <w:rsid w:val="0060641B"/>
    <w:rsid w:val="006102AE"/>
    <w:rsid w:val="00610B1F"/>
    <w:rsid w:val="006110E9"/>
    <w:rsid w:val="006124E2"/>
    <w:rsid w:val="00613003"/>
    <w:rsid w:val="0061375F"/>
    <w:rsid w:val="0061553A"/>
    <w:rsid w:val="00615987"/>
    <w:rsid w:val="00616D30"/>
    <w:rsid w:val="0061727D"/>
    <w:rsid w:val="00620865"/>
    <w:rsid w:val="00622309"/>
    <w:rsid w:val="00622627"/>
    <w:rsid w:val="0062268C"/>
    <w:rsid w:val="00622AAE"/>
    <w:rsid w:val="00623E03"/>
    <w:rsid w:val="00624274"/>
    <w:rsid w:val="00626A41"/>
    <w:rsid w:val="00630299"/>
    <w:rsid w:val="006307CD"/>
    <w:rsid w:val="00630F8F"/>
    <w:rsid w:val="00633372"/>
    <w:rsid w:val="00640A19"/>
    <w:rsid w:val="00641089"/>
    <w:rsid w:val="00643076"/>
    <w:rsid w:val="006445B7"/>
    <w:rsid w:val="00645541"/>
    <w:rsid w:val="00647611"/>
    <w:rsid w:val="00647EC6"/>
    <w:rsid w:val="00651502"/>
    <w:rsid w:val="00651F97"/>
    <w:rsid w:val="00652A7B"/>
    <w:rsid w:val="006549E2"/>
    <w:rsid w:val="00657B87"/>
    <w:rsid w:val="006603F4"/>
    <w:rsid w:val="00661035"/>
    <w:rsid w:val="006614D2"/>
    <w:rsid w:val="006647C2"/>
    <w:rsid w:val="00664C48"/>
    <w:rsid w:val="0067113D"/>
    <w:rsid w:val="00671D95"/>
    <w:rsid w:val="00672EC9"/>
    <w:rsid w:val="0068107F"/>
    <w:rsid w:val="00681BA5"/>
    <w:rsid w:val="0068218D"/>
    <w:rsid w:val="006837FF"/>
    <w:rsid w:val="006847FC"/>
    <w:rsid w:val="00684A2F"/>
    <w:rsid w:val="006853A3"/>
    <w:rsid w:val="006867BE"/>
    <w:rsid w:val="006868AD"/>
    <w:rsid w:val="00687072"/>
    <w:rsid w:val="0068708A"/>
    <w:rsid w:val="006871AA"/>
    <w:rsid w:val="006878BD"/>
    <w:rsid w:val="0069332F"/>
    <w:rsid w:val="0069430D"/>
    <w:rsid w:val="006944BC"/>
    <w:rsid w:val="006948AF"/>
    <w:rsid w:val="006957A6"/>
    <w:rsid w:val="00696DAF"/>
    <w:rsid w:val="006A0DE5"/>
    <w:rsid w:val="006A41C0"/>
    <w:rsid w:val="006A4A06"/>
    <w:rsid w:val="006A4D55"/>
    <w:rsid w:val="006A5DB1"/>
    <w:rsid w:val="006B02D0"/>
    <w:rsid w:val="006B1E0E"/>
    <w:rsid w:val="006B260F"/>
    <w:rsid w:val="006B6AC2"/>
    <w:rsid w:val="006B710E"/>
    <w:rsid w:val="006C130C"/>
    <w:rsid w:val="006C38BB"/>
    <w:rsid w:val="006C4FB4"/>
    <w:rsid w:val="006C59B9"/>
    <w:rsid w:val="006C6A71"/>
    <w:rsid w:val="006C6DF7"/>
    <w:rsid w:val="006D1358"/>
    <w:rsid w:val="006D2976"/>
    <w:rsid w:val="006D3524"/>
    <w:rsid w:val="006D3C1E"/>
    <w:rsid w:val="006D48A8"/>
    <w:rsid w:val="006D5429"/>
    <w:rsid w:val="006D551A"/>
    <w:rsid w:val="006D669A"/>
    <w:rsid w:val="006D6FCA"/>
    <w:rsid w:val="006D76A8"/>
    <w:rsid w:val="006E003F"/>
    <w:rsid w:val="006E0D06"/>
    <w:rsid w:val="006E0D66"/>
    <w:rsid w:val="006E105E"/>
    <w:rsid w:val="006E113C"/>
    <w:rsid w:val="006E2047"/>
    <w:rsid w:val="006E2D49"/>
    <w:rsid w:val="006F20A9"/>
    <w:rsid w:val="006F2305"/>
    <w:rsid w:val="006F45EA"/>
    <w:rsid w:val="006F4A2B"/>
    <w:rsid w:val="006F4DA7"/>
    <w:rsid w:val="006F4FD3"/>
    <w:rsid w:val="00703807"/>
    <w:rsid w:val="007047A4"/>
    <w:rsid w:val="00705516"/>
    <w:rsid w:val="0070662D"/>
    <w:rsid w:val="007077CF"/>
    <w:rsid w:val="00707B90"/>
    <w:rsid w:val="00711404"/>
    <w:rsid w:val="00711737"/>
    <w:rsid w:val="00711C6B"/>
    <w:rsid w:val="0071306F"/>
    <w:rsid w:val="00713678"/>
    <w:rsid w:val="007148ED"/>
    <w:rsid w:val="00717687"/>
    <w:rsid w:val="007176A2"/>
    <w:rsid w:val="00720952"/>
    <w:rsid w:val="00720D6D"/>
    <w:rsid w:val="007242FE"/>
    <w:rsid w:val="00724D49"/>
    <w:rsid w:val="00725E86"/>
    <w:rsid w:val="0072700D"/>
    <w:rsid w:val="007334CD"/>
    <w:rsid w:val="00733C39"/>
    <w:rsid w:val="0073460D"/>
    <w:rsid w:val="007346A2"/>
    <w:rsid w:val="00735551"/>
    <w:rsid w:val="00735F1A"/>
    <w:rsid w:val="0073718A"/>
    <w:rsid w:val="0073798D"/>
    <w:rsid w:val="00737B8E"/>
    <w:rsid w:val="00740785"/>
    <w:rsid w:val="00740E4C"/>
    <w:rsid w:val="007411D2"/>
    <w:rsid w:val="00741DC7"/>
    <w:rsid w:val="007421F5"/>
    <w:rsid w:val="0074300D"/>
    <w:rsid w:val="007479E9"/>
    <w:rsid w:val="00753F43"/>
    <w:rsid w:val="00754944"/>
    <w:rsid w:val="00755CE9"/>
    <w:rsid w:val="0075600E"/>
    <w:rsid w:val="007562E9"/>
    <w:rsid w:val="00757BD0"/>
    <w:rsid w:val="00757EC4"/>
    <w:rsid w:val="007629E9"/>
    <w:rsid w:val="00762E2F"/>
    <w:rsid w:val="0076386E"/>
    <w:rsid w:val="0076472A"/>
    <w:rsid w:val="007654F2"/>
    <w:rsid w:val="007670AD"/>
    <w:rsid w:val="00767363"/>
    <w:rsid w:val="00767D4E"/>
    <w:rsid w:val="00770E1B"/>
    <w:rsid w:val="00774B7D"/>
    <w:rsid w:val="00774D10"/>
    <w:rsid w:val="00776DE8"/>
    <w:rsid w:val="0077797F"/>
    <w:rsid w:val="00777A76"/>
    <w:rsid w:val="007815C3"/>
    <w:rsid w:val="00782187"/>
    <w:rsid w:val="00783F7E"/>
    <w:rsid w:val="00785249"/>
    <w:rsid w:val="007873ED"/>
    <w:rsid w:val="0079039E"/>
    <w:rsid w:val="00790CB5"/>
    <w:rsid w:val="007916F4"/>
    <w:rsid w:val="007940BF"/>
    <w:rsid w:val="0079426A"/>
    <w:rsid w:val="00796C62"/>
    <w:rsid w:val="00796D79"/>
    <w:rsid w:val="00797C7E"/>
    <w:rsid w:val="007A0CD0"/>
    <w:rsid w:val="007A39B2"/>
    <w:rsid w:val="007A3D9A"/>
    <w:rsid w:val="007A4775"/>
    <w:rsid w:val="007A6D3D"/>
    <w:rsid w:val="007A78D8"/>
    <w:rsid w:val="007B2C27"/>
    <w:rsid w:val="007B2F71"/>
    <w:rsid w:val="007B3E3C"/>
    <w:rsid w:val="007B4194"/>
    <w:rsid w:val="007B5489"/>
    <w:rsid w:val="007C0B18"/>
    <w:rsid w:val="007C18EE"/>
    <w:rsid w:val="007C2931"/>
    <w:rsid w:val="007C647A"/>
    <w:rsid w:val="007D0998"/>
    <w:rsid w:val="007D0A0D"/>
    <w:rsid w:val="007D2C23"/>
    <w:rsid w:val="007D2D28"/>
    <w:rsid w:val="007D45BF"/>
    <w:rsid w:val="007D78C8"/>
    <w:rsid w:val="007E2737"/>
    <w:rsid w:val="007E2EF0"/>
    <w:rsid w:val="007E6FE1"/>
    <w:rsid w:val="007F0631"/>
    <w:rsid w:val="007F085E"/>
    <w:rsid w:val="007F34CC"/>
    <w:rsid w:val="007F387A"/>
    <w:rsid w:val="007F538F"/>
    <w:rsid w:val="007F69D7"/>
    <w:rsid w:val="007F6D80"/>
    <w:rsid w:val="007F6DC5"/>
    <w:rsid w:val="007F7159"/>
    <w:rsid w:val="007F77E9"/>
    <w:rsid w:val="00800CA0"/>
    <w:rsid w:val="008013EF"/>
    <w:rsid w:val="0080168C"/>
    <w:rsid w:val="00801AED"/>
    <w:rsid w:val="00804BE3"/>
    <w:rsid w:val="008054E3"/>
    <w:rsid w:val="0081015E"/>
    <w:rsid w:val="008147DB"/>
    <w:rsid w:val="0082012C"/>
    <w:rsid w:val="00822100"/>
    <w:rsid w:val="008225C5"/>
    <w:rsid w:val="00822A96"/>
    <w:rsid w:val="0082718F"/>
    <w:rsid w:val="00830258"/>
    <w:rsid w:val="00830D3F"/>
    <w:rsid w:val="00832344"/>
    <w:rsid w:val="008326B1"/>
    <w:rsid w:val="00833124"/>
    <w:rsid w:val="00834B17"/>
    <w:rsid w:val="008355BB"/>
    <w:rsid w:val="0083766B"/>
    <w:rsid w:val="00837AB2"/>
    <w:rsid w:val="00843C9D"/>
    <w:rsid w:val="0084571D"/>
    <w:rsid w:val="00845B9C"/>
    <w:rsid w:val="00845CC1"/>
    <w:rsid w:val="008463BA"/>
    <w:rsid w:val="00851ED2"/>
    <w:rsid w:val="008526ED"/>
    <w:rsid w:val="00853258"/>
    <w:rsid w:val="0085435D"/>
    <w:rsid w:val="008608B4"/>
    <w:rsid w:val="00860E96"/>
    <w:rsid w:val="008615E2"/>
    <w:rsid w:val="008616A8"/>
    <w:rsid w:val="00861E6C"/>
    <w:rsid w:val="008627C3"/>
    <w:rsid w:val="00863696"/>
    <w:rsid w:val="00863B8E"/>
    <w:rsid w:val="008655EB"/>
    <w:rsid w:val="00865695"/>
    <w:rsid w:val="008658D6"/>
    <w:rsid w:val="008677C9"/>
    <w:rsid w:val="00871D17"/>
    <w:rsid w:val="00872301"/>
    <w:rsid w:val="008738ED"/>
    <w:rsid w:val="0087487F"/>
    <w:rsid w:val="00874A9D"/>
    <w:rsid w:val="00875612"/>
    <w:rsid w:val="008838AE"/>
    <w:rsid w:val="00884201"/>
    <w:rsid w:val="008848D5"/>
    <w:rsid w:val="00885768"/>
    <w:rsid w:val="00885880"/>
    <w:rsid w:val="0088589C"/>
    <w:rsid w:val="008926EA"/>
    <w:rsid w:val="00892C6C"/>
    <w:rsid w:val="0089371C"/>
    <w:rsid w:val="00893D25"/>
    <w:rsid w:val="00896867"/>
    <w:rsid w:val="00897E59"/>
    <w:rsid w:val="008A1743"/>
    <w:rsid w:val="008A451A"/>
    <w:rsid w:val="008A5E27"/>
    <w:rsid w:val="008A66E0"/>
    <w:rsid w:val="008A713C"/>
    <w:rsid w:val="008A726F"/>
    <w:rsid w:val="008B04C8"/>
    <w:rsid w:val="008B530A"/>
    <w:rsid w:val="008C4B20"/>
    <w:rsid w:val="008C6229"/>
    <w:rsid w:val="008C725E"/>
    <w:rsid w:val="008C79BA"/>
    <w:rsid w:val="008D0989"/>
    <w:rsid w:val="008D1CFD"/>
    <w:rsid w:val="008D1F10"/>
    <w:rsid w:val="008D1FB8"/>
    <w:rsid w:val="008D2B1C"/>
    <w:rsid w:val="008D396C"/>
    <w:rsid w:val="008D4181"/>
    <w:rsid w:val="008D5847"/>
    <w:rsid w:val="008D5DA9"/>
    <w:rsid w:val="008D64AD"/>
    <w:rsid w:val="008D6BB2"/>
    <w:rsid w:val="008D7ABE"/>
    <w:rsid w:val="008E0A88"/>
    <w:rsid w:val="008E4ADC"/>
    <w:rsid w:val="008E4D5B"/>
    <w:rsid w:val="008E56A6"/>
    <w:rsid w:val="008F0244"/>
    <w:rsid w:val="008F307D"/>
    <w:rsid w:val="008F597D"/>
    <w:rsid w:val="008F6447"/>
    <w:rsid w:val="008F679D"/>
    <w:rsid w:val="008F67AC"/>
    <w:rsid w:val="008F6AA7"/>
    <w:rsid w:val="00901D7F"/>
    <w:rsid w:val="00902253"/>
    <w:rsid w:val="00902EEB"/>
    <w:rsid w:val="00913162"/>
    <w:rsid w:val="00913A13"/>
    <w:rsid w:val="009148CB"/>
    <w:rsid w:val="00914F29"/>
    <w:rsid w:val="00916F95"/>
    <w:rsid w:val="009246BD"/>
    <w:rsid w:val="0092470C"/>
    <w:rsid w:val="0092547A"/>
    <w:rsid w:val="009254AD"/>
    <w:rsid w:val="0092626C"/>
    <w:rsid w:val="00930301"/>
    <w:rsid w:val="00930649"/>
    <w:rsid w:val="009335D5"/>
    <w:rsid w:val="00933E41"/>
    <w:rsid w:val="00936641"/>
    <w:rsid w:val="0093666C"/>
    <w:rsid w:val="009366D8"/>
    <w:rsid w:val="00936967"/>
    <w:rsid w:val="00936A19"/>
    <w:rsid w:val="00940F5A"/>
    <w:rsid w:val="0094118B"/>
    <w:rsid w:val="00943EE8"/>
    <w:rsid w:val="00944BE8"/>
    <w:rsid w:val="00945560"/>
    <w:rsid w:val="0094598F"/>
    <w:rsid w:val="00950556"/>
    <w:rsid w:val="00951631"/>
    <w:rsid w:val="00951739"/>
    <w:rsid w:val="009653E9"/>
    <w:rsid w:val="00966721"/>
    <w:rsid w:val="00966D7B"/>
    <w:rsid w:val="00967964"/>
    <w:rsid w:val="0097118E"/>
    <w:rsid w:val="0097133C"/>
    <w:rsid w:val="009737B5"/>
    <w:rsid w:val="0097489D"/>
    <w:rsid w:val="00975D54"/>
    <w:rsid w:val="0097649A"/>
    <w:rsid w:val="00976C27"/>
    <w:rsid w:val="009776B3"/>
    <w:rsid w:val="009779F9"/>
    <w:rsid w:val="0098049A"/>
    <w:rsid w:val="009807C0"/>
    <w:rsid w:val="00981415"/>
    <w:rsid w:val="00981532"/>
    <w:rsid w:val="00982FEC"/>
    <w:rsid w:val="009833FE"/>
    <w:rsid w:val="009835A6"/>
    <w:rsid w:val="0098396A"/>
    <w:rsid w:val="0098564E"/>
    <w:rsid w:val="009870A6"/>
    <w:rsid w:val="009935F8"/>
    <w:rsid w:val="00993E00"/>
    <w:rsid w:val="009953FB"/>
    <w:rsid w:val="0099553F"/>
    <w:rsid w:val="009A252E"/>
    <w:rsid w:val="009A255C"/>
    <w:rsid w:val="009A3699"/>
    <w:rsid w:val="009A486C"/>
    <w:rsid w:val="009A5AD4"/>
    <w:rsid w:val="009A6317"/>
    <w:rsid w:val="009B0775"/>
    <w:rsid w:val="009B0870"/>
    <w:rsid w:val="009B28D9"/>
    <w:rsid w:val="009B45A4"/>
    <w:rsid w:val="009B45E4"/>
    <w:rsid w:val="009B7F43"/>
    <w:rsid w:val="009C29D3"/>
    <w:rsid w:val="009C35CC"/>
    <w:rsid w:val="009C7F9D"/>
    <w:rsid w:val="009D164C"/>
    <w:rsid w:val="009D1655"/>
    <w:rsid w:val="009D1D78"/>
    <w:rsid w:val="009D24F9"/>
    <w:rsid w:val="009E1190"/>
    <w:rsid w:val="009E2EA2"/>
    <w:rsid w:val="009E5821"/>
    <w:rsid w:val="009E6531"/>
    <w:rsid w:val="009F0E56"/>
    <w:rsid w:val="009F183A"/>
    <w:rsid w:val="009F2C60"/>
    <w:rsid w:val="009F326B"/>
    <w:rsid w:val="009F3C5E"/>
    <w:rsid w:val="009F40FE"/>
    <w:rsid w:val="009F445E"/>
    <w:rsid w:val="009F47D2"/>
    <w:rsid w:val="009F6587"/>
    <w:rsid w:val="009F6AA8"/>
    <w:rsid w:val="009F7D8E"/>
    <w:rsid w:val="00A0044A"/>
    <w:rsid w:val="00A0054B"/>
    <w:rsid w:val="00A00AA1"/>
    <w:rsid w:val="00A00B0E"/>
    <w:rsid w:val="00A01317"/>
    <w:rsid w:val="00A0283D"/>
    <w:rsid w:val="00A02E27"/>
    <w:rsid w:val="00A04177"/>
    <w:rsid w:val="00A04395"/>
    <w:rsid w:val="00A11FEA"/>
    <w:rsid w:val="00A13251"/>
    <w:rsid w:val="00A15B4A"/>
    <w:rsid w:val="00A16268"/>
    <w:rsid w:val="00A16FC2"/>
    <w:rsid w:val="00A175CC"/>
    <w:rsid w:val="00A178CE"/>
    <w:rsid w:val="00A20FB5"/>
    <w:rsid w:val="00A2387E"/>
    <w:rsid w:val="00A253F3"/>
    <w:rsid w:val="00A27E48"/>
    <w:rsid w:val="00A31030"/>
    <w:rsid w:val="00A31BF1"/>
    <w:rsid w:val="00A32620"/>
    <w:rsid w:val="00A333E8"/>
    <w:rsid w:val="00A3521F"/>
    <w:rsid w:val="00A36298"/>
    <w:rsid w:val="00A370CE"/>
    <w:rsid w:val="00A371E9"/>
    <w:rsid w:val="00A377A4"/>
    <w:rsid w:val="00A37CC7"/>
    <w:rsid w:val="00A37FB1"/>
    <w:rsid w:val="00A40887"/>
    <w:rsid w:val="00A40F89"/>
    <w:rsid w:val="00A44235"/>
    <w:rsid w:val="00A45E23"/>
    <w:rsid w:val="00A464D2"/>
    <w:rsid w:val="00A4699C"/>
    <w:rsid w:val="00A469EA"/>
    <w:rsid w:val="00A51DD8"/>
    <w:rsid w:val="00A5258A"/>
    <w:rsid w:val="00A54C79"/>
    <w:rsid w:val="00A559F8"/>
    <w:rsid w:val="00A55C51"/>
    <w:rsid w:val="00A56ED9"/>
    <w:rsid w:val="00A573BC"/>
    <w:rsid w:val="00A607F4"/>
    <w:rsid w:val="00A62216"/>
    <w:rsid w:val="00A65C4E"/>
    <w:rsid w:val="00A6792D"/>
    <w:rsid w:val="00A71452"/>
    <w:rsid w:val="00A73D97"/>
    <w:rsid w:val="00A746FA"/>
    <w:rsid w:val="00A752A6"/>
    <w:rsid w:val="00A806C8"/>
    <w:rsid w:val="00A8075B"/>
    <w:rsid w:val="00A83104"/>
    <w:rsid w:val="00A90D37"/>
    <w:rsid w:val="00A91142"/>
    <w:rsid w:val="00A91A6A"/>
    <w:rsid w:val="00A920E5"/>
    <w:rsid w:val="00A921CE"/>
    <w:rsid w:val="00A9272A"/>
    <w:rsid w:val="00A927C3"/>
    <w:rsid w:val="00A92AD5"/>
    <w:rsid w:val="00A92E61"/>
    <w:rsid w:val="00A956DC"/>
    <w:rsid w:val="00AA0EF6"/>
    <w:rsid w:val="00AA2C9E"/>
    <w:rsid w:val="00AA33B7"/>
    <w:rsid w:val="00AA65E4"/>
    <w:rsid w:val="00AA6E63"/>
    <w:rsid w:val="00AB4DEF"/>
    <w:rsid w:val="00AB6E25"/>
    <w:rsid w:val="00AB70BA"/>
    <w:rsid w:val="00AB7A99"/>
    <w:rsid w:val="00AC0242"/>
    <w:rsid w:val="00AC044A"/>
    <w:rsid w:val="00AC1AD6"/>
    <w:rsid w:val="00AC1CE9"/>
    <w:rsid w:val="00AC1DD3"/>
    <w:rsid w:val="00AC1F91"/>
    <w:rsid w:val="00AC62D2"/>
    <w:rsid w:val="00AC7645"/>
    <w:rsid w:val="00AC7714"/>
    <w:rsid w:val="00AD0102"/>
    <w:rsid w:val="00AD080A"/>
    <w:rsid w:val="00AD0F5F"/>
    <w:rsid w:val="00AD14A5"/>
    <w:rsid w:val="00AD208F"/>
    <w:rsid w:val="00AD3961"/>
    <w:rsid w:val="00AD483C"/>
    <w:rsid w:val="00AD4DA9"/>
    <w:rsid w:val="00AE0436"/>
    <w:rsid w:val="00AE0909"/>
    <w:rsid w:val="00AE0960"/>
    <w:rsid w:val="00AE230B"/>
    <w:rsid w:val="00AE4A18"/>
    <w:rsid w:val="00AE4F06"/>
    <w:rsid w:val="00AE52C5"/>
    <w:rsid w:val="00AE5CC9"/>
    <w:rsid w:val="00AE6432"/>
    <w:rsid w:val="00AE64F3"/>
    <w:rsid w:val="00AE7F35"/>
    <w:rsid w:val="00AF1586"/>
    <w:rsid w:val="00AF1EC3"/>
    <w:rsid w:val="00AF36B1"/>
    <w:rsid w:val="00AF44AB"/>
    <w:rsid w:val="00B02D48"/>
    <w:rsid w:val="00B07617"/>
    <w:rsid w:val="00B1294B"/>
    <w:rsid w:val="00B13042"/>
    <w:rsid w:val="00B1478D"/>
    <w:rsid w:val="00B147C9"/>
    <w:rsid w:val="00B20274"/>
    <w:rsid w:val="00B25306"/>
    <w:rsid w:val="00B2576D"/>
    <w:rsid w:val="00B2581C"/>
    <w:rsid w:val="00B259EA"/>
    <w:rsid w:val="00B26AD0"/>
    <w:rsid w:val="00B27162"/>
    <w:rsid w:val="00B3174E"/>
    <w:rsid w:val="00B31ABF"/>
    <w:rsid w:val="00B3239A"/>
    <w:rsid w:val="00B32D7E"/>
    <w:rsid w:val="00B335AE"/>
    <w:rsid w:val="00B3664F"/>
    <w:rsid w:val="00B40469"/>
    <w:rsid w:val="00B42D5C"/>
    <w:rsid w:val="00B43EBC"/>
    <w:rsid w:val="00B449CA"/>
    <w:rsid w:val="00B45EEC"/>
    <w:rsid w:val="00B46EAF"/>
    <w:rsid w:val="00B47A74"/>
    <w:rsid w:val="00B5380E"/>
    <w:rsid w:val="00B53CC9"/>
    <w:rsid w:val="00B54020"/>
    <w:rsid w:val="00B55573"/>
    <w:rsid w:val="00B60AE9"/>
    <w:rsid w:val="00B60C21"/>
    <w:rsid w:val="00B61386"/>
    <w:rsid w:val="00B616E6"/>
    <w:rsid w:val="00B64E94"/>
    <w:rsid w:val="00B66C3F"/>
    <w:rsid w:val="00B71777"/>
    <w:rsid w:val="00B731E1"/>
    <w:rsid w:val="00B74F62"/>
    <w:rsid w:val="00B804A7"/>
    <w:rsid w:val="00B8075A"/>
    <w:rsid w:val="00B82B75"/>
    <w:rsid w:val="00B82BFB"/>
    <w:rsid w:val="00B83FFD"/>
    <w:rsid w:val="00B85CDF"/>
    <w:rsid w:val="00B866DF"/>
    <w:rsid w:val="00B87F93"/>
    <w:rsid w:val="00B90C40"/>
    <w:rsid w:val="00B92F06"/>
    <w:rsid w:val="00B94F2D"/>
    <w:rsid w:val="00B96173"/>
    <w:rsid w:val="00B9698E"/>
    <w:rsid w:val="00B96BA1"/>
    <w:rsid w:val="00BA0A3E"/>
    <w:rsid w:val="00BA0C7D"/>
    <w:rsid w:val="00BA1292"/>
    <w:rsid w:val="00BA2871"/>
    <w:rsid w:val="00BA2EB3"/>
    <w:rsid w:val="00BA316B"/>
    <w:rsid w:val="00BA36F2"/>
    <w:rsid w:val="00BA6B21"/>
    <w:rsid w:val="00BB05F8"/>
    <w:rsid w:val="00BB0A04"/>
    <w:rsid w:val="00BB1352"/>
    <w:rsid w:val="00BB38F7"/>
    <w:rsid w:val="00BB416C"/>
    <w:rsid w:val="00BB4A0E"/>
    <w:rsid w:val="00BB547D"/>
    <w:rsid w:val="00BB5DB6"/>
    <w:rsid w:val="00BB658F"/>
    <w:rsid w:val="00BB66D6"/>
    <w:rsid w:val="00BB6F4A"/>
    <w:rsid w:val="00BB7314"/>
    <w:rsid w:val="00BB7600"/>
    <w:rsid w:val="00BB7F63"/>
    <w:rsid w:val="00BC4FFF"/>
    <w:rsid w:val="00BC707B"/>
    <w:rsid w:val="00BD1A01"/>
    <w:rsid w:val="00BD1A8D"/>
    <w:rsid w:val="00BD29C7"/>
    <w:rsid w:val="00BD339E"/>
    <w:rsid w:val="00BD4726"/>
    <w:rsid w:val="00BD4823"/>
    <w:rsid w:val="00BD4BFF"/>
    <w:rsid w:val="00BD5021"/>
    <w:rsid w:val="00BD5404"/>
    <w:rsid w:val="00BD5DEA"/>
    <w:rsid w:val="00BD5F79"/>
    <w:rsid w:val="00BD62B7"/>
    <w:rsid w:val="00BD7053"/>
    <w:rsid w:val="00BE0AB4"/>
    <w:rsid w:val="00BE212E"/>
    <w:rsid w:val="00BE3244"/>
    <w:rsid w:val="00BE5008"/>
    <w:rsid w:val="00BE5969"/>
    <w:rsid w:val="00BE720E"/>
    <w:rsid w:val="00BF14A3"/>
    <w:rsid w:val="00BF4FD4"/>
    <w:rsid w:val="00BF544F"/>
    <w:rsid w:val="00BF55D6"/>
    <w:rsid w:val="00C01047"/>
    <w:rsid w:val="00C01F3B"/>
    <w:rsid w:val="00C02FEA"/>
    <w:rsid w:val="00C03592"/>
    <w:rsid w:val="00C040F7"/>
    <w:rsid w:val="00C06079"/>
    <w:rsid w:val="00C07B0D"/>
    <w:rsid w:val="00C101FF"/>
    <w:rsid w:val="00C11FE3"/>
    <w:rsid w:val="00C136EC"/>
    <w:rsid w:val="00C13CFC"/>
    <w:rsid w:val="00C13D23"/>
    <w:rsid w:val="00C1426A"/>
    <w:rsid w:val="00C157CD"/>
    <w:rsid w:val="00C1726A"/>
    <w:rsid w:val="00C178D7"/>
    <w:rsid w:val="00C20999"/>
    <w:rsid w:val="00C24734"/>
    <w:rsid w:val="00C25A26"/>
    <w:rsid w:val="00C26184"/>
    <w:rsid w:val="00C261D6"/>
    <w:rsid w:val="00C26F83"/>
    <w:rsid w:val="00C31ABA"/>
    <w:rsid w:val="00C32B9C"/>
    <w:rsid w:val="00C33A82"/>
    <w:rsid w:val="00C34AFF"/>
    <w:rsid w:val="00C3506B"/>
    <w:rsid w:val="00C352C1"/>
    <w:rsid w:val="00C359E2"/>
    <w:rsid w:val="00C36400"/>
    <w:rsid w:val="00C43220"/>
    <w:rsid w:val="00C432B4"/>
    <w:rsid w:val="00C4663B"/>
    <w:rsid w:val="00C47740"/>
    <w:rsid w:val="00C53B4B"/>
    <w:rsid w:val="00C55A9C"/>
    <w:rsid w:val="00C56F6C"/>
    <w:rsid w:val="00C631A8"/>
    <w:rsid w:val="00C6339B"/>
    <w:rsid w:val="00C63DE1"/>
    <w:rsid w:val="00C64E08"/>
    <w:rsid w:val="00C65DE9"/>
    <w:rsid w:val="00C6678C"/>
    <w:rsid w:val="00C701C2"/>
    <w:rsid w:val="00C7302E"/>
    <w:rsid w:val="00C7614F"/>
    <w:rsid w:val="00C76769"/>
    <w:rsid w:val="00C76E6D"/>
    <w:rsid w:val="00C80E30"/>
    <w:rsid w:val="00C80E58"/>
    <w:rsid w:val="00C816F0"/>
    <w:rsid w:val="00C81FC4"/>
    <w:rsid w:val="00C822D8"/>
    <w:rsid w:val="00C82A48"/>
    <w:rsid w:val="00C83595"/>
    <w:rsid w:val="00C83CED"/>
    <w:rsid w:val="00C84B66"/>
    <w:rsid w:val="00C851A8"/>
    <w:rsid w:val="00C86784"/>
    <w:rsid w:val="00C86A80"/>
    <w:rsid w:val="00C8720B"/>
    <w:rsid w:val="00C874B9"/>
    <w:rsid w:val="00C90BFB"/>
    <w:rsid w:val="00C90BFE"/>
    <w:rsid w:val="00C90DDD"/>
    <w:rsid w:val="00C9759A"/>
    <w:rsid w:val="00CA3349"/>
    <w:rsid w:val="00CA3741"/>
    <w:rsid w:val="00CB0164"/>
    <w:rsid w:val="00CB100C"/>
    <w:rsid w:val="00CB271E"/>
    <w:rsid w:val="00CB34EF"/>
    <w:rsid w:val="00CB5838"/>
    <w:rsid w:val="00CB6AC2"/>
    <w:rsid w:val="00CB75B0"/>
    <w:rsid w:val="00CC0EE7"/>
    <w:rsid w:val="00CC3BCA"/>
    <w:rsid w:val="00CC4D8B"/>
    <w:rsid w:val="00CC5B49"/>
    <w:rsid w:val="00CC631A"/>
    <w:rsid w:val="00CC79BD"/>
    <w:rsid w:val="00CD42CF"/>
    <w:rsid w:val="00CD5353"/>
    <w:rsid w:val="00CD57A3"/>
    <w:rsid w:val="00CD6FEC"/>
    <w:rsid w:val="00CD7127"/>
    <w:rsid w:val="00CD7F43"/>
    <w:rsid w:val="00CE0170"/>
    <w:rsid w:val="00CE0ECE"/>
    <w:rsid w:val="00CE362F"/>
    <w:rsid w:val="00CE403E"/>
    <w:rsid w:val="00CE4A15"/>
    <w:rsid w:val="00CE5AAA"/>
    <w:rsid w:val="00CE6E54"/>
    <w:rsid w:val="00CF03D2"/>
    <w:rsid w:val="00CF118C"/>
    <w:rsid w:val="00CF17C1"/>
    <w:rsid w:val="00CF1E55"/>
    <w:rsid w:val="00CF576D"/>
    <w:rsid w:val="00CF727C"/>
    <w:rsid w:val="00D01778"/>
    <w:rsid w:val="00D02605"/>
    <w:rsid w:val="00D0445C"/>
    <w:rsid w:val="00D04667"/>
    <w:rsid w:val="00D047FB"/>
    <w:rsid w:val="00D05B91"/>
    <w:rsid w:val="00D0645A"/>
    <w:rsid w:val="00D0674B"/>
    <w:rsid w:val="00D106F6"/>
    <w:rsid w:val="00D1121B"/>
    <w:rsid w:val="00D11470"/>
    <w:rsid w:val="00D117B1"/>
    <w:rsid w:val="00D12CC8"/>
    <w:rsid w:val="00D1449F"/>
    <w:rsid w:val="00D20A41"/>
    <w:rsid w:val="00D20E04"/>
    <w:rsid w:val="00D22623"/>
    <w:rsid w:val="00D23ED6"/>
    <w:rsid w:val="00D27B55"/>
    <w:rsid w:val="00D27EE0"/>
    <w:rsid w:val="00D30DEA"/>
    <w:rsid w:val="00D30EB4"/>
    <w:rsid w:val="00D3144F"/>
    <w:rsid w:val="00D32555"/>
    <w:rsid w:val="00D32E48"/>
    <w:rsid w:val="00D331AE"/>
    <w:rsid w:val="00D33379"/>
    <w:rsid w:val="00D34F9E"/>
    <w:rsid w:val="00D3508E"/>
    <w:rsid w:val="00D35A7B"/>
    <w:rsid w:val="00D37371"/>
    <w:rsid w:val="00D37862"/>
    <w:rsid w:val="00D415D0"/>
    <w:rsid w:val="00D417FE"/>
    <w:rsid w:val="00D42367"/>
    <w:rsid w:val="00D4327C"/>
    <w:rsid w:val="00D442A6"/>
    <w:rsid w:val="00D46BB4"/>
    <w:rsid w:val="00D4715F"/>
    <w:rsid w:val="00D47A76"/>
    <w:rsid w:val="00D5071F"/>
    <w:rsid w:val="00D508FC"/>
    <w:rsid w:val="00D513A1"/>
    <w:rsid w:val="00D54815"/>
    <w:rsid w:val="00D555DE"/>
    <w:rsid w:val="00D55EC9"/>
    <w:rsid w:val="00D565E1"/>
    <w:rsid w:val="00D60E04"/>
    <w:rsid w:val="00D64437"/>
    <w:rsid w:val="00D65848"/>
    <w:rsid w:val="00D673ED"/>
    <w:rsid w:val="00D67B69"/>
    <w:rsid w:val="00D71297"/>
    <w:rsid w:val="00D72527"/>
    <w:rsid w:val="00D731FA"/>
    <w:rsid w:val="00D73DF2"/>
    <w:rsid w:val="00D74FD7"/>
    <w:rsid w:val="00D765A2"/>
    <w:rsid w:val="00D77A6A"/>
    <w:rsid w:val="00D80180"/>
    <w:rsid w:val="00D8135E"/>
    <w:rsid w:val="00D824F2"/>
    <w:rsid w:val="00D829CF"/>
    <w:rsid w:val="00D82DE3"/>
    <w:rsid w:val="00D832B1"/>
    <w:rsid w:val="00D83DF7"/>
    <w:rsid w:val="00D8441C"/>
    <w:rsid w:val="00D8483B"/>
    <w:rsid w:val="00D859F0"/>
    <w:rsid w:val="00D85E29"/>
    <w:rsid w:val="00D87B06"/>
    <w:rsid w:val="00D902F2"/>
    <w:rsid w:val="00D918A4"/>
    <w:rsid w:val="00D92FD0"/>
    <w:rsid w:val="00D94960"/>
    <w:rsid w:val="00D9684A"/>
    <w:rsid w:val="00D97535"/>
    <w:rsid w:val="00D97FC1"/>
    <w:rsid w:val="00DA0735"/>
    <w:rsid w:val="00DA0B45"/>
    <w:rsid w:val="00DA0BB7"/>
    <w:rsid w:val="00DA1844"/>
    <w:rsid w:val="00DA1D68"/>
    <w:rsid w:val="00DA2122"/>
    <w:rsid w:val="00DA3279"/>
    <w:rsid w:val="00DA539C"/>
    <w:rsid w:val="00DA6BE1"/>
    <w:rsid w:val="00DB046B"/>
    <w:rsid w:val="00DB0C5E"/>
    <w:rsid w:val="00DB12AB"/>
    <w:rsid w:val="00DB1AE5"/>
    <w:rsid w:val="00DB22B9"/>
    <w:rsid w:val="00DB2D8C"/>
    <w:rsid w:val="00DB4F21"/>
    <w:rsid w:val="00DB5779"/>
    <w:rsid w:val="00DB59EA"/>
    <w:rsid w:val="00DC0198"/>
    <w:rsid w:val="00DC3137"/>
    <w:rsid w:val="00DC38D1"/>
    <w:rsid w:val="00DC5317"/>
    <w:rsid w:val="00DC5EAC"/>
    <w:rsid w:val="00DD032B"/>
    <w:rsid w:val="00DD1728"/>
    <w:rsid w:val="00DD3B3E"/>
    <w:rsid w:val="00DD3C94"/>
    <w:rsid w:val="00DD4D2F"/>
    <w:rsid w:val="00DD63B5"/>
    <w:rsid w:val="00DE0A03"/>
    <w:rsid w:val="00DE4BB2"/>
    <w:rsid w:val="00DE4CB2"/>
    <w:rsid w:val="00DE4F0D"/>
    <w:rsid w:val="00DE7ACD"/>
    <w:rsid w:val="00DF1E5A"/>
    <w:rsid w:val="00DF3239"/>
    <w:rsid w:val="00DF3B64"/>
    <w:rsid w:val="00DF57ED"/>
    <w:rsid w:val="00DF698C"/>
    <w:rsid w:val="00DF6BDC"/>
    <w:rsid w:val="00E00BDD"/>
    <w:rsid w:val="00E0219C"/>
    <w:rsid w:val="00E022B6"/>
    <w:rsid w:val="00E02901"/>
    <w:rsid w:val="00E03AB8"/>
    <w:rsid w:val="00E05D67"/>
    <w:rsid w:val="00E06438"/>
    <w:rsid w:val="00E067D8"/>
    <w:rsid w:val="00E067EE"/>
    <w:rsid w:val="00E074CC"/>
    <w:rsid w:val="00E075E4"/>
    <w:rsid w:val="00E110B9"/>
    <w:rsid w:val="00E12618"/>
    <w:rsid w:val="00E12BC8"/>
    <w:rsid w:val="00E14F80"/>
    <w:rsid w:val="00E16239"/>
    <w:rsid w:val="00E169BB"/>
    <w:rsid w:val="00E21973"/>
    <w:rsid w:val="00E2390F"/>
    <w:rsid w:val="00E23949"/>
    <w:rsid w:val="00E24616"/>
    <w:rsid w:val="00E24A0D"/>
    <w:rsid w:val="00E26DC4"/>
    <w:rsid w:val="00E27574"/>
    <w:rsid w:val="00E3017B"/>
    <w:rsid w:val="00E31C21"/>
    <w:rsid w:val="00E31DAA"/>
    <w:rsid w:val="00E34DC8"/>
    <w:rsid w:val="00E368A7"/>
    <w:rsid w:val="00E36A4A"/>
    <w:rsid w:val="00E377A0"/>
    <w:rsid w:val="00E41068"/>
    <w:rsid w:val="00E41141"/>
    <w:rsid w:val="00E41207"/>
    <w:rsid w:val="00E41F3B"/>
    <w:rsid w:val="00E47ACC"/>
    <w:rsid w:val="00E47B9D"/>
    <w:rsid w:val="00E51663"/>
    <w:rsid w:val="00E52593"/>
    <w:rsid w:val="00E540B4"/>
    <w:rsid w:val="00E57A5A"/>
    <w:rsid w:val="00E63584"/>
    <w:rsid w:val="00E66126"/>
    <w:rsid w:val="00E66467"/>
    <w:rsid w:val="00E6681B"/>
    <w:rsid w:val="00E726BE"/>
    <w:rsid w:val="00E73295"/>
    <w:rsid w:val="00E73895"/>
    <w:rsid w:val="00E74CC8"/>
    <w:rsid w:val="00E75A23"/>
    <w:rsid w:val="00E7675C"/>
    <w:rsid w:val="00E76885"/>
    <w:rsid w:val="00E779E2"/>
    <w:rsid w:val="00E8062A"/>
    <w:rsid w:val="00E8234B"/>
    <w:rsid w:val="00E8298E"/>
    <w:rsid w:val="00E834B9"/>
    <w:rsid w:val="00E84C90"/>
    <w:rsid w:val="00E854BE"/>
    <w:rsid w:val="00E8712D"/>
    <w:rsid w:val="00E9293F"/>
    <w:rsid w:val="00E929FE"/>
    <w:rsid w:val="00E94B05"/>
    <w:rsid w:val="00E961DA"/>
    <w:rsid w:val="00E966CF"/>
    <w:rsid w:val="00E96DAB"/>
    <w:rsid w:val="00EA07F4"/>
    <w:rsid w:val="00EA376A"/>
    <w:rsid w:val="00EA3C1A"/>
    <w:rsid w:val="00EA693E"/>
    <w:rsid w:val="00EA6D4D"/>
    <w:rsid w:val="00EA7A5F"/>
    <w:rsid w:val="00EB05E5"/>
    <w:rsid w:val="00EB5C24"/>
    <w:rsid w:val="00EB5C5C"/>
    <w:rsid w:val="00EB655C"/>
    <w:rsid w:val="00EC5526"/>
    <w:rsid w:val="00EC5A67"/>
    <w:rsid w:val="00ED140B"/>
    <w:rsid w:val="00ED2AB9"/>
    <w:rsid w:val="00ED2B01"/>
    <w:rsid w:val="00ED2C12"/>
    <w:rsid w:val="00ED2FAA"/>
    <w:rsid w:val="00ED4389"/>
    <w:rsid w:val="00ED4756"/>
    <w:rsid w:val="00ED49ED"/>
    <w:rsid w:val="00ED6517"/>
    <w:rsid w:val="00ED66FD"/>
    <w:rsid w:val="00ED6AA6"/>
    <w:rsid w:val="00ED6E2B"/>
    <w:rsid w:val="00EE1032"/>
    <w:rsid w:val="00EE659D"/>
    <w:rsid w:val="00EE7AB6"/>
    <w:rsid w:val="00EF17CA"/>
    <w:rsid w:val="00EF42B1"/>
    <w:rsid w:val="00EF4489"/>
    <w:rsid w:val="00EF6E3A"/>
    <w:rsid w:val="00F00453"/>
    <w:rsid w:val="00F00ED5"/>
    <w:rsid w:val="00F01239"/>
    <w:rsid w:val="00F02162"/>
    <w:rsid w:val="00F03362"/>
    <w:rsid w:val="00F0597F"/>
    <w:rsid w:val="00F06D5E"/>
    <w:rsid w:val="00F07CDC"/>
    <w:rsid w:val="00F10892"/>
    <w:rsid w:val="00F1312C"/>
    <w:rsid w:val="00F143FC"/>
    <w:rsid w:val="00F16084"/>
    <w:rsid w:val="00F17305"/>
    <w:rsid w:val="00F17975"/>
    <w:rsid w:val="00F17E9A"/>
    <w:rsid w:val="00F2214B"/>
    <w:rsid w:val="00F222C6"/>
    <w:rsid w:val="00F22516"/>
    <w:rsid w:val="00F229D1"/>
    <w:rsid w:val="00F2358F"/>
    <w:rsid w:val="00F24D5B"/>
    <w:rsid w:val="00F254E5"/>
    <w:rsid w:val="00F268E9"/>
    <w:rsid w:val="00F26D2A"/>
    <w:rsid w:val="00F27073"/>
    <w:rsid w:val="00F273E6"/>
    <w:rsid w:val="00F324B5"/>
    <w:rsid w:val="00F325A1"/>
    <w:rsid w:val="00F33628"/>
    <w:rsid w:val="00F33D97"/>
    <w:rsid w:val="00F352F4"/>
    <w:rsid w:val="00F3708D"/>
    <w:rsid w:val="00F37E8A"/>
    <w:rsid w:val="00F404B1"/>
    <w:rsid w:val="00F41391"/>
    <w:rsid w:val="00F42E4E"/>
    <w:rsid w:val="00F44DA6"/>
    <w:rsid w:val="00F4649D"/>
    <w:rsid w:val="00F50277"/>
    <w:rsid w:val="00F509A5"/>
    <w:rsid w:val="00F50C49"/>
    <w:rsid w:val="00F54675"/>
    <w:rsid w:val="00F546C9"/>
    <w:rsid w:val="00F5613F"/>
    <w:rsid w:val="00F5617E"/>
    <w:rsid w:val="00F561C4"/>
    <w:rsid w:val="00F572DC"/>
    <w:rsid w:val="00F57A9C"/>
    <w:rsid w:val="00F60FD4"/>
    <w:rsid w:val="00F62623"/>
    <w:rsid w:val="00F63658"/>
    <w:rsid w:val="00F63BB5"/>
    <w:rsid w:val="00F640A2"/>
    <w:rsid w:val="00F649E7"/>
    <w:rsid w:val="00F64B86"/>
    <w:rsid w:val="00F65DD9"/>
    <w:rsid w:val="00F678C3"/>
    <w:rsid w:val="00F709D6"/>
    <w:rsid w:val="00F70C1B"/>
    <w:rsid w:val="00F72427"/>
    <w:rsid w:val="00F746A4"/>
    <w:rsid w:val="00F74BB0"/>
    <w:rsid w:val="00F773DC"/>
    <w:rsid w:val="00F818FA"/>
    <w:rsid w:val="00F82E26"/>
    <w:rsid w:val="00F83989"/>
    <w:rsid w:val="00F85710"/>
    <w:rsid w:val="00F86C30"/>
    <w:rsid w:val="00F86DE9"/>
    <w:rsid w:val="00F91535"/>
    <w:rsid w:val="00F93C22"/>
    <w:rsid w:val="00F94ACA"/>
    <w:rsid w:val="00F95F6D"/>
    <w:rsid w:val="00F95FD2"/>
    <w:rsid w:val="00F97835"/>
    <w:rsid w:val="00FA0B8A"/>
    <w:rsid w:val="00FA24A8"/>
    <w:rsid w:val="00FA4527"/>
    <w:rsid w:val="00FA469F"/>
    <w:rsid w:val="00FA613D"/>
    <w:rsid w:val="00FA779F"/>
    <w:rsid w:val="00FB05BF"/>
    <w:rsid w:val="00FB1372"/>
    <w:rsid w:val="00FB29CA"/>
    <w:rsid w:val="00FB2AF3"/>
    <w:rsid w:val="00FB4C45"/>
    <w:rsid w:val="00FB6BF7"/>
    <w:rsid w:val="00FB7ECE"/>
    <w:rsid w:val="00FC0314"/>
    <w:rsid w:val="00FC25BE"/>
    <w:rsid w:val="00FC4BED"/>
    <w:rsid w:val="00FC64DE"/>
    <w:rsid w:val="00FD2928"/>
    <w:rsid w:val="00FD5B07"/>
    <w:rsid w:val="00FD65F9"/>
    <w:rsid w:val="00FE2BB7"/>
    <w:rsid w:val="00FE4962"/>
    <w:rsid w:val="00FE5F3A"/>
    <w:rsid w:val="00FE663C"/>
    <w:rsid w:val="00FE7B7B"/>
    <w:rsid w:val="00FF0061"/>
    <w:rsid w:val="00FF012F"/>
    <w:rsid w:val="00FF7767"/>
    <w:rsid w:val="00FF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F2E97D"/>
  <w15:chartTrackingRefBased/>
  <w15:docId w15:val="{04A08B1D-26EE-4400-A9B2-3F5642392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4598F"/>
    <w:pPr>
      <w:spacing w:after="0" w:line="240" w:lineRule="auto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4598F"/>
    <w:pPr>
      <w:tabs>
        <w:tab w:val="center" w:pos="4513"/>
        <w:tab w:val="right" w:pos="9026"/>
      </w:tabs>
    </w:pPr>
    <w:rPr>
      <w:sz w:val="12"/>
    </w:rPr>
  </w:style>
  <w:style w:type="character" w:customStyle="1" w:styleId="En-tteCar">
    <w:name w:val="En-tête Car"/>
    <w:basedOn w:val="Policepardfaut"/>
    <w:link w:val="En-tte"/>
    <w:uiPriority w:val="99"/>
    <w:rsid w:val="0094598F"/>
    <w:rPr>
      <w:sz w:val="12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94598F"/>
    <w:pPr>
      <w:tabs>
        <w:tab w:val="left" w:pos="1370"/>
        <w:tab w:val="right" w:pos="9026"/>
        <w:tab w:val="right" w:pos="10198"/>
      </w:tabs>
    </w:pPr>
    <w:rPr>
      <w:rFonts w:asciiTheme="majorHAnsi" w:hAnsiTheme="majorHAnsi"/>
      <w:sz w:val="12"/>
      <w:szCs w:val="12"/>
    </w:rPr>
  </w:style>
  <w:style w:type="character" w:customStyle="1" w:styleId="PieddepageCar">
    <w:name w:val="Pied de page Car"/>
    <w:basedOn w:val="Policepardfaut"/>
    <w:link w:val="Pieddepage"/>
    <w:uiPriority w:val="99"/>
    <w:rsid w:val="0094598F"/>
    <w:rPr>
      <w:rFonts w:asciiTheme="majorHAnsi" w:hAnsiTheme="majorHAnsi"/>
      <w:sz w:val="12"/>
      <w:szCs w:val="12"/>
    </w:rPr>
  </w:style>
  <w:style w:type="paragraph" w:customStyle="1" w:styleId="Subheading">
    <w:name w:val="Subheading"/>
    <w:next w:val="Normal"/>
    <w:qFormat/>
    <w:rsid w:val="0094598F"/>
    <w:pPr>
      <w:spacing w:after="200" w:line="280" w:lineRule="exact"/>
    </w:pPr>
    <w:rPr>
      <w:color w:val="44546A" w:themeColor="text2"/>
      <w:sz w:val="24"/>
      <w:szCs w:val="24"/>
    </w:rPr>
  </w:style>
  <w:style w:type="paragraph" w:customStyle="1" w:styleId="Bodycopy">
    <w:name w:val="Body copy"/>
    <w:basedOn w:val="Normal"/>
    <w:qFormat/>
    <w:rsid w:val="0094598F"/>
    <w:pPr>
      <w:spacing w:line="280" w:lineRule="exact"/>
    </w:pPr>
    <w:rPr>
      <w:color w:val="000000" w:themeColor="text1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94598F"/>
  </w:style>
  <w:style w:type="paragraph" w:customStyle="1" w:styleId="Documenttitle">
    <w:name w:val="Document title"/>
    <w:basedOn w:val="Normal"/>
    <w:qFormat/>
    <w:rsid w:val="0094598F"/>
    <w:pPr>
      <w:tabs>
        <w:tab w:val="left" w:pos="3863"/>
      </w:tabs>
      <w:spacing w:line="600" w:lineRule="exact"/>
    </w:pPr>
    <w:rPr>
      <w:color w:val="FFFFFF" w:themeColor="background1"/>
      <w:sz w:val="42"/>
      <w:szCs w:val="42"/>
    </w:rPr>
  </w:style>
  <w:style w:type="paragraph" w:customStyle="1" w:styleId="Coverdate">
    <w:name w:val="Cover date"/>
    <w:basedOn w:val="Normal"/>
    <w:qFormat/>
    <w:rsid w:val="0094598F"/>
    <w:pPr>
      <w:spacing w:line="280" w:lineRule="exact"/>
    </w:pPr>
    <w:rPr>
      <w:color w:val="FFFFFF" w:themeColor="background1"/>
      <w:sz w:val="20"/>
      <w:szCs w:val="20"/>
    </w:rPr>
  </w:style>
  <w:style w:type="table" w:styleId="Grilledutableau">
    <w:name w:val="Table Grid"/>
    <w:basedOn w:val="TableauNormal"/>
    <w:uiPriority w:val="39"/>
    <w:rsid w:val="0094598F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94598F"/>
    <w:rPr>
      <w:color w:val="0563C1" w:themeColor="hyperlink"/>
      <w:u w:val="single"/>
    </w:rPr>
  </w:style>
  <w:style w:type="paragraph" w:styleId="Pardeliste">
    <w:name w:val="List Paragraph"/>
    <w:basedOn w:val="Normal"/>
    <w:uiPriority w:val="34"/>
    <w:qFormat/>
    <w:rsid w:val="0094598F"/>
    <w:pPr>
      <w:ind w:left="720"/>
      <w:contextualSpacing/>
    </w:pPr>
  </w:style>
  <w:style w:type="character" w:customStyle="1" w:styleId="Mention1">
    <w:name w:val="Mention1"/>
    <w:basedOn w:val="Policepardfaut"/>
    <w:uiPriority w:val="99"/>
    <w:semiHidden/>
    <w:unhideWhenUsed/>
    <w:rsid w:val="005D29E6"/>
    <w:rPr>
      <w:color w:val="2B579A"/>
      <w:shd w:val="clear" w:color="auto" w:fill="E6E6E6"/>
    </w:rPr>
  </w:style>
  <w:style w:type="paragraph" w:styleId="Listepuces">
    <w:name w:val="List Bullet"/>
    <w:basedOn w:val="Normal"/>
    <w:uiPriority w:val="99"/>
    <w:unhideWhenUsed/>
    <w:rsid w:val="001105A9"/>
    <w:pPr>
      <w:numPr>
        <w:numId w:val="1"/>
      </w:numPr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277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277E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277E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277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277E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77E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77E6"/>
    <w:rPr>
      <w:rFonts w:ascii="Segoe UI" w:hAnsi="Segoe UI" w:cs="Segoe UI"/>
      <w:sz w:val="18"/>
      <w:szCs w:val="18"/>
    </w:rPr>
  </w:style>
  <w:style w:type="character" w:customStyle="1" w:styleId="Mention2">
    <w:name w:val="Mention2"/>
    <w:basedOn w:val="Policepardfaut"/>
    <w:uiPriority w:val="99"/>
    <w:semiHidden/>
    <w:unhideWhenUsed/>
    <w:rsid w:val="00E21973"/>
    <w:rPr>
      <w:color w:val="2B579A"/>
      <w:shd w:val="clear" w:color="auto" w:fill="E6E6E6"/>
    </w:rPr>
  </w:style>
  <w:style w:type="character" w:styleId="Lienhypertextevisit">
    <w:name w:val="FollowedHyperlink"/>
    <w:basedOn w:val="Policepardfaut"/>
    <w:uiPriority w:val="99"/>
    <w:semiHidden/>
    <w:unhideWhenUsed/>
    <w:rsid w:val="003309E6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5D57C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C16C7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37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7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4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411239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9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www.europarl.europa.eu/sides/getDoc.do?pubRef=-%2f%2fEP%2f%2fNONSGML%2bCOMPARL%2bIMCO-OJ-20171120-1%2b01%2bDOC%2bPDF%2bV0%2f%2fEN" TargetMode="External"/><Relationship Id="rId20" Type="http://schemas.openxmlformats.org/officeDocument/2006/relationships/hyperlink" Target="https://www.uber.com/newsroom/2016-data-incident/" TargetMode="External"/><Relationship Id="rId21" Type="http://schemas.openxmlformats.org/officeDocument/2006/relationships/hyperlink" Target="https://www.ft.com/content/db433c83-7b7e-3d2f-9a60-e89355640bf7" TargetMode="External"/><Relationship Id="rId22" Type="http://schemas.openxmlformats.org/officeDocument/2006/relationships/hyperlink" Target="http://www.europarl.europa.eu/oeil/popups/ficheprocedure.do?reference=2017/2065(INI)&amp;l=en" TargetMode="External"/><Relationship Id="rId23" Type="http://schemas.openxmlformats.org/officeDocument/2006/relationships/hyperlink" Target="http://transition.fcc.gov/Daily_Releases/Daily_Business/2017/db1121/DOC-347868A1.pdf" TargetMode="External"/><Relationship Id="rId24" Type="http://schemas.openxmlformats.org/officeDocument/2006/relationships/hyperlink" Target="https://www.internetsociety.org/blog/2017/11/need-sustainable-approach-network-neutrality/" TargetMode="External"/><Relationship Id="rId25" Type="http://schemas.openxmlformats.org/officeDocument/2006/relationships/header" Target="header1.xml"/><Relationship Id="rId26" Type="http://schemas.openxmlformats.org/officeDocument/2006/relationships/footer" Target="footer1.xml"/><Relationship Id="rId27" Type="http://schemas.openxmlformats.org/officeDocument/2006/relationships/header" Target="header2.xml"/><Relationship Id="rId28" Type="http://schemas.openxmlformats.org/officeDocument/2006/relationships/footer" Target="footer2.xml"/><Relationship Id="rId29" Type="http://schemas.openxmlformats.org/officeDocument/2006/relationships/fontTable" Target="fontTable.xml"/><Relationship Id="rId30" Type="http://schemas.openxmlformats.org/officeDocument/2006/relationships/theme" Target="theme/theme1.xml"/><Relationship Id="rId10" Type="http://schemas.openxmlformats.org/officeDocument/2006/relationships/hyperlink" Target="https://ec.europa.eu/digital-single-market/en/news/broadband-days-2017" TargetMode="External"/><Relationship Id="rId11" Type="http://schemas.openxmlformats.org/officeDocument/2006/relationships/hyperlink" Target="https://ec.europa.eu/digital-single-market/en/news/european-commission-joins-forces-help-bringing-more-broadband-rural-areas" TargetMode="External"/><Relationship Id="rId12" Type="http://schemas.openxmlformats.org/officeDocument/2006/relationships/hyperlink" Target="https://ec.europa.eu/digital-single-market/en/broadband-competence-offices" TargetMode="External"/><Relationship Id="rId13" Type="http://schemas.openxmlformats.org/officeDocument/2006/relationships/hyperlink" Target="http://data.consilium.europa.eu/doc/document/CM-5018-2017-INIT/en/pdf" TargetMode="External"/><Relationship Id="rId14" Type="http://schemas.openxmlformats.org/officeDocument/2006/relationships/hyperlink" Target="http://data.consilium.europa.eu/doc/document/CM-5019-2017-INIT/en/pdf" TargetMode="External"/><Relationship Id="rId15" Type="http://schemas.openxmlformats.org/officeDocument/2006/relationships/hyperlink" Target="http://www.consilium.europa.eu/en/meetings/tte/2017/12/04-05/" TargetMode="External"/><Relationship Id="rId16" Type="http://schemas.openxmlformats.org/officeDocument/2006/relationships/hyperlink" Target="https://www.enisa.europa.eu/publications/baseline-security-recommendations-for-iot" TargetMode="External"/><Relationship Id="rId17" Type="http://schemas.openxmlformats.org/officeDocument/2006/relationships/hyperlink" Target="http://www.consilium.europa.eu/en/press/press-releases/2017/11/20/eu-to-beef-up-cybersecurity/" TargetMode="External"/><Relationship Id="rId18" Type="http://schemas.openxmlformats.org/officeDocument/2006/relationships/hyperlink" Target="http://www.consilium.europa.eu/media/31666/st14435en17.pdf" TargetMode="External"/><Relationship Id="rId19" Type="http://schemas.openxmlformats.org/officeDocument/2006/relationships/hyperlink" Target="http://europa.eu/rapid/press-release_STATEMENT-17-4739_en.htm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consilium.europa.eu/en/press/press-releases/2017/11/20/council-adopts-conclusions-on-digital-for-development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netsociety.org/what-we-do/where-we-work/europe" TargetMode="External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8DF9C-89D3-9544-ADB3-64F9D67BA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1438</Words>
  <Characters>8244</Characters>
  <Application>Microsoft Macintosh Word</Application>
  <DocSecurity>0</DocSecurity>
  <Lines>147</Lines>
  <Paragraphs>65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9617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FDO</dc:creator>
  <cp:keywords/>
  <dc:description/>
  <cp:lastModifiedBy>Utilisateur de Microsoft Office</cp:lastModifiedBy>
  <cp:revision>4</cp:revision>
  <dcterms:created xsi:type="dcterms:W3CDTF">2017-11-24T23:06:00Z</dcterms:created>
  <dcterms:modified xsi:type="dcterms:W3CDTF">2017-11-26T21:32:00Z</dcterms:modified>
  <cp:category/>
</cp:coreProperties>
</file>