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3E8F71" w14:textId="77777777" w:rsidR="00D72527" w:rsidRPr="00200EE3" w:rsidRDefault="00200EE3"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200EE3">
        <w:rPr>
          <w:rFonts w:ascii="Hind Light" w:eastAsia="Hind Light" w:hAnsi="Hind Light" w:cs="Hind Light"/>
          <w:color w:val="3A82E4"/>
        </w:rPr>
        <w:t xml:space="preserve"> </w:t>
      </w:r>
      <w:r w:rsidR="0094598F" w:rsidRPr="00200EE3">
        <w:rPr>
          <w:rFonts w:ascii="Hind Light" w:eastAsia="Hind Light" w:hAnsi="Hind Light" w:cs="Hind Light"/>
          <w:color w:val="3A82E4"/>
        </w:rPr>
        <w:t>Access</w:t>
      </w:r>
    </w:p>
    <w:p w14:paraId="111190BC" w14:textId="77777777" w:rsidR="002363BC" w:rsidRPr="00200EE3" w:rsidRDefault="002363BC" w:rsidP="002363BC">
      <w:pPr>
        <w:spacing w:line="280" w:lineRule="exact"/>
        <w:jc w:val="both"/>
        <w:rPr>
          <w:rFonts w:ascii="Hind Light" w:eastAsia="Hind Light" w:hAnsi="Hind Light" w:cs="Hind Light"/>
          <w:b/>
          <w:sz w:val="20"/>
          <w:szCs w:val="20"/>
        </w:rPr>
      </w:pPr>
      <w:r w:rsidRPr="00200EE3">
        <w:rPr>
          <w:rFonts w:ascii="Hind Light" w:eastAsia="Hind Light" w:hAnsi="Hind Light" w:cs="Hind Light"/>
          <w:b/>
          <w:sz w:val="20"/>
          <w:szCs w:val="20"/>
        </w:rPr>
        <w:t xml:space="preserve">EU: </w:t>
      </w:r>
      <w:r w:rsidR="00176974" w:rsidRPr="00200EE3">
        <w:rPr>
          <w:rFonts w:ascii="Hind Light" w:eastAsia="Hind Light" w:hAnsi="Hind Light" w:cs="Hind Light"/>
          <w:b/>
          <w:sz w:val="20"/>
          <w:szCs w:val="20"/>
        </w:rPr>
        <w:t>Is a compromise on spectrum</w:t>
      </w:r>
      <w:r w:rsidR="00200EE3">
        <w:rPr>
          <w:rFonts w:ascii="Hind Light" w:eastAsia="Hind Light" w:hAnsi="Hind Light" w:cs="Hind Light"/>
          <w:b/>
          <w:sz w:val="20"/>
          <w:szCs w:val="20"/>
        </w:rPr>
        <w:t xml:space="preserve"> getting</w:t>
      </w:r>
      <w:r w:rsidR="00176974" w:rsidRPr="00200EE3">
        <w:rPr>
          <w:rFonts w:ascii="Hind Light" w:eastAsia="Hind Light" w:hAnsi="Hind Light" w:cs="Hind Light"/>
          <w:b/>
          <w:sz w:val="20"/>
          <w:szCs w:val="20"/>
        </w:rPr>
        <w:t xml:space="preserve"> close</w:t>
      </w:r>
      <w:r w:rsidR="00200EE3">
        <w:rPr>
          <w:rFonts w:ascii="Hind Light" w:eastAsia="Hind Light" w:hAnsi="Hind Light" w:cs="Hind Light"/>
          <w:b/>
          <w:sz w:val="20"/>
          <w:szCs w:val="20"/>
        </w:rPr>
        <w:t>r</w:t>
      </w:r>
      <w:r w:rsidR="00176974" w:rsidRPr="00200EE3">
        <w:rPr>
          <w:rFonts w:ascii="Hind Light" w:eastAsia="Hind Light" w:hAnsi="Hind Light" w:cs="Hind Light"/>
          <w:b/>
          <w:sz w:val="20"/>
          <w:szCs w:val="20"/>
        </w:rPr>
        <w:t>?</w:t>
      </w:r>
    </w:p>
    <w:p w14:paraId="69EA35FD" w14:textId="77777777" w:rsidR="00EF4489" w:rsidRPr="00200EE3" w:rsidRDefault="00EF4489" w:rsidP="00EF4489">
      <w:pPr>
        <w:pStyle w:val="Pardeliste"/>
        <w:numPr>
          <w:ilvl w:val="0"/>
          <w:numId w:val="10"/>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The Working Party on Telecommunications and Information Society is meeting on November 22 to discuss the European Electronic Communications Code</w:t>
      </w:r>
      <w:r w:rsidR="00A2387E">
        <w:rPr>
          <w:rFonts w:ascii="Hind Light" w:eastAsia="Hind Light" w:hAnsi="Hind Light" w:cs="Hind Light"/>
          <w:sz w:val="20"/>
          <w:szCs w:val="20"/>
        </w:rPr>
        <w:t xml:space="preserve"> (EECC)</w:t>
      </w:r>
      <w:r w:rsidRPr="00200EE3">
        <w:rPr>
          <w:rFonts w:ascii="Hind Light" w:eastAsia="Hind Light" w:hAnsi="Hind Light" w:cs="Hind Light"/>
          <w:sz w:val="20"/>
          <w:szCs w:val="20"/>
        </w:rPr>
        <w:t xml:space="preserve">  </w:t>
      </w:r>
    </w:p>
    <w:p w14:paraId="592625DE" w14:textId="77777777" w:rsidR="00EF4489" w:rsidRDefault="00EF4489" w:rsidP="00EF4489">
      <w:pPr>
        <w:pStyle w:val="Pardeliste"/>
        <w:numPr>
          <w:ilvl w:val="0"/>
          <w:numId w:val="10"/>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In a leaked </w:t>
      </w:r>
      <w:hyperlink r:id="rId8" w:history="1">
        <w:r w:rsidRPr="00200EE3">
          <w:rPr>
            <w:rStyle w:val="Lienhypertexte"/>
            <w:rFonts w:ascii="Hind Light" w:eastAsia="Hind Light" w:hAnsi="Hind Light" w:cs="Hind Light"/>
            <w:sz w:val="20"/>
            <w:szCs w:val="20"/>
          </w:rPr>
          <w:t>document</w:t>
        </w:r>
      </w:hyperlink>
      <w:r w:rsidRPr="00200EE3">
        <w:rPr>
          <w:rFonts w:ascii="Hind Light" w:eastAsia="Hind Light" w:hAnsi="Hind Light" w:cs="Hind Light"/>
          <w:sz w:val="20"/>
          <w:szCs w:val="20"/>
        </w:rPr>
        <w:t xml:space="preserve">, the Estonian presidency of the Council invites the telecoms WP to find a compromise on </w:t>
      </w:r>
      <w:r w:rsidR="00A371E9">
        <w:rPr>
          <w:rFonts w:ascii="Hind Light" w:eastAsia="Hind Light" w:hAnsi="Hind Light" w:cs="Hind Light"/>
          <w:sz w:val="20"/>
          <w:szCs w:val="20"/>
        </w:rPr>
        <w:t xml:space="preserve">certain </w:t>
      </w:r>
      <w:r w:rsidRPr="00200EE3">
        <w:rPr>
          <w:rFonts w:ascii="Hind Light" w:eastAsia="Hind Light" w:hAnsi="Hind Light" w:cs="Hind Light"/>
          <w:sz w:val="20"/>
          <w:szCs w:val="20"/>
        </w:rPr>
        <w:t>spectrum provisions on that occasion.</w:t>
      </w:r>
      <w:r w:rsidR="00A371E9">
        <w:rPr>
          <w:rFonts w:ascii="Hind Light" w:eastAsia="Hind Light" w:hAnsi="Hind Light" w:cs="Hind Light"/>
          <w:sz w:val="20"/>
          <w:szCs w:val="20"/>
        </w:rPr>
        <w:t xml:space="preserve"> The specific texts on this, however, have not yet been circulated.</w:t>
      </w:r>
    </w:p>
    <w:p w14:paraId="27879243" w14:textId="00A1EC26" w:rsidR="00A371E9" w:rsidRPr="00200EE3" w:rsidRDefault="00A371E9" w:rsidP="00EF4489">
      <w:pPr>
        <w:pStyle w:val="Pardeliste"/>
        <w:numPr>
          <w:ilvl w:val="0"/>
          <w:numId w:val="10"/>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In the previous WP meeting, the Member States representatives discussed issues including license lengths and the implementing acts that the Commission would be able to adopt t</w:t>
      </w:r>
      <w:r w:rsidR="00EB43B4">
        <w:rPr>
          <w:rFonts w:ascii="Hind Light" w:eastAsia="Hind Light" w:hAnsi="Hind Light" w:cs="Hind Light"/>
          <w:sz w:val="20"/>
          <w:szCs w:val="20"/>
        </w:rPr>
        <w:t xml:space="preserve">o harmonise certain aspects of </w:t>
      </w:r>
      <w:r>
        <w:rPr>
          <w:rFonts w:ascii="Hind Light" w:eastAsia="Hind Light" w:hAnsi="Hind Light" w:cs="Hind Light"/>
          <w:sz w:val="20"/>
          <w:szCs w:val="20"/>
        </w:rPr>
        <w:t xml:space="preserve">the </w:t>
      </w:r>
      <w:r w:rsidR="00EB43B4">
        <w:rPr>
          <w:rFonts w:ascii="Hind Light" w:eastAsia="Hind Light" w:hAnsi="Hind Light" w:cs="Hind Light"/>
          <w:sz w:val="20"/>
          <w:szCs w:val="20"/>
        </w:rPr>
        <w:t>r</w:t>
      </w:r>
      <w:r>
        <w:rPr>
          <w:rFonts w:ascii="Hind Light" w:eastAsia="Hind Light" w:hAnsi="Hind Light" w:cs="Hind Light"/>
          <w:sz w:val="20"/>
          <w:szCs w:val="20"/>
        </w:rPr>
        <w:t>ules on spectrum.</w:t>
      </w:r>
    </w:p>
    <w:p w14:paraId="1702DB4D" w14:textId="77777777" w:rsidR="00A371E9" w:rsidRPr="00A371E9" w:rsidRDefault="008D4181" w:rsidP="00A371E9">
      <w:pPr>
        <w:pStyle w:val="Pardeliste"/>
        <w:numPr>
          <w:ilvl w:val="0"/>
          <w:numId w:val="10"/>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Spectrum is a highly debated aspect of the </w:t>
      </w:r>
      <w:r w:rsidR="00A2387E">
        <w:rPr>
          <w:rFonts w:ascii="Hind Light" w:eastAsia="Hind Light" w:hAnsi="Hind Light" w:cs="Hind Light"/>
          <w:sz w:val="20"/>
          <w:szCs w:val="20"/>
        </w:rPr>
        <w:t>EECC</w:t>
      </w:r>
      <w:r w:rsidRPr="00200EE3">
        <w:rPr>
          <w:rFonts w:ascii="Hind Light" w:eastAsia="Hind Light" w:hAnsi="Hind Light" w:cs="Hind Light"/>
          <w:sz w:val="20"/>
          <w:szCs w:val="20"/>
        </w:rPr>
        <w:t xml:space="preserve">, currently being discussed by the co-legislators </w:t>
      </w:r>
      <w:r w:rsidR="00A371E9">
        <w:rPr>
          <w:rFonts w:ascii="Hind Light" w:eastAsia="Hind Light" w:hAnsi="Hind Light" w:cs="Hind Light"/>
          <w:sz w:val="20"/>
          <w:szCs w:val="20"/>
        </w:rPr>
        <w:t>in trialogue meetings. On this issue the positions of the Parliament and the Council differ quite extensively, with the Council favouring more freedom for Member States to define their own spectrum rules.</w:t>
      </w:r>
    </w:p>
    <w:p w14:paraId="63A3CCF9" w14:textId="77777777" w:rsidR="00A371E9" w:rsidRPr="00A371E9" w:rsidRDefault="008D4181" w:rsidP="00A371E9">
      <w:pPr>
        <w:pStyle w:val="Pardeliste"/>
        <w:numPr>
          <w:ilvl w:val="0"/>
          <w:numId w:val="10"/>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Negotiations started in October and the next trialogue will take place on </w:t>
      </w:r>
      <w:r w:rsidR="00176974" w:rsidRPr="00200EE3">
        <w:rPr>
          <w:rFonts w:ascii="Hind Light" w:eastAsia="Hind Light" w:hAnsi="Hind Light" w:cs="Hind Light"/>
          <w:sz w:val="20"/>
          <w:szCs w:val="20"/>
        </w:rPr>
        <w:t>December 6</w:t>
      </w:r>
      <w:r w:rsidRPr="00200EE3">
        <w:rPr>
          <w:rFonts w:ascii="Hind Light" w:eastAsia="Hind Light" w:hAnsi="Hind Light" w:cs="Hind Light"/>
          <w:sz w:val="20"/>
          <w:szCs w:val="20"/>
        </w:rPr>
        <w:t xml:space="preserve"> and will largely focus on spectrum</w:t>
      </w:r>
      <w:r w:rsidR="00176974" w:rsidRPr="00200EE3">
        <w:rPr>
          <w:rFonts w:ascii="Hind Light" w:eastAsia="Hind Light" w:hAnsi="Hind Light" w:cs="Hind Light"/>
          <w:sz w:val="20"/>
          <w:szCs w:val="20"/>
        </w:rPr>
        <w:t xml:space="preserve">. </w:t>
      </w:r>
    </w:p>
    <w:p w14:paraId="1DFB488C" w14:textId="77777777" w:rsidR="009C7F9D" w:rsidRPr="00200EE3" w:rsidRDefault="009C7F9D" w:rsidP="009C7F9D">
      <w:pPr>
        <w:spacing w:line="280" w:lineRule="exact"/>
        <w:jc w:val="both"/>
        <w:rPr>
          <w:rFonts w:ascii="Hind Light" w:eastAsia="Hind Light" w:hAnsi="Hind Light" w:cs="Hind Light"/>
          <w:b/>
          <w:sz w:val="20"/>
          <w:szCs w:val="20"/>
        </w:rPr>
      </w:pPr>
      <w:r w:rsidRPr="00200EE3">
        <w:rPr>
          <w:rFonts w:ascii="Hind Light" w:eastAsia="Hind Light" w:hAnsi="Hind Light" w:cs="Hind Light"/>
          <w:b/>
          <w:sz w:val="20"/>
          <w:szCs w:val="20"/>
        </w:rPr>
        <w:t xml:space="preserve">EU: Vice-President Ansip addresses net neutrality and restriction of access </w:t>
      </w:r>
    </w:p>
    <w:p w14:paraId="4C1ADF67" w14:textId="77777777" w:rsidR="009C7F9D" w:rsidRPr="00200EE3" w:rsidRDefault="009C7F9D" w:rsidP="00EC5A67">
      <w:pPr>
        <w:pStyle w:val="Pardeliste"/>
        <w:numPr>
          <w:ilvl w:val="0"/>
          <w:numId w:val="11"/>
        </w:numPr>
        <w:spacing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On November 14, European Commission Vice-President Andrus Ansip </w:t>
      </w:r>
      <w:hyperlink r:id="rId9" w:history="1">
        <w:r w:rsidRPr="00200EE3">
          <w:rPr>
            <w:rStyle w:val="Lienhypertexte"/>
            <w:rFonts w:ascii="Hind Light" w:eastAsia="Hind Light" w:hAnsi="Hind Light" w:cs="Hind Light"/>
            <w:sz w:val="20"/>
            <w:szCs w:val="20"/>
          </w:rPr>
          <w:t>answered</w:t>
        </w:r>
      </w:hyperlink>
      <w:r w:rsidRPr="00200EE3">
        <w:rPr>
          <w:rFonts w:ascii="Hind Light" w:eastAsia="Hind Light" w:hAnsi="Hind Light" w:cs="Hind Light"/>
          <w:sz w:val="20"/>
          <w:szCs w:val="20"/>
        </w:rPr>
        <w:t xml:space="preserve"> a </w:t>
      </w:r>
      <w:hyperlink r:id="rId10" w:history="1">
        <w:r w:rsidRPr="00200EE3">
          <w:rPr>
            <w:rStyle w:val="Lienhypertexte"/>
            <w:rFonts w:ascii="Hind Light" w:eastAsia="Hind Light" w:hAnsi="Hind Light" w:cs="Hind Light"/>
            <w:sz w:val="20"/>
            <w:szCs w:val="20"/>
          </w:rPr>
          <w:t>parliamentary written question</w:t>
        </w:r>
      </w:hyperlink>
      <w:r w:rsidRPr="00200EE3">
        <w:rPr>
          <w:rFonts w:ascii="Hind Light" w:eastAsia="Hind Light" w:hAnsi="Hind Light" w:cs="Hind Light"/>
          <w:sz w:val="20"/>
          <w:szCs w:val="20"/>
        </w:rPr>
        <w:t xml:space="preserve"> by Julia Reda (Greens, DE) on net neutrality and</w:t>
      </w:r>
      <w:r w:rsidRPr="00200EE3">
        <w:rPr>
          <w:rFonts w:ascii="Hind Light" w:hAnsi="Hind Light"/>
        </w:rPr>
        <w:t xml:space="preserve"> </w:t>
      </w:r>
      <w:r w:rsidRPr="00200EE3">
        <w:rPr>
          <w:rFonts w:ascii="Hind Light" w:eastAsia="Hind Light" w:hAnsi="Hind Light" w:cs="Hind Light"/>
          <w:sz w:val="20"/>
          <w:szCs w:val="20"/>
        </w:rPr>
        <w:t xml:space="preserve">restriction of access in EU Member States. MEP Reda inquired whether </w:t>
      </w:r>
      <w:r w:rsidR="00200EE3">
        <w:rPr>
          <w:rFonts w:ascii="Hind Light" w:eastAsia="Hind Light" w:hAnsi="Hind Light" w:cs="Hind Light"/>
          <w:sz w:val="20"/>
          <w:szCs w:val="20"/>
        </w:rPr>
        <w:t>Internet</w:t>
      </w:r>
      <w:r w:rsidRPr="00200EE3">
        <w:rPr>
          <w:rFonts w:ascii="Hind Light" w:eastAsia="Hind Light" w:hAnsi="Hind Light" w:cs="Hind Light"/>
          <w:sz w:val="20"/>
          <w:szCs w:val="20"/>
        </w:rPr>
        <w:t xml:space="preserve"> access service in an EU country could restrict access to information, content, applications or services where an end-user has agreed to such restriction.</w:t>
      </w:r>
    </w:p>
    <w:p w14:paraId="3DF94344" w14:textId="77777777" w:rsidR="009C7F9D" w:rsidRPr="00200EE3" w:rsidRDefault="009C7F9D" w:rsidP="00EC5A67">
      <w:pPr>
        <w:pStyle w:val="Pardeliste"/>
        <w:numPr>
          <w:ilvl w:val="0"/>
          <w:numId w:val="11"/>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Vice-President Ansip said that the 2015 </w:t>
      </w:r>
      <w:hyperlink r:id="rId11" w:history="1">
        <w:r w:rsidRPr="00200EE3">
          <w:rPr>
            <w:rStyle w:val="Lienhypertexte"/>
            <w:rFonts w:ascii="Hind Light" w:eastAsia="Hind Light" w:hAnsi="Hind Light" w:cs="Hind Light"/>
            <w:sz w:val="20"/>
            <w:szCs w:val="20"/>
          </w:rPr>
          <w:t>Regulation</w:t>
        </w:r>
      </w:hyperlink>
      <w:r w:rsidRPr="00200EE3">
        <w:rPr>
          <w:rFonts w:ascii="Hind Light" w:eastAsia="Hind Light" w:hAnsi="Hind Light" w:cs="Hind Light"/>
          <w:sz w:val="20"/>
          <w:szCs w:val="20"/>
        </w:rPr>
        <w:t xml:space="preserve"> on open </w:t>
      </w:r>
      <w:r w:rsidR="00200EE3">
        <w:rPr>
          <w:rFonts w:ascii="Hind Light" w:eastAsia="Hind Light" w:hAnsi="Hind Light" w:cs="Hind Light"/>
          <w:sz w:val="20"/>
          <w:szCs w:val="20"/>
        </w:rPr>
        <w:t>Internet</w:t>
      </w:r>
      <w:r w:rsidRPr="00200EE3">
        <w:rPr>
          <w:rFonts w:ascii="Hind Light" w:eastAsia="Hind Light" w:hAnsi="Hind Light" w:cs="Hind Light"/>
          <w:sz w:val="20"/>
          <w:szCs w:val="20"/>
        </w:rPr>
        <w:t xml:space="preserve"> access</w:t>
      </w:r>
      <w:r w:rsidRPr="00200EE3">
        <w:rPr>
          <w:rFonts w:ascii="Hind Light" w:hAnsi="Hind Light"/>
        </w:rPr>
        <w:t xml:space="preserve"> </w:t>
      </w:r>
      <w:r w:rsidRPr="00200EE3">
        <w:rPr>
          <w:rFonts w:ascii="Hind Light" w:eastAsia="Hind Light" w:hAnsi="Hind Light" w:cs="Hind Light"/>
          <w:sz w:val="20"/>
          <w:szCs w:val="20"/>
        </w:rPr>
        <w:t xml:space="preserve">sets out the right of end-users to access and distribute information and content, use and provide applications and services, and use terminal equipment of their choice via their </w:t>
      </w:r>
      <w:r w:rsidR="00200EE3">
        <w:rPr>
          <w:rFonts w:ascii="Hind Light" w:eastAsia="Hind Light" w:hAnsi="Hind Light" w:cs="Hind Light"/>
          <w:sz w:val="20"/>
          <w:szCs w:val="20"/>
        </w:rPr>
        <w:t>Internet</w:t>
      </w:r>
      <w:r w:rsidRPr="00200EE3">
        <w:rPr>
          <w:rFonts w:ascii="Hind Light" w:eastAsia="Hind Light" w:hAnsi="Hind Light" w:cs="Hind Light"/>
          <w:sz w:val="20"/>
          <w:szCs w:val="20"/>
        </w:rPr>
        <w:t xml:space="preserve"> access service. However, providers of </w:t>
      </w:r>
      <w:r w:rsidR="00200EE3">
        <w:rPr>
          <w:rFonts w:ascii="Hind Light" w:eastAsia="Hind Light" w:hAnsi="Hind Light" w:cs="Hind Light"/>
          <w:sz w:val="20"/>
          <w:szCs w:val="20"/>
        </w:rPr>
        <w:t>Internet</w:t>
      </w:r>
      <w:r w:rsidRPr="00200EE3">
        <w:rPr>
          <w:rFonts w:ascii="Hind Light" w:eastAsia="Hind Light" w:hAnsi="Hind Light" w:cs="Hind Light"/>
          <w:sz w:val="20"/>
          <w:szCs w:val="20"/>
        </w:rPr>
        <w:t xml:space="preserve"> access services shall not block or interfere with specific content</w:t>
      </w:r>
      <w:r w:rsidR="00EC5A67" w:rsidRPr="00200EE3">
        <w:rPr>
          <w:rFonts w:ascii="Hind Light" w:eastAsia="Hind Light" w:hAnsi="Hind Light" w:cs="Hind Light"/>
          <w:sz w:val="20"/>
          <w:szCs w:val="20"/>
        </w:rPr>
        <w:t>, unless specified by the Regulation</w:t>
      </w:r>
      <w:r w:rsidRPr="00200EE3">
        <w:rPr>
          <w:rFonts w:ascii="Hind Light" w:eastAsia="Hind Light" w:hAnsi="Hind Light" w:cs="Hind Light"/>
          <w:sz w:val="20"/>
          <w:szCs w:val="20"/>
        </w:rPr>
        <w:t xml:space="preserve">. </w:t>
      </w:r>
      <w:r w:rsidR="00EC5A67" w:rsidRPr="00200EE3">
        <w:rPr>
          <w:rFonts w:ascii="Hind Light" w:eastAsia="Hind Light" w:hAnsi="Hind Light" w:cs="Hind Light"/>
          <w:sz w:val="20"/>
          <w:szCs w:val="20"/>
        </w:rPr>
        <w:t>N</w:t>
      </w:r>
      <w:r w:rsidRPr="00200EE3">
        <w:rPr>
          <w:rFonts w:ascii="Hind Light" w:eastAsia="Hind Light" w:hAnsi="Hind Light" w:cs="Hind Light"/>
          <w:sz w:val="20"/>
          <w:szCs w:val="20"/>
        </w:rPr>
        <w:t xml:space="preserve">o exception </w:t>
      </w:r>
      <w:r w:rsidR="00EC5A67" w:rsidRPr="00200EE3">
        <w:rPr>
          <w:rFonts w:ascii="Hind Light" w:eastAsia="Hind Light" w:hAnsi="Hind Light" w:cs="Hind Light"/>
          <w:sz w:val="20"/>
          <w:szCs w:val="20"/>
        </w:rPr>
        <w:t xml:space="preserve">is provided </w:t>
      </w:r>
      <w:r w:rsidRPr="00200EE3">
        <w:rPr>
          <w:rFonts w:ascii="Hind Light" w:eastAsia="Hind Light" w:hAnsi="Hind Light" w:cs="Hind Light"/>
          <w:sz w:val="20"/>
          <w:szCs w:val="20"/>
        </w:rPr>
        <w:t>for end-user consent.</w:t>
      </w:r>
    </w:p>
    <w:p w14:paraId="5EED137E" w14:textId="77777777" w:rsidR="00EB43B4" w:rsidRDefault="00EB43B4" w:rsidP="00111F72">
      <w:pPr>
        <w:spacing w:line="280" w:lineRule="exact"/>
        <w:jc w:val="both"/>
        <w:rPr>
          <w:rFonts w:ascii="Hind Light" w:eastAsia="Hind Light" w:hAnsi="Hind Light" w:cs="Hind Light"/>
          <w:b/>
          <w:sz w:val="20"/>
          <w:szCs w:val="20"/>
          <w:lang w:val="fr-FR"/>
        </w:rPr>
      </w:pPr>
    </w:p>
    <w:p w14:paraId="4811B0A0" w14:textId="77777777" w:rsidR="00EB43B4" w:rsidRDefault="00EB43B4" w:rsidP="00111F72">
      <w:pPr>
        <w:spacing w:line="280" w:lineRule="exact"/>
        <w:jc w:val="both"/>
        <w:rPr>
          <w:rFonts w:ascii="Hind Light" w:eastAsia="Hind Light" w:hAnsi="Hind Light" w:cs="Hind Light"/>
          <w:b/>
          <w:sz w:val="20"/>
          <w:szCs w:val="20"/>
          <w:lang w:val="fr-FR"/>
        </w:rPr>
      </w:pPr>
    </w:p>
    <w:p w14:paraId="69B1C5FC" w14:textId="77777777" w:rsidR="00EB43B4" w:rsidRDefault="00EB43B4" w:rsidP="00111F72">
      <w:pPr>
        <w:spacing w:line="280" w:lineRule="exact"/>
        <w:jc w:val="both"/>
        <w:rPr>
          <w:rFonts w:ascii="Hind Light" w:eastAsia="Hind Light" w:hAnsi="Hind Light" w:cs="Hind Light"/>
          <w:b/>
          <w:sz w:val="20"/>
          <w:szCs w:val="20"/>
          <w:lang w:val="fr-FR"/>
        </w:rPr>
      </w:pPr>
    </w:p>
    <w:p w14:paraId="1E96612B" w14:textId="77777777" w:rsidR="00111F72" w:rsidRPr="001F311E" w:rsidRDefault="00111F72" w:rsidP="00111F72">
      <w:pPr>
        <w:spacing w:line="280" w:lineRule="exact"/>
        <w:jc w:val="both"/>
        <w:rPr>
          <w:rFonts w:ascii="Hind Light" w:eastAsia="Hind Light" w:hAnsi="Hind Light" w:cs="Hind Light"/>
          <w:b/>
          <w:sz w:val="20"/>
          <w:szCs w:val="20"/>
          <w:lang w:val="fr-FR"/>
        </w:rPr>
      </w:pPr>
      <w:r w:rsidRPr="001F311E">
        <w:rPr>
          <w:rFonts w:ascii="Hind Light" w:eastAsia="Hind Light" w:hAnsi="Hind Light" w:cs="Hind Light"/>
          <w:b/>
          <w:sz w:val="20"/>
          <w:szCs w:val="20"/>
          <w:lang w:val="fr-FR"/>
        </w:rPr>
        <w:lastRenderedPageBreak/>
        <w:t>EU: Commissioner Gabriel answers question on WiFi4EU programme</w:t>
      </w:r>
    </w:p>
    <w:p w14:paraId="0A1A83D1" w14:textId="77777777" w:rsidR="00111F72" w:rsidRPr="00200EE3" w:rsidRDefault="00111F72" w:rsidP="006957A6">
      <w:pPr>
        <w:pStyle w:val="Pardeliste"/>
        <w:numPr>
          <w:ilvl w:val="0"/>
          <w:numId w:val="11"/>
        </w:numPr>
        <w:spacing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On November 14, European Commission</w:t>
      </w:r>
      <w:r w:rsidR="006957A6" w:rsidRPr="00200EE3">
        <w:rPr>
          <w:rFonts w:ascii="Hind Light" w:eastAsia="Hind Light" w:hAnsi="Hind Light" w:cs="Hind Light"/>
          <w:sz w:val="20"/>
          <w:szCs w:val="20"/>
        </w:rPr>
        <w:t>er for the Digital Economy and Society, Mariya Gabriel,</w:t>
      </w:r>
      <w:r w:rsidRPr="00200EE3">
        <w:rPr>
          <w:rFonts w:ascii="Hind Light" w:eastAsia="Hind Light" w:hAnsi="Hind Light" w:cs="Hind Light"/>
          <w:sz w:val="20"/>
          <w:szCs w:val="20"/>
        </w:rPr>
        <w:t xml:space="preserve"> </w:t>
      </w:r>
      <w:hyperlink r:id="rId12" w:history="1">
        <w:r w:rsidRPr="00200EE3">
          <w:rPr>
            <w:rStyle w:val="Lienhypertexte"/>
            <w:rFonts w:ascii="Hind Light" w:eastAsia="Hind Light" w:hAnsi="Hind Light" w:cs="Hind Light"/>
            <w:sz w:val="20"/>
            <w:szCs w:val="20"/>
          </w:rPr>
          <w:t>answered</w:t>
        </w:r>
      </w:hyperlink>
      <w:r w:rsidRPr="00200EE3">
        <w:rPr>
          <w:rFonts w:ascii="Hind Light" w:eastAsia="Hind Light" w:hAnsi="Hind Light" w:cs="Hind Light"/>
          <w:sz w:val="20"/>
          <w:szCs w:val="20"/>
        </w:rPr>
        <w:t xml:space="preserve"> a </w:t>
      </w:r>
      <w:hyperlink r:id="rId13" w:history="1">
        <w:r w:rsidRPr="00200EE3">
          <w:rPr>
            <w:rStyle w:val="Lienhypertexte"/>
            <w:rFonts w:ascii="Hind Light" w:eastAsia="Hind Light" w:hAnsi="Hind Light" w:cs="Hind Light"/>
            <w:sz w:val="20"/>
            <w:szCs w:val="20"/>
          </w:rPr>
          <w:t>parliamentary written question</w:t>
        </w:r>
      </w:hyperlink>
      <w:r w:rsidRPr="00200EE3">
        <w:rPr>
          <w:rFonts w:ascii="Hind Light" w:eastAsia="Hind Light" w:hAnsi="Hind Light" w:cs="Hind Light"/>
          <w:sz w:val="20"/>
          <w:szCs w:val="20"/>
        </w:rPr>
        <w:t xml:space="preserve"> by </w:t>
      </w:r>
      <w:r w:rsidR="006957A6" w:rsidRPr="00200EE3">
        <w:rPr>
          <w:rFonts w:ascii="Hind Light" w:eastAsia="Hind Light" w:hAnsi="Hind Light" w:cs="Hind Light"/>
          <w:sz w:val="20"/>
          <w:szCs w:val="20"/>
        </w:rPr>
        <w:t>MEP Eva Maydell (EPP, BG)</w:t>
      </w:r>
      <w:r w:rsidR="0037030E" w:rsidRPr="00200EE3">
        <w:rPr>
          <w:rFonts w:ascii="Hind Light" w:eastAsia="Hind Light" w:hAnsi="Hind Light" w:cs="Hind Light"/>
          <w:sz w:val="20"/>
          <w:szCs w:val="20"/>
        </w:rPr>
        <w:t xml:space="preserve"> on the </w:t>
      </w:r>
      <w:hyperlink r:id="rId14" w:history="1">
        <w:r w:rsidR="0037030E" w:rsidRPr="00200EE3">
          <w:rPr>
            <w:rStyle w:val="Lienhypertexte"/>
            <w:rFonts w:ascii="Hind Light" w:eastAsia="Hind Light" w:hAnsi="Hind Light" w:cs="Hind Light"/>
            <w:sz w:val="20"/>
            <w:szCs w:val="20"/>
          </w:rPr>
          <w:t>Free Wi-Fi for Europeans</w:t>
        </w:r>
      </w:hyperlink>
      <w:r w:rsidR="00134F7D" w:rsidRPr="00200EE3">
        <w:rPr>
          <w:rFonts w:ascii="Hind Light" w:eastAsia="Hind Light" w:hAnsi="Hind Light" w:cs="Hind Light"/>
          <w:sz w:val="20"/>
          <w:szCs w:val="20"/>
        </w:rPr>
        <w:t xml:space="preserve"> (WiFi4EU)</w:t>
      </w:r>
      <w:r w:rsidR="0037030E" w:rsidRPr="00200EE3">
        <w:rPr>
          <w:rFonts w:ascii="Hind Light" w:eastAsia="Hind Light" w:hAnsi="Hind Light" w:cs="Hind Light"/>
          <w:sz w:val="20"/>
          <w:szCs w:val="20"/>
        </w:rPr>
        <w:t xml:space="preserve"> scheme</w:t>
      </w:r>
      <w:r w:rsidRPr="00200EE3">
        <w:rPr>
          <w:rFonts w:ascii="Hind Light" w:eastAsia="Hind Light" w:hAnsi="Hind Light" w:cs="Hind Light"/>
          <w:sz w:val="20"/>
          <w:szCs w:val="20"/>
        </w:rPr>
        <w:t xml:space="preserve">. </w:t>
      </w:r>
    </w:p>
    <w:p w14:paraId="363FB08F" w14:textId="77777777" w:rsidR="005C6811" w:rsidRPr="00200EE3" w:rsidRDefault="005C6811" w:rsidP="005C6811">
      <w:pPr>
        <w:pStyle w:val="Pardeliste"/>
        <w:numPr>
          <w:ilvl w:val="0"/>
          <w:numId w:val="11"/>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Commissioner Gabriel </w:t>
      </w:r>
      <w:r w:rsidR="00BA316B">
        <w:rPr>
          <w:rFonts w:ascii="Hind Light" w:eastAsia="Hind Light" w:hAnsi="Hind Light" w:cs="Hind Light"/>
          <w:sz w:val="20"/>
          <w:szCs w:val="20"/>
        </w:rPr>
        <w:t>pointed out</w:t>
      </w:r>
      <w:r w:rsidRPr="00200EE3">
        <w:rPr>
          <w:rFonts w:ascii="Hind Light" w:eastAsia="Hind Light" w:hAnsi="Hind Light" w:cs="Hind Light"/>
          <w:sz w:val="20"/>
          <w:szCs w:val="20"/>
        </w:rPr>
        <w:t xml:space="preserve"> that the text adopted by the European Parliament agreed</w:t>
      </w:r>
      <w:r w:rsidR="00BA316B">
        <w:rPr>
          <w:rFonts w:ascii="Hind Light" w:eastAsia="Hind Light" w:hAnsi="Hind Light" w:cs="Hind Light"/>
          <w:sz w:val="20"/>
          <w:szCs w:val="20"/>
        </w:rPr>
        <w:t xml:space="preserve"> that</w:t>
      </w:r>
      <w:r w:rsidRPr="00200EE3">
        <w:rPr>
          <w:rFonts w:ascii="Hind Light" w:eastAsia="Hind Light" w:hAnsi="Hind Light" w:cs="Hind Light"/>
          <w:sz w:val="20"/>
          <w:szCs w:val="20"/>
        </w:rPr>
        <w:t xml:space="preserve"> only public sector bodies </w:t>
      </w:r>
      <w:r w:rsidR="00BA316B">
        <w:rPr>
          <w:rFonts w:ascii="Hind Light" w:eastAsia="Hind Light" w:hAnsi="Hind Light" w:cs="Hind Light"/>
          <w:sz w:val="20"/>
          <w:szCs w:val="20"/>
        </w:rPr>
        <w:t>could</w:t>
      </w:r>
      <w:r w:rsidR="0077797F" w:rsidRPr="00200EE3">
        <w:rPr>
          <w:rFonts w:ascii="Hind Light" w:eastAsia="Hind Light" w:hAnsi="Hind Light" w:cs="Hind Light"/>
          <w:sz w:val="20"/>
          <w:szCs w:val="20"/>
        </w:rPr>
        <w:t xml:space="preserve"> submit a proposal and are eligible</w:t>
      </w:r>
      <w:r w:rsidRPr="00200EE3">
        <w:rPr>
          <w:rFonts w:ascii="Hind Light" w:eastAsia="Hind Light" w:hAnsi="Hind Light" w:cs="Hind Light"/>
          <w:sz w:val="20"/>
          <w:szCs w:val="20"/>
        </w:rPr>
        <w:t xml:space="preserve"> for </w:t>
      </w:r>
      <w:r w:rsidR="00BA316B">
        <w:rPr>
          <w:rFonts w:ascii="Hind Light" w:eastAsia="Hind Light" w:hAnsi="Hind Light" w:cs="Hind Light"/>
          <w:sz w:val="20"/>
          <w:szCs w:val="20"/>
        </w:rPr>
        <w:t>funds</w:t>
      </w:r>
      <w:r w:rsidRPr="00200EE3">
        <w:rPr>
          <w:rFonts w:ascii="Hind Light" w:eastAsia="Hind Light" w:hAnsi="Hind Light" w:cs="Hind Light"/>
          <w:sz w:val="20"/>
          <w:szCs w:val="20"/>
        </w:rPr>
        <w:t xml:space="preserve"> </w:t>
      </w:r>
      <w:r w:rsidR="00BA316B">
        <w:rPr>
          <w:rFonts w:ascii="Hind Light" w:eastAsia="Hind Light" w:hAnsi="Hind Light" w:cs="Hind Light"/>
          <w:sz w:val="20"/>
          <w:szCs w:val="20"/>
        </w:rPr>
        <w:t>for</w:t>
      </w:r>
      <w:r w:rsidRPr="00200EE3">
        <w:rPr>
          <w:rFonts w:ascii="Hind Light" w:eastAsia="Hind Light" w:hAnsi="Hind Light" w:cs="Hind Light"/>
          <w:sz w:val="20"/>
          <w:szCs w:val="20"/>
        </w:rPr>
        <w:t xml:space="preserve"> local wireless connectivity (including libraries, hospitals etc.). </w:t>
      </w:r>
    </w:p>
    <w:p w14:paraId="44652A4D" w14:textId="77777777" w:rsidR="005C6811" w:rsidRDefault="00BA316B" w:rsidP="00157CED">
      <w:pPr>
        <w:pStyle w:val="Pardeliste"/>
        <w:numPr>
          <w:ilvl w:val="0"/>
          <w:numId w:val="11"/>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w:t>
      </w:r>
      <w:r w:rsidR="005C6811" w:rsidRPr="00200EE3">
        <w:rPr>
          <w:rFonts w:ascii="Hind Light" w:eastAsia="Hind Light" w:hAnsi="Hind Light" w:cs="Hind Light"/>
          <w:sz w:val="20"/>
          <w:szCs w:val="20"/>
        </w:rPr>
        <w:t xml:space="preserve">he first call for proposals will be addressed to municipalities </w:t>
      </w:r>
      <w:r>
        <w:rPr>
          <w:rFonts w:ascii="Hind Light" w:eastAsia="Hind Light" w:hAnsi="Hind Light" w:cs="Hind Light"/>
          <w:sz w:val="20"/>
          <w:szCs w:val="20"/>
        </w:rPr>
        <w:t>and</w:t>
      </w:r>
      <w:r w:rsidR="005C6811" w:rsidRPr="00200EE3">
        <w:rPr>
          <w:rFonts w:ascii="Hind Light" w:eastAsia="Hind Light" w:hAnsi="Hind Light" w:cs="Hind Light"/>
          <w:sz w:val="20"/>
          <w:szCs w:val="20"/>
        </w:rPr>
        <w:t xml:space="preserve"> group </w:t>
      </w:r>
      <w:r>
        <w:rPr>
          <w:rFonts w:ascii="Hind Light" w:eastAsia="Hind Light" w:hAnsi="Hind Light" w:cs="Hind Light"/>
          <w:sz w:val="20"/>
          <w:szCs w:val="20"/>
        </w:rPr>
        <w:t>of municipalities only</w:t>
      </w:r>
      <w:r w:rsidR="005C6811" w:rsidRPr="00200EE3">
        <w:rPr>
          <w:rFonts w:ascii="Hind Light" w:eastAsia="Hind Light" w:hAnsi="Hind Light" w:cs="Hind Light"/>
          <w:sz w:val="20"/>
          <w:szCs w:val="20"/>
        </w:rPr>
        <w:t xml:space="preserve"> given its “pilot” nature. </w:t>
      </w:r>
    </w:p>
    <w:p w14:paraId="7814A955" w14:textId="77777777" w:rsidR="00247A7F" w:rsidRDefault="00247A7F" w:rsidP="00247A7F">
      <w:pPr>
        <w:spacing w:after="200" w:line="280" w:lineRule="exact"/>
        <w:jc w:val="both"/>
        <w:rPr>
          <w:rFonts w:ascii="Hind Light" w:eastAsia="Hind Light" w:hAnsi="Hind Light" w:cs="Hind Light"/>
          <w:b/>
          <w:sz w:val="20"/>
          <w:szCs w:val="20"/>
        </w:rPr>
      </w:pPr>
      <w:r w:rsidRPr="00247A7F">
        <w:rPr>
          <w:rFonts w:ascii="Hind Light" w:eastAsia="Hind Light" w:hAnsi="Hind Light" w:cs="Hind Light"/>
          <w:b/>
          <w:sz w:val="20"/>
          <w:szCs w:val="20"/>
        </w:rPr>
        <w:t>EU</w:t>
      </w:r>
      <w:r>
        <w:rPr>
          <w:rFonts w:ascii="Hind Light" w:eastAsia="Hind Light" w:hAnsi="Hind Light" w:cs="Hind Light"/>
          <w:b/>
          <w:sz w:val="20"/>
          <w:szCs w:val="20"/>
        </w:rPr>
        <w:t>: updated Council position on copyright reform</w:t>
      </w:r>
    </w:p>
    <w:p w14:paraId="4BB10828" w14:textId="77777777" w:rsidR="00247A7F" w:rsidRPr="00247A7F" w:rsidRDefault="00247A7F" w:rsidP="00247A7F">
      <w:pPr>
        <w:pStyle w:val="Pardeliste"/>
        <w:numPr>
          <w:ilvl w:val="0"/>
          <w:numId w:val="1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Estonian presidency has updated </w:t>
      </w:r>
      <w:r w:rsidR="00623E03">
        <w:rPr>
          <w:rFonts w:ascii="Hind Light" w:eastAsia="Hind Light" w:hAnsi="Hind Light" w:cs="Hind Light"/>
          <w:sz w:val="20"/>
          <w:szCs w:val="20"/>
        </w:rPr>
        <w:t>its definition of the types of I</w:t>
      </w:r>
      <w:r>
        <w:rPr>
          <w:rFonts w:ascii="Hind Light" w:eastAsia="Hind Light" w:hAnsi="Hind Light" w:cs="Hind Light"/>
          <w:sz w:val="20"/>
          <w:szCs w:val="20"/>
        </w:rPr>
        <w:t xml:space="preserve">nternet companies which will need to better monitor their platforms for copyright violations. </w:t>
      </w:r>
    </w:p>
    <w:p w14:paraId="6192BE1F" w14:textId="77777777" w:rsidR="00247A7F" w:rsidRPr="00247A7F" w:rsidRDefault="00247A7F" w:rsidP="00247A7F">
      <w:pPr>
        <w:pStyle w:val="Pardeliste"/>
        <w:numPr>
          <w:ilvl w:val="0"/>
          <w:numId w:val="1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This change is part of the ongoing and controversial copyright reform proposed by the European Commission which aims to clarify the </w:t>
      </w:r>
      <w:r w:rsidR="00623E03">
        <w:rPr>
          <w:rFonts w:ascii="Hind Light" w:eastAsia="Hind Light" w:hAnsi="Hind Light" w:cs="Hind Light"/>
          <w:sz w:val="20"/>
          <w:szCs w:val="20"/>
        </w:rPr>
        <w:t>liability regime for I</w:t>
      </w:r>
      <w:r>
        <w:rPr>
          <w:rFonts w:ascii="Hind Light" w:eastAsia="Hind Light" w:hAnsi="Hind Light" w:cs="Hind Light"/>
          <w:sz w:val="20"/>
          <w:szCs w:val="20"/>
        </w:rPr>
        <w:t>nternet platforms.</w:t>
      </w:r>
    </w:p>
    <w:p w14:paraId="55949210" w14:textId="77777777" w:rsidR="00247A7F" w:rsidRPr="00247A7F" w:rsidRDefault="00247A7F" w:rsidP="00247A7F">
      <w:pPr>
        <w:pStyle w:val="Pardeliste"/>
        <w:numPr>
          <w:ilvl w:val="0"/>
          <w:numId w:val="1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The definition now proposed by the Presidency is “</w:t>
      </w:r>
      <w:r w:rsidRPr="00247A7F">
        <w:rPr>
          <w:rFonts w:ascii="Hind Light" w:eastAsia="Hind Light" w:hAnsi="Hind Light" w:cs="Hind Light"/>
          <w:sz w:val="20"/>
          <w:szCs w:val="20"/>
        </w:rPr>
        <w:t>“a provider of an information society service whose main or one of the main purposes is to store and give access to the public of a significant amount of copyright protected works or other protected subject matter uploaded by its users who do not hold the rights in the content uploaded</w:t>
      </w:r>
      <w:r>
        <w:rPr>
          <w:rFonts w:ascii="Hind Light" w:eastAsia="Hind Light" w:hAnsi="Hind Light" w:cs="Hind Light"/>
          <w:sz w:val="20"/>
          <w:szCs w:val="20"/>
        </w:rPr>
        <w:t xml:space="preserve">”. </w:t>
      </w:r>
    </w:p>
    <w:p w14:paraId="3FB451BE" w14:textId="77777777" w:rsidR="00E27574" w:rsidRPr="00200EE3" w:rsidRDefault="00B1478D" w:rsidP="00E27574">
      <w:pPr>
        <w:spacing w:line="280" w:lineRule="exact"/>
        <w:jc w:val="both"/>
        <w:rPr>
          <w:rFonts w:ascii="Hind Light" w:eastAsia="Hind Light" w:hAnsi="Hind Light" w:cs="Hind Light"/>
          <w:b/>
          <w:sz w:val="20"/>
          <w:szCs w:val="20"/>
        </w:rPr>
      </w:pPr>
      <w:r w:rsidRPr="00200EE3">
        <w:rPr>
          <w:rFonts w:ascii="Hind Light" w:eastAsia="Hind Light" w:hAnsi="Hind Light" w:cs="Hind Light"/>
          <w:b/>
          <w:sz w:val="20"/>
          <w:szCs w:val="20"/>
        </w:rPr>
        <w:t>Global</w:t>
      </w:r>
      <w:r w:rsidR="00E27574" w:rsidRPr="00200EE3">
        <w:rPr>
          <w:rFonts w:ascii="Hind Light" w:eastAsia="Hind Light" w:hAnsi="Hind Light" w:cs="Hind Light"/>
          <w:b/>
          <w:sz w:val="20"/>
          <w:szCs w:val="20"/>
        </w:rPr>
        <w:t xml:space="preserve">: </w:t>
      </w:r>
      <w:r w:rsidRPr="00200EE3">
        <w:rPr>
          <w:rFonts w:ascii="Hind Light" w:eastAsia="Hind Light" w:hAnsi="Hind Light" w:cs="Hind Light"/>
          <w:b/>
          <w:sz w:val="20"/>
          <w:szCs w:val="20"/>
        </w:rPr>
        <w:t xml:space="preserve">ITU releases latest ICT Development </w:t>
      </w:r>
      <w:r w:rsidR="00DD1728" w:rsidRPr="00200EE3">
        <w:rPr>
          <w:rFonts w:ascii="Hind Light" w:eastAsia="Hind Light" w:hAnsi="Hind Light" w:cs="Hind Light"/>
          <w:b/>
          <w:sz w:val="20"/>
          <w:szCs w:val="20"/>
        </w:rPr>
        <w:t>report</w:t>
      </w:r>
      <w:r w:rsidRPr="00200EE3">
        <w:rPr>
          <w:rFonts w:ascii="Hind Light" w:eastAsia="Hind Light" w:hAnsi="Hind Light" w:cs="Hind Light"/>
          <w:b/>
          <w:sz w:val="20"/>
          <w:szCs w:val="20"/>
        </w:rPr>
        <w:t xml:space="preserve"> </w:t>
      </w:r>
    </w:p>
    <w:p w14:paraId="03B0CF60" w14:textId="77777777" w:rsidR="00D8135E" w:rsidRPr="00200EE3" w:rsidRDefault="00B1478D" w:rsidP="00B1478D">
      <w:pPr>
        <w:pStyle w:val="Pardeliste"/>
        <w:numPr>
          <w:ilvl w:val="0"/>
          <w:numId w:val="11"/>
        </w:numPr>
        <w:spacing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On November 15, the UN’s International Telecommunication Union (ITU) issued </w:t>
      </w:r>
      <w:r w:rsidR="00BA316B">
        <w:rPr>
          <w:rFonts w:ascii="Hind Light" w:eastAsia="Hind Light" w:hAnsi="Hind Light" w:cs="Hind Light"/>
          <w:sz w:val="20"/>
          <w:szCs w:val="20"/>
        </w:rPr>
        <w:t>the</w:t>
      </w:r>
      <w:r w:rsidRPr="00200EE3">
        <w:rPr>
          <w:rFonts w:ascii="Hind Light" w:eastAsia="Hind Light" w:hAnsi="Hind Light" w:cs="Hind Light"/>
          <w:sz w:val="20"/>
          <w:szCs w:val="20"/>
        </w:rPr>
        <w:t xml:space="preserve"> ninth edition of </w:t>
      </w:r>
      <w:r w:rsidR="00BA316B">
        <w:rPr>
          <w:rFonts w:ascii="Hind Light" w:eastAsia="Hind Light" w:hAnsi="Hind Light" w:cs="Hind Light"/>
          <w:sz w:val="20"/>
          <w:szCs w:val="20"/>
        </w:rPr>
        <w:t>its</w:t>
      </w:r>
      <w:r w:rsidRPr="00200EE3">
        <w:rPr>
          <w:rFonts w:ascii="Hind Light" w:eastAsia="Hind Light" w:hAnsi="Hind Light" w:cs="Hind Light"/>
          <w:sz w:val="20"/>
          <w:szCs w:val="20"/>
        </w:rPr>
        <w:t xml:space="preserve"> annual “</w:t>
      </w:r>
      <w:hyperlink r:id="rId15" w:history="1">
        <w:r w:rsidRPr="00200EE3">
          <w:rPr>
            <w:rStyle w:val="Lienhypertexte"/>
            <w:rFonts w:ascii="Hind Light" w:eastAsia="Hind Light" w:hAnsi="Hind Light" w:cs="Hind Light"/>
            <w:sz w:val="20"/>
            <w:szCs w:val="20"/>
          </w:rPr>
          <w:t>Measuring the Information Society Report</w:t>
        </w:r>
      </w:hyperlink>
      <w:r w:rsidRPr="00200EE3">
        <w:rPr>
          <w:rFonts w:ascii="Hind Light" w:eastAsia="Hind Light" w:hAnsi="Hind Light" w:cs="Hind Light"/>
          <w:sz w:val="20"/>
          <w:szCs w:val="20"/>
        </w:rPr>
        <w:t>”</w:t>
      </w:r>
      <w:r w:rsidR="008C4B20" w:rsidRPr="00200EE3">
        <w:rPr>
          <w:rFonts w:ascii="Hind Light" w:eastAsia="Hind Light" w:hAnsi="Hind Light" w:cs="Hind Light"/>
          <w:sz w:val="20"/>
          <w:szCs w:val="20"/>
        </w:rPr>
        <w:t>.</w:t>
      </w:r>
    </w:p>
    <w:p w14:paraId="31105830" w14:textId="77777777" w:rsidR="00853258" w:rsidRPr="00200EE3" w:rsidRDefault="005A633E" w:rsidP="00DD1728">
      <w:pPr>
        <w:pStyle w:val="Pardeliste"/>
        <w:numPr>
          <w:ilvl w:val="0"/>
          <w:numId w:val="11"/>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The report </w:t>
      </w:r>
      <w:r w:rsidR="00DD1728" w:rsidRPr="00200EE3">
        <w:rPr>
          <w:rFonts w:ascii="Hind Light" w:eastAsia="Hind Light" w:hAnsi="Hind Light" w:cs="Hind Light"/>
          <w:sz w:val="20"/>
          <w:szCs w:val="20"/>
        </w:rPr>
        <w:t xml:space="preserve">stresses the importance of </w:t>
      </w:r>
      <w:r w:rsidR="00200EE3">
        <w:rPr>
          <w:rFonts w:ascii="Hind Light" w:eastAsia="Hind Light" w:hAnsi="Hind Light" w:cs="Hind Light"/>
          <w:sz w:val="20"/>
          <w:szCs w:val="20"/>
        </w:rPr>
        <w:t>Internet</w:t>
      </w:r>
      <w:r w:rsidR="00DD1728" w:rsidRPr="00200EE3">
        <w:rPr>
          <w:rFonts w:ascii="Hind Light" w:eastAsia="Hind Light" w:hAnsi="Hind Light" w:cs="Hind Light"/>
          <w:sz w:val="20"/>
          <w:szCs w:val="20"/>
        </w:rPr>
        <w:t xml:space="preserve"> access, not just in terms of ICTs, but also in prospects of social and economic development and the achievement of the Sustainable Development Goals</w:t>
      </w:r>
      <w:r w:rsidR="00770E1B" w:rsidRPr="00200EE3">
        <w:rPr>
          <w:rFonts w:ascii="Hind Light" w:eastAsia="Hind Light" w:hAnsi="Hind Light" w:cs="Hind Light"/>
          <w:sz w:val="20"/>
          <w:szCs w:val="20"/>
        </w:rPr>
        <w:t xml:space="preserve">. </w:t>
      </w:r>
    </w:p>
    <w:p w14:paraId="5B13F9C2" w14:textId="77777777" w:rsidR="00770E1B" w:rsidRPr="00200EE3" w:rsidRDefault="00DD1728" w:rsidP="00853258">
      <w:pPr>
        <w:pStyle w:val="Pardeliste"/>
        <w:numPr>
          <w:ilvl w:val="0"/>
          <w:numId w:val="11"/>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Data shows that more than half of the world’s households (53.6%) now have access to the </w:t>
      </w:r>
      <w:r w:rsidR="00200EE3">
        <w:rPr>
          <w:rFonts w:ascii="Hind Light" w:eastAsia="Hind Light" w:hAnsi="Hind Light" w:cs="Hind Light"/>
          <w:sz w:val="20"/>
          <w:szCs w:val="20"/>
        </w:rPr>
        <w:t>Internet</w:t>
      </w:r>
      <w:r w:rsidRPr="00200EE3">
        <w:rPr>
          <w:rFonts w:ascii="Hind Light" w:eastAsia="Hind Light" w:hAnsi="Hind Light" w:cs="Hind Light"/>
          <w:sz w:val="20"/>
          <w:szCs w:val="20"/>
        </w:rPr>
        <w:t xml:space="preserve"> at home, compared with less than 20% in 2005 and just over 30% in 2010. </w:t>
      </w:r>
      <w:r w:rsidR="00853258" w:rsidRPr="00200EE3">
        <w:rPr>
          <w:rFonts w:ascii="Hind Light" w:eastAsia="Hind Light" w:hAnsi="Hind Light" w:cs="Hind Light"/>
          <w:sz w:val="20"/>
          <w:szCs w:val="20"/>
        </w:rPr>
        <w:t>Also the number and penetration rate of active mobile broadband subscriptions have grown rapidly. The total number of subscriptions has risen from 268 million in 2007 to 4.22 billion in 2017. The global penetration rate has risen from 4.0 per 100 population in 2007 to an estimated 56.4 in 2017.</w:t>
      </w:r>
    </w:p>
    <w:p w14:paraId="28617CE4" w14:textId="77777777" w:rsidR="0015257C" w:rsidRPr="00200EE3" w:rsidRDefault="00853258" w:rsidP="0015257C">
      <w:pPr>
        <w:pStyle w:val="Pardeliste"/>
        <w:numPr>
          <w:ilvl w:val="0"/>
          <w:numId w:val="11"/>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Nonetheless, t</w:t>
      </w:r>
      <w:r w:rsidR="00DD1728" w:rsidRPr="00200EE3">
        <w:rPr>
          <w:rFonts w:ascii="Hind Light" w:eastAsia="Hind Light" w:hAnsi="Hind Light" w:cs="Hind Light"/>
          <w:sz w:val="20"/>
          <w:szCs w:val="20"/>
        </w:rPr>
        <w:t>he digital divides between dev</w:t>
      </w:r>
      <w:r w:rsidRPr="00200EE3">
        <w:rPr>
          <w:rFonts w:ascii="Hind Light" w:eastAsia="Hind Light" w:hAnsi="Hind Light" w:cs="Hind Light"/>
          <w:sz w:val="20"/>
          <w:szCs w:val="20"/>
        </w:rPr>
        <w:t xml:space="preserve">eloped and developing countries, </w:t>
      </w:r>
      <w:r w:rsidR="00DD1728" w:rsidRPr="00200EE3">
        <w:rPr>
          <w:rFonts w:ascii="Hind Light" w:eastAsia="Hind Light" w:hAnsi="Hind Light" w:cs="Hind Light"/>
          <w:sz w:val="20"/>
          <w:szCs w:val="20"/>
        </w:rPr>
        <w:t>between regions</w:t>
      </w:r>
      <w:r w:rsidRPr="00200EE3">
        <w:rPr>
          <w:rFonts w:ascii="Hind Light" w:eastAsia="Hind Light" w:hAnsi="Hind Light" w:cs="Hind Light"/>
          <w:sz w:val="20"/>
          <w:szCs w:val="20"/>
        </w:rPr>
        <w:t xml:space="preserve"> and within countries</w:t>
      </w:r>
      <w:r w:rsidR="00DD1728" w:rsidRPr="00200EE3">
        <w:rPr>
          <w:rFonts w:ascii="Hind Light" w:eastAsia="Hind Light" w:hAnsi="Hind Light" w:cs="Hind Light"/>
          <w:sz w:val="20"/>
          <w:szCs w:val="20"/>
        </w:rPr>
        <w:t xml:space="preserve"> </w:t>
      </w:r>
      <w:r w:rsidRPr="00200EE3">
        <w:rPr>
          <w:rFonts w:ascii="Hind Light" w:eastAsia="Hind Light" w:hAnsi="Hind Light" w:cs="Hind Light"/>
          <w:sz w:val="20"/>
          <w:szCs w:val="20"/>
        </w:rPr>
        <w:t>remain substantial</w:t>
      </w:r>
      <w:r w:rsidR="00DD1728" w:rsidRPr="00200EE3">
        <w:rPr>
          <w:rFonts w:ascii="Hind Light" w:eastAsia="Hind Light" w:hAnsi="Hind Light" w:cs="Hind Light"/>
          <w:sz w:val="20"/>
          <w:szCs w:val="20"/>
        </w:rPr>
        <w:t>.</w:t>
      </w:r>
    </w:p>
    <w:p w14:paraId="3F010282" w14:textId="77777777" w:rsidR="0019388A" w:rsidRPr="00200EE3" w:rsidRDefault="0094598F" w:rsidP="008658D6">
      <w:pPr>
        <w:spacing w:after="200" w:line="280" w:lineRule="exact"/>
        <w:jc w:val="both"/>
        <w:rPr>
          <w:rFonts w:ascii="Hind Light" w:eastAsia="Hind Light" w:hAnsi="Hind Light" w:cs="Hind Light"/>
          <w:sz w:val="20"/>
          <w:szCs w:val="20"/>
        </w:rPr>
      </w:pPr>
      <w:r w:rsidRPr="00200EE3">
        <w:rPr>
          <w:rFonts w:ascii="Hind Light" w:eastAsia="Hind Light" w:hAnsi="Hind Light" w:cs="Hind Light"/>
          <w:color w:val="3A82E4"/>
          <w:szCs w:val="20"/>
        </w:rPr>
        <w:t xml:space="preserve">Trust </w:t>
      </w:r>
    </w:p>
    <w:p w14:paraId="24C9FA3D" w14:textId="77777777" w:rsidR="00F5613F" w:rsidRPr="00200EE3" w:rsidRDefault="00F5613F" w:rsidP="00F5613F">
      <w:pPr>
        <w:spacing w:line="280" w:lineRule="exact"/>
        <w:jc w:val="both"/>
        <w:rPr>
          <w:rFonts w:ascii="Hind Light" w:eastAsia="Hind Light" w:hAnsi="Hind Light" w:cs="Hind Light"/>
          <w:b/>
          <w:sz w:val="20"/>
          <w:szCs w:val="20"/>
        </w:rPr>
      </w:pPr>
      <w:r w:rsidRPr="00200EE3">
        <w:rPr>
          <w:rFonts w:ascii="Hind Light" w:eastAsia="Hind Light" w:hAnsi="Hind Light" w:cs="Hind Light"/>
          <w:b/>
          <w:sz w:val="20"/>
          <w:szCs w:val="20"/>
        </w:rPr>
        <w:t xml:space="preserve">EU: </w:t>
      </w:r>
      <w:r w:rsidR="003E00CA" w:rsidRPr="00200EE3">
        <w:rPr>
          <w:rFonts w:ascii="Hind Light" w:eastAsia="Hind Light" w:hAnsi="Hind Light" w:cs="Hind Light"/>
          <w:b/>
          <w:sz w:val="20"/>
          <w:szCs w:val="20"/>
        </w:rPr>
        <w:t>Working Party on Telecommunications and Information Society meeting</w:t>
      </w:r>
    </w:p>
    <w:p w14:paraId="7391B4CC" w14:textId="77777777" w:rsidR="00F5613F" w:rsidRPr="00200EE3" w:rsidRDefault="003F611C" w:rsidP="003F611C">
      <w:pPr>
        <w:pStyle w:val="Pardeliste"/>
        <w:numPr>
          <w:ilvl w:val="0"/>
          <w:numId w:val="2"/>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The Working Party on Telecommunications and Information Society </w:t>
      </w:r>
      <w:hyperlink r:id="rId16" w:history="1">
        <w:r w:rsidRPr="00200EE3">
          <w:rPr>
            <w:rStyle w:val="Lienhypertexte"/>
            <w:rFonts w:ascii="Hind Light" w:eastAsia="Hind Light" w:hAnsi="Hind Light" w:cs="Hind Light"/>
            <w:sz w:val="20"/>
            <w:szCs w:val="20"/>
          </w:rPr>
          <w:t>met</w:t>
        </w:r>
      </w:hyperlink>
      <w:r w:rsidRPr="00200EE3">
        <w:rPr>
          <w:rFonts w:ascii="Hind Light" w:eastAsia="Hind Light" w:hAnsi="Hind Light" w:cs="Hind Light"/>
          <w:sz w:val="20"/>
          <w:szCs w:val="20"/>
        </w:rPr>
        <w:t xml:space="preserve"> on November 14-15. Ahead of the TTE Council meeting scheduled for 4 December, the WP discussed ePrivacy Regulation, the free flow of non-personal data Regulation and BEREC Regulation, as well as Funding of Digital infrastructure and projects</w:t>
      </w:r>
      <w:r w:rsidR="00F5613F" w:rsidRPr="00200EE3">
        <w:rPr>
          <w:rFonts w:ascii="Hind Light" w:eastAsia="Hind Light" w:hAnsi="Hind Light" w:cs="Hind Light"/>
          <w:sz w:val="20"/>
          <w:szCs w:val="20"/>
        </w:rPr>
        <w:t xml:space="preserve">. </w:t>
      </w:r>
    </w:p>
    <w:p w14:paraId="37D1F09E" w14:textId="77777777" w:rsidR="00E51663" w:rsidRPr="00200EE3" w:rsidRDefault="003F611C" w:rsidP="003F611C">
      <w:pPr>
        <w:pStyle w:val="Pardeliste"/>
        <w:numPr>
          <w:ilvl w:val="0"/>
          <w:numId w:val="2"/>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On November 17, the joint meeting of the Horizontal WP on Cyber Issues and the WP on Telecommunications and Information Society also </w:t>
      </w:r>
      <w:hyperlink r:id="rId17" w:history="1">
        <w:r w:rsidRPr="00200EE3">
          <w:rPr>
            <w:rStyle w:val="Lienhypertexte"/>
            <w:rFonts w:ascii="Hind Light" w:eastAsia="Hind Light" w:hAnsi="Hind Light" w:cs="Hind Light"/>
            <w:sz w:val="20"/>
            <w:szCs w:val="20"/>
          </w:rPr>
          <w:t>met</w:t>
        </w:r>
      </w:hyperlink>
      <w:r w:rsidRPr="00200EE3">
        <w:rPr>
          <w:rFonts w:ascii="Hind Light" w:eastAsia="Hind Light" w:hAnsi="Hind Light" w:cs="Hind Light"/>
          <w:sz w:val="20"/>
          <w:szCs w:val="20"/>
        </w:rPr>
        <w:t xml:space="preserve"> to discuss the proposal for a regulation on the "EU Cybersecurity Agency" (ENISA), and on Information and Communication Technology cybersecurity certification (''Cybersecurity Act'').</w:t>
      </w:r>
    </w:p>
    <w:p w14:paraId="0C08B6A4" w14:textId="77777777" w:rsidR="00A91142" w:rsidRPr="00200EE3" w:rsidRDefault="00A91142" w:rsidP="00A91142">
      <w:pPr>
        <w:pStyle w:val="Pardeliste"/>
        <w:numPr>
          <w:ilvl w:val="0"/>
          <w:numId w:val="2"/>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On November 21, the telecoms WP will </w:t>
      </w:r>
      <w:hyperlink r:id="rId18" w:history="1">
        <w:r w:rsidRPr="00200EE3">
          <w:rPr>
            <w:rStyle w:val="Lienhypertexte"/>
            <w:rFonts w:ascii="Hind Light" w:eastAsia="Hind Light" w:hAnsi="Hind Light" w:cs="Hind Light"/>
            <w:sz w:val="20"/>
            <w:szCs w:val="20"/>
          </w:rPr>
          <w:t>meet</w:t>
        </w:r>
      </w:hyperlink>
      <w:r w:rsidRPr="00200EE3">
        <w:rPr>
          <w:rFonts w:ascii="Hind Light" w:eastAsia="Hind Light" w:hAnsi="Hind Light" w:cs="Hind Light"/>
          <w:sz w:val="20"/>
          <w:szCs w:val="20"/>
        </w:rPr>
        <w:t xml:space="preserve"> again to discuss the proposal for a regulation on a framework for the free flow of non-personal data in the EU.</w:t>
      </w:r>
    </w:p>
    <w:p w14:paraId="455371DE" w14:textId="77777777" w:rsidR="00AD4DA9" w:rsidRPr="00200EE3" w:rsidRDefault="00AD4DA9" w:rsidP="00AD4DA9">
      <w:pPr>
        <w:spacing w:line="280" w:lineRule="exact"/>
        <w:jc w:val="both"/>
        <w:rPr>
          <w:rFonts w:ascii="Hind Light" w:eastAsia="Hind Light" w:hAnsi="Hind Light" w:cs="Hind Light"/>
          <w:b/>
          <w:sz w:val="20"/>
          <w:szCs w:val="20"/>
        </w:rPr>
      </w:pPr>
      <w:r w:rsidRPr="00200EE3">
        <w:rPr>
          <w:rFonts w:ascii="Hind Light" w:eastAsia="Hind Light" w:hAnsi="Hind Light" w:cs="Hind Light"/>
          <w:b/>
          <w:sz w:val="20"/>
          <w:szCs w:val="20"/>
        </w:rPr>
        <w:lastRenderedPageBreak/>
        <w:t>EU</w:t>
      </w:r>
      <w:r w:rsidR="00466354" w:rsidRPr="00200EE3">
        <w:rPr>
          <w:rFonts w:ascii="Hind Light" w:eastAsia="Hind Light" w:hAnsi="Hind Light" w:cs="Hind Light"/>
          <w:b/>
          <w:sz w:val="20"/>
          <w:szCs w:val="20"/>
        </w:rPr>
        <w:t xml:space="preserve">: </w:t>
      </w:r>
      <w:r w:rsidRPr="00200EE3">
        <w:rPr>
          <w:rFonts w:ascii="Hind Light" w:eastAsia="Hind Light" w:hAnsi="Hind Light" w:cs="Hind Light"/>
          <w:b/>
          <w:sz w:val="20"/>
          <w:szCs w:val="20"/>
        </w:rPr>
        <w:t xml:space="preserve">Commission Gabriel answers question on data protection in Catalonia </w:t>
      </w:r>
    </w:p>
    <w:p w14:paraId="2D4425A5" w14:textId="77777777" w:rsidR="00466354" w:rsidRPr="00200EE3" w:rsidRDefault="00AD4DA9" w:rsidP="00AD4DA9">
      <w:pPr>
        <w:pStyle w:val="Pardeliste"/>
        <w:numPr>
          <w:ilvl w:val="0"/>
          <w:numId w:val="2"/>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On November 14, Digital Commission Mariya Gabriel </w:t>
      </w:r>
      <w:hyperlink r:id="rId19" w:history="1">
        <w:r w:rsidRPr="00200EE3">
          <w:rPr>
            <w:rStyle w:val="Lienhypertexte"/>
            <w:rFonts w:ascii="Hind Light" w:eastAsia="Hind Light" w:hAnsi="Hind Light" w:cs="Hind Light"/>
            <w:sz w:val="20"/>
            <w:szCs w:val="20"/>
          </w:rPr>
          <w:t>answered</w:t>
        </w:r>
      </w:hyperlink>
      <w:r w:rsidRPr="00200EE3">
        <w:rPr>
          <w:rFonts w:ascii="Hind Light" w:eastAsia="Hind Light" w:hAnsi="Hind Light" w:cs="Hind Light"/>
          <w:sz w:val="20"/>
          <w:szCs w:val="20"/>
        </w:rPr>
        <w:t xml:space="preserve"> a parliamentary </w:t>
      </w:r>
      <w:hyperlink r:id="rId20" w:history="1">
        <w:r w:rsidRPr="00200EE3">
          <w:rPr>
            <w:rStyle w:val="Lienhypertexte"/>
            <w:rFonts w:ascii="Hind Light" w:eastAsia="Hind Light" w:hAnsi="Hind Light" w:cs="Hind Light"/>
            <w:sz w:val="20"/>
            <w:szCs w:val="20"/>
          </w:rPr>
          <w:t>written question</w:t>
        </w:r>
      </w:hyperlink>
      <w:r w:rsidRPr="00200EE3">
        <w:rPr>
          <w:rFonts w:ascii="Hind Light" w:eastAsia="Hind Light" w:hAnsi="Hind Light" w:cs="Hind Light"/>
          <w:sz w:val="20"/>
          <w:szCs w:val="20"/>
        </w:rPr>
        <w:t xml:space="preserve"> by Spanish Liberal MEP Maite Pagazaurtundúa Ruiz on data protection in Catalonia</w:t>
      </w:r>
      <w:r w:rsidR="00466354" w:rsidRPr="00200EE3">
        <w:rPr>
          <w:rFonts w:ascii="Hind Light" w:eastAsia="Hind Light" w:hAnsi="Hind Light" w:cs="Hind Light"/>
          <w:sz w:val="20"/>
          <w:szCs w:val="20"/>
        </w:rPr>
        <w:t>.</w:t>
      </w:r>
    </w:p>
    <w:p w14:paraId="2A64F62C" w14:textId="77777777" w:rsidR="001D13B9" w:rsidRPr="00200EE3" w:rsidRDefault="001D13B9" w:rsidP="00AD4DA9">
      <w:pPr>
        <w:pStyle w:val="Pardeliste"/>
        <w:numPr>
          <w:ilvl w:val="0"/>
          <w:numId w:val="2"/>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The </w:t>
      </w:r>
      <w:r w:rsidR="00AD4DA9" w:rsidRPr="00200EE3">
        <w:rPr>
          <w:rFonts w:ascii="Hind Light" w:eastAsia="Hind Light" w:hAnsi="Hind Light" w:cs="Hind Light"/>
          <w:sz w:val="20"/>
          <w:szCs w:val="20"/>
        </w:rPr>
        <w:t>MEP raised concerns over</w:t>
      </w:r>
      <w:r w:rsidR="007D2D28" w:rsidRPr="00200EE3">
        <w:rPr>
          <w:rFonts w:ascii="Hind Light" w:eastAsia="Hind Light" w:hAnsi="Hind Light" w:cs="Hind Light"/>
          <w:sz w:val="20"/>
          <w:szCs w:val="20"/>
        </w:rPr>
        <w:t xml:space="preserve"> the m</w:t>
      </w:r>
      <w:r w:rsidR="00AD4DA9" w:rsidRPr="00200EE3">
        <w:rPr>
          <w:rFonts w:ascii="Hind Light" w:eastAsia="Hind Light" w:hAnsi="Hind Light" w:cs="Hind Light"/>
          <w:sz w:val="20"/>
          <w:szCs w:val="20"/>
        </w:rPr>
        <w:t>obile app, the “Catalonia Voting Software”</w:t>
      </w:r>
      <w:r w:rsidR="007D2D28" w:rsidRPr="00200EE3">
        <w:rPr>
          <w:rFonts w:ascii="Hind Light" w:eastAsia="Hind Light" w:hAnsi="Hind Light" w:cs="Hind Light"/>
          <w:sz w:val="20"/>
          <w:szCs w:val="20"/>
        </w:rPr>
        <w:t xml:space="preserve">, </w:t>
      </w:r>
      <w:r w:rsidR="00AD4DA9" w:rsidRPr="00200EE3">
        <w:rPr>
          <w:rFonts w:ascii="Hind Light" w:eastAsia="Hind Light" w:hAnsi="Hind Light" w:cs="Hind Light"/>
          <w:sz w:val="20"/>
          <w:szCs w:val="20"/>
        </w:rPr>
        <w:t>which</w:t>
      </w:r>
      <w:r w:rsidR="007D2D28" w:rsidRPr="00200EE3">
        <w:rPr>
          <w:rFonts w:ascii="Hind Light" w:eastAsia="Hind Light" w:hAnsi="Hind Light" w:cs="Hind Light"/>
          <w:sz w:val="20"/>
          <w:szCs w:val="20"/>
        </w:rPr>
        <w:t xml:space="preserve"> would have</w:t>
      </w:r>
      <w:r w:rsidR="00AD4DA9" w:rsidRPr="00200EE3">
        <w:rPr>
          <w:rFonts w:ascii="Hind Light" w:eastAsia="Hind Light" w:hAnsi="Hind Light" w:cs="Hind Light"/>
          <w:sz w:val="20"/>
          <w:szCs w:val="20"/>
        </w:rPr>
        <w:t xml:space="preserve"> provided access to information on the electoral roll for the referendum </w:t>
      </w:r>
      <w:r w:rsidR="007D2D28" w:rsidRPr="00200EE3">
        <w:rPr>
          <w:rFonts w:ascii="Hind Light" w:eastAsia="Hind Light" w:hAnsi="Hind Light" w:cs="Hind Light"/>
          <w:sz w:val="20"/>
          <w:szCs w:val="20"/>
        </w:rPr>
        <w:t>(</w:t>
      </w:r>
      <w:r w:rsidR="00AD4DA9" w:rsidRPr="00200EE3">
        <w:rPr>
          <w:rFonts w:ascii="Hind Light" w:eastAsia="Hind Light" w:hAnsi="Hind Light" w:cs="Hind Light"/>
          <w:sz w:val="20"/>
          <w:szCs w:val="20"/>
        </w:rPr>
        <w:t>October 1</w:t>
      </w:r>
      <w:r w:rsidR="007D2D28" w:rsidRPr="00200EE3">
        <w:rPr>
          <w:rFonts w:ascii="Hind Light" w:eastAsia="Hind Light" w:hAnsi="Hind Light" w:cs="Hind Light"/>
          <w:sz w:val="20"/>
          <w:szCs w:val="20"/>
        </w:rPr>
        <w:t>)</w:t>
      </w:r>
      <w:r w:rsidR="00AD4DA9" w:rsidRPr="00200EE3">
        <w:rPr>
          <w:rFonts w:ascii="Hind Light" w:eastAsia="Hind Light" w:hAnsi="Hind Light" w:cs="Hind Light"/>
          <w:sz w:val="20"/>
          <w:szCs w:val="20"/>
        </w:rPr>
        <w:t xml:space="preserve">, </w:t>
      </w:r>
      <w:r w:rsidR="007D2D28" w:rsidRPr="00200EE3">
        <w:rPr>
          <w:rFonts w:ascii="Hind Light" w:eastAsia="Hind Light" w:hAnsi="Hind Light" w:cs="Hind Light"/>
          <w:sz w:val="20"/>
          <w:szCs w:val="20"/>
        </w:rPr>
        <w:t>and</w:t>
      </w:r>
      <w:r w:rsidR="00AD4DA9" w:rsidRPr="00200EE3">
        <w:rPr>
          <w:rFonts w:ascii="Hind Light" w:eastAsia="Hind Light" w:hAnsi="Hind Light" w:cs="Hind Light"/>
          <w:sz w:val="20"/>
          <w:szCs w:val="20"/>
        </w:rPr>
        <w:t xml:space="preserve"> had been suspended by the Constitutional Court. MEP Ruiz wanted to understand if the Commission considered sanctions and </w:t>
      </w:r>
      <w:r w:rsidR="00AD4DA9" w:rsidRPr="00200EE3">
        <w:rPr>
          <w:rFonts w:ascii="Hind Light" w:hAnsi="Hind Light"/>
          <w:color w:val="000000"/>
          <w:sz w:val="20"/>
          <w:szCs w:val="20"/>
        </w:rPr>
        <w:t xml:space="preserve">questioned </w:t>
      </w:r>
      <w:r w:rsidR="006F45EA" w:rsidRPr="00200EE3">
        <w:rPr>
          <w:rFonts w:ascii="Hind Light" w:hAnsi="Hind Light"/>
          <w:color w:val="000000"/>
          <w:sz w:val="20"/>
          <w:szCs w:val="20"/>
        </w:rPr>
        <w:t>which</w:t>
      </w:r>
      <w:r w:rsidR="00AD4DA9" w:rsidRPr="00200EE3">
        <w:rPr>
          <w:rFonts w:ascii="Hind Light" w:hAnsi="Hind Light"/>
          <w:color w:val="000000"/>
          <w:sz w:val="20"/>
          <w:szCs w:val="20"/>
        </w:rPr>
        <w:t xml:space="preserve"> steps the Commission </w:t>
      </w:r>
      <w:r w:rsidR="006F45EA" w:rsidRPr="00200EE3">
        <w:rPr>
          <w:rFonts w:ascii="Hind Light" w:hAnsi="Hind Light"/>
          <w:color w:val="000000"/>
          <w:sz w:val="20"/>
          <w:szCs w:val="20"/>
        </w:rPr>
        <w:t>was considering</w:t>
      </w:r>
      <w:r w:rsidR="00AD4DA9" w:rsidRPr="00200EE3">
        <w:rPr>
          <w:rFonts w:ascii="Hind Light" w:hAnsi="Hind Light"/>
          <w:color w:val="000000"/>
          <w:sz w:val="20"/>
          <w:szCs w:val="20"/>
        </w:rPr>
        <w:t xml:space="preserve"> to protect the data of Catalan citizens. </w:t>
      </w:r>
    </w:p>
    <w:p w14:paraId="7E44B78B" w14:textId="77777777" w:rsidR="00AD4DA9" w:rsidRPr="00200EE3" w:rsidRDefault="00AD4DA9" w:rsidP="00AD4DA9">
      <w:pPr>
        <w:pStyle w:val="Pardeliste"/>
        <w:numPr>
          <w:ilvl w:val="0"/>
          <w:numId w:val="2"/>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Commissioner Gabriel reminded MEP Ruiz that </w:t>
      </w:r>
      <w:r w:rsidR="00975D54" w:rsidRPr="00200EE3">
        <w:rPr>
          <w:rFonts w:ascii="Hind Light" w:eastAsia="Hind Light" w:hAnsi="Hind Light" w:cs="Hind Light"/>
          <w:sz w:val="20"/>
          <w:szCs w:val="20"/>
        </w:rPr>
        <w:t xml:space="preserve">the </w:t>
      </w:r>
      <w:r w:rsidRPr="00200EE3">
        <w:rPr>
          <w:rFonts w:ascii="Hind Light" w:eastAsia="Hind Light" w:hAnsi="Hind Light" w:cs="Hind Light"/>
          <w:sz w:val="20"/>
          <w:szCs w:val="20"/>
        </w:rPr>
        <w:t xml:space="preserve">EU General Data Protection Regulation (GDPR), set to enter into force in May 2018, aims to protect all EU citizens, but it is the duty of the Member States to ensure its consistent implementation. Commissioner Gabriel </w:t>
      </w:r>
      <w:r w:rsidR="00975D54" w:rsidRPr="00200EE3">
        <w:rPr>
          <w:rFonts w:ascii="Hind Light" w:eastAsia="Hind Light" w:hAnsi="Hind Light" w:cs="Hind Light"/>
          <w:sz w:val="20"/>
          <w:szCs w:val="20"/>
        </w:rPr>
        <w:t>stated that the Article 29 Working Party</w:t>
      </w:r>
      <w:r w:rsidRPr="00200EE3">
        <w:rPr>
          <w:rFonts w:ascii="Hind Light" w:eastAsia="Hind Light" w:hAnsi="Hind Light" w:cs="Hind Light"/>
          <w:sz w:val="20"/>
          <w:szCs w:val="20"/>
        </w:rPr>
        <w:t xml:space="preserve"> </w:t>
      </w:r>
      <w:r w:rsidR="00BA316B">
        <w:rPr>
          <w:rFonts w:ascii="Hind Light" w:eastAsia="Hind Light" w:hAnsi="Hind Light" w:cs="Hind Light"/>
          <w:sz w:val="20"/>
          <w:szCs w:val="20"/>
        </w:rPr>
        <w:t>had</w:t>
      </w:r>
      <w:r w:rsidRPr="00200EE3">
        <w:rPr>
          <w:rFonts w:ascii="Hind Light" w:eastAsia="Hind Light" w:hAnsi="Hind Light" w:cs="Hind Light"/>
          <w:sz w:val="20"/>
          <w:szCs w:val="20"/>
        </w:rPr>
        <w:t xml:space="preserve"> not issue</w:t>
      </w:r>
      <w:r w:rsidR="00BA316B">
        <w:rPr>
          <w:rFonts w:ascii="Hind Light" w:eastAsia="Hind Light" w:hAnsi="Hind Light" w:cs="Hind Light"/>
          <w:sz w:val="20"/>
          <w:szCs w:val="20"/>
        </w:rPr>
        <w:t>d</w:t>
      </w:r>
      <w:r w:rsidRPr="00200EE3">
        <w:rPr>
          <w:rFonts w:ascii="Hind Light" w:eastAsia="Hind Light" w:hAnsi="Hind Light" w:cs="Hind Light"/>
          <w:sz w:val="20"/>
          <w:szCs w:val="20"/>
        </w:rPr>
        <w:t xml:space="preserve"> any opinion on data protection in </w:t>
      </w:r>
      <w:r w:rsidR="00BA316B">
        <w:rPr>
          <w:rFonts w:ascii="Hind Light" w:eastAsia="Hind Light" w:hAnsi="Hind Light" w:cs="Hind Light"/>
          <w:sz w:val="20"/>
          <w:szCs w:val="20"/>
        </w:rPr>
        <w:t>Catalonia so far</w:t>
      </w:r>
      <w:r w:rsidRPr="00200EE3">
        <w:rPr>
          <w:rFonts w:ascii="Hind Light" w:eastAsia="Hind Light" w:hAnsi="Hind Light" w:cs="Hind Light"/>
          <w:sz w:val="20"/>
          <w:szCs w:val="20"/>
        </w:rPr>
        <w:t xml:space="preserve">. </w:t>
      </w:r>
    </w:p>
    <w:p w14:paraId="2D424D3A" w14:textId="77777777" w:rsidR="00B96BA1" w:rsidRPr="00200EE3" w:rsidRDefault="00B96BA1" w:rsidP="00B96BA1">
      <w:pPr>
        <w:spacing w:line="280" w:lineRule="exact"/>
        <w:jc w:val="both"/>
        <w:rPr>
          <w:rFonts w:ascii="Hind Light" w:eastAsia="Hind Light" w:hAnsi="Hind Light" w:cs="Hind Light"/>
          <w:b/>
          <w:sz w:val="20"/>
          <w:szCs w:val="20"/>
        </w:rPr>
      </w:pPr>
      <w:r w:rsidRPr="00200EE3">
        <w:rPr>
          <w:rFonts w:ascii="Hind Light" w:eastAsia="Hind Light" w:hAnsi="Hind Light" w:cs="Hind Light"/>
          <w:b/>
          <w:sz w:val="20"/>
          <w:szCs w:val="20"/>
        </w:rPr>
        <w:t xml:space="preserve">EU: </w:t>
      </w:r>
      <w:r w:rsidR="0080168C" w:rsidRPr="00200EE3">
        <w:rPr>
          <w:rFonts w:ascii="Hind Light" w:eastAsia="Hind Light" w:hAnsi="Hind Light" w:cs="Hind Light"/>
          <w:b/>
          <w:sz w:val="20"/>
          <w:szCs w:val="20"/>
        </w:rPr>
        <w:t>Working Party on Data Protection and Information Exchange</w:t>
      </w:r>
      <w:r w:rsidR="008848D5">
        <w:rPr>
          <w:rFonts w:ascii="Hind Light" w:eastAsia="Hind Light" w:hAnsi="Hind Light" w:cs="Hind Light"/>
          <w:b/>
          <w:sz w:val="20"/>
          <w:szCs w:val="20"/>
        </w:rPr>
        <w:t xml:space="preserve"> meeting</w:t>
      </w:r>
    </w:p>
    <w:p w14:paraId="63997C1D" w14:textId="77777777" w:rsidR="00B96BA1" w:rsidRPr="00200EE3" w:rsidRDefault="0080168C" w:rsidP="0080168C">
      <w:pPr>
        <w:pStyle w:val="Pardeliste"/>
        <w:numPr>
          <w:ilvl w:val="0"/>
          <w:numId w:val="2"/>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The Working Party on Data Protection and Information Exchange is </w:t>
      </w:r>
      <w:hyperlink r:id="rId21" w:history="1">
        <w:r w:rsidRPr="00200EE3">
          <w:rPr>
            <w:rStyle w:val="Lienhypertexte"/>
            <w:rFonts w:ascii="Hind Light" w:eastAsia="Hind Light" w:hAnsi="Hind Light" w:cs="Hind Light"/>
            <w:sz w:val="20"/>
            <w:szCs w:val="20"/>
          </w:rPr>
          <w:t>meeting</w:t>
        </w:r>
      </w:hyperlink>
      <w:r w:rsidRPr="00200EE3">
        <w:rPr>
          <w:rFonts w:ascii="Hind Light" w:eastAsia="Hind Light" w:hAnsi="Hind Light" w:cs="Hind Light"/>
          <w:sz w:val="20"/>
          <w:szCs w:val="20"/>
        </w:rPr>
        <w:t xml:space="preserve"> o</w:t>
      </w:r>
      <w:r w:rsidR="00976C27" w:rsidRPr="00200EE3">
        <w:rPr>
          <w:rFonts w:ascii="Hind Light" w:eastAsia="Hind Light" w:hAnsi="Hind Light" w:cs="Hind Light"/>
          <w:sz w:val="20"/>
          <w:szCs w:val="20"/>
        </w:rPr>
        <w:t>n November</w:t>
      </w:r>
      <w:r w:rsidR="008D64AD" w:rsidRPr="00200EE3">
        <w:rPr>
          <w:rFonts w:ascii="Hind Light" w:eastAsia="Hind Light" w:hAnsi="Hind Light" w:cs="Hind Light"/>
          <w:sz w:val="20"/>
          <w:szCs w:val="20"/>
        </w:rPr>
        <w:t xml:space="preserve"> </w:t>
      </w:r>
      <w:r w:rsidRPr="00200EE3">
        <w:rPr>
          <w:rFonts w:ascii="Hind Light" w:eastAsia="Hind Light" w:hAnsi="Hind Light" w:cs="Hind Light"/>
          <w:sz w:val="20"/>
          <w:szCs w:val="20"/>
        </w:rPr>
        <w:t>21</w:t>
      </w:r>
      <w:r w:rsidR="00B96BA1" w:rsidRPr="00200EE3">
        <w:rPr>
          <w:rFonts w:ascii="Hind Light" w:eastAsia="Hind Light" w:hAnsi="Hind Light" w:cs="Hind Light"/>
          <w:sz w:val="20"/>
          <w:szCs w:val="20"/>
        </w:rPr>
        <w:t>.</w:t>
      </w:r>
    </w:p>
    <w:p w14:paraId="123B60C5" w14:textId="77777777" w:rsidR="00B96BA1" w:rsidRPr="00200EE3" w:rsidRDefault="0080168C" w:rsidP="00B96BA1">
      <w:pPr>
        <w:pStyle w:val="Pardeliste"/>
        <w:numPr>
          <w:ilvl w:val="0"/>
          <w:numId w:val="2"/>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Among other</w:t>
      </w:r>
      <w:r w:rsidR="00BA316B">
        <w:rPr>
          <w:rFonts w:ascii="Hind Light" w:eastAsia="Hind Light" w:hAnsi="Hind Light" w:cs="Hind Light"/>
          <w:sz w:val="20"/>
          <w:szCs w:val="20"/>
        </w:rPr>
        <w:t xml:space="preserve"> things</w:t>
      </w:r>
      <w:r w:rsidRPr="00200EE3">
        <w:rPr>
          <w:rFonts w:ascii="Hind Light" w:eastAsia="Hind Light" w:hAnsi="Hind Light" w:cs="Hind Light"/>
          <w:sz w:val="20"/>
          <w:szCs w:val="20"/>
        </w:rPr>
        <w:t xml:space="preserve">, the WP will discuss the </w:t>
      </w:r>
      <w:hyperlink r:id="rId22" w:history="1">
        <w:r w:rsidRPr="00200EE3">
          <w:rPr>
            <w:rStyle w:val="Lienhypertexte"/>
            <w:rFonts w:ascii="Hind Light" w:eastAsia="Hind Light" w:hAnsi="Hind Light" w:cs="Hind Light"/>
            <w:sz w:val="20"/>
            <w:szCs w:val="20"/>
          </w:rPr>
          <w:t>report</w:t>
        </w:r>
      </w:hyperlink>
      <w:r w:rsidRPr="00200EE3">
        <w:rPr>
          <w:rFonts w:ascii="Hind Light" w:eastAsia="Hind Light" w:hAnsi="Hind Light" w:cs="Hind Light"/>
          <w:sz w:val="20"/>
          <w:szCs w:val="20"/>
        </w:rPr>
        <w:t xml:space="preserve"> on the first annual review of the functioning of the EU-US Privacy Shield. The Commission will also participate and </w:t>
      </w:r>
      <w:r w:rsidR="00BA316B">
        <w:rPr>
          <w:rFonts w:ascii="Hind Light" w:eastAsia="Hind Light" w:hAnsi="Hind Light" w:cs="Hind Light"/>
          <w:sz w:val="20"/>
          <w:szCs w:val="20"/>
        </w:rPr>
        <w:t>present</w:t>
      </w:r>
      <w:r w:rsidRPr="00200EE3">
        <w:rPr>
          <w:rFonts w:ascii="Hind Light" w:eastAsia="Hind Light" w:hAnsi="Hind Light" w:cs="Hind Light"/>
          <w:sz w:val="20"/>
          <w:szCs w:val="20"/>
        </w:rPr>
        <w:t xml:space="preserve"> the report. </w:t>
      </w:r>
    </w:p>
    <w:p w14:paraId="0AFC1F31" w14:textId="77777777" w:rsidR="00976C27" w:rsidRDefault="0080168C" w:rsidP="0080168C">
      <w:pPr>
        <w:pStyle w:val="Pardeliste"/>
        <w:numPr>
          <w:ilvl w:val="0"/>
          <w:numId w:val="2"/>
        </w:numPr>
        <w:spacing w:after="24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The first annual review report was published on October 18 and</w:t>
      </w:r>
      <w:r w:rsidRPr="00200EE3">
        <w:rPr>
          <w:rFonts w:ascii="Hind Light" w:hAnsi="Hind Light"/>
        </w:rPr>
        <w:t xml:space="preserve"> </w:t>
      </w:r>
      <w:r w:rsidRPr="00200EE3">
        <w:rPr>
          <w:rFonts w:ascii="Hind Light" w:eastAsia="Hind Light" w:hAnsi="Hind Light" w:cs="Hind Light"/>
          <w:sz w:val="20"/>
          <w:szCs w:val="20"/>
        </w:rPr>
        <w:t xml:space="preserve">reflects the Commission’s findings on the implementation and enforcement of the Privacy Shield framework in its first year of operation. </w:t>
      </w:r>
    </w:p>
    <w:p w14:paraId="05454211" w14:textId="77777777" w:rsidR="00553D5C" w:rsidRDefault="00553D5C" w:rsidP="00553D5C">
      <w:pPr>
        <w:spacing w:line="280" w:lineRule="exact"/>
        <w:jc w:val="both"/>
        <w:rPr>
          <w:rFonts w:ascii="Hind Light" w:eastAsia="Hind Light" w:hAnsi="Hind Light" w:cs="Hind Light"/>
          <w:b/>
          <w:sz w:val="20"/>
          <w:szCs w:val="20"/>
        </w:rPr>
      </w:pPr>
      <w:r w:rsidRPr="00553D5C">
        <w:rPr>
          <w:rFonts w:ascii="Hind Light" w:eastAsia="Hind Light" w:hAnsi="Hind Light" w:cs="Hind Light"/>
          <w:b/>
          <w:sz w:val="20"/>
          <w:szCs w:val="20"/>
        </w:rPr>
        <w:t>EU: Commission sets up expert group on fake news</w:t>
      </w:r>
      <w:r>
        <w:rPr>
          <w:rFonts w:ascii="Hind Light" w:eastAsia="Hind Light" w:hAnsi="Hind Light" w:cs="Hind Light"/>
          <w:b/>
          <w:sz w:val="20"/>
          <w:szCs w:val="20"/>
        </w:rPr>
        <w:t xml:space="preserve"> and launches consultation</w:t>
      </w:r>
    </w:p>
    <w:p w14:paraId="4D04408B" w14:textId="77777777" w:rsidR="00553D5C" w:rsidRPr="00885768" w:rsidRDefault="00553D5C" w:rsidP="00553D5C">
      <w:pPr>
        <w:pStyle w:val="Pardeliste"/>
        <w:numPr>
          <w:ilvl w:val="0"/>
          <w:numId w:val="13"/>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work of the </w:t>
      </w:r>
      <w:hyperlink r:id="rId23" w:history="1">
        <w:r w:rsidRPr="00553D5C">
          <w:rPr>
            <w:rStyle w:val="Lienhypertexte"/>
            <w:rFonts w:ascii="Hind Light" w:eastAsia="Hind Light" w:hAnsi="Hind Light" w:cs="Hind Light"/>
            <w:sz w:val="20"/>
            <w:szCs w:val="20"/>
          </w:rPr>
          <w:t>expert group</w:t>
        </w:r>
      </w:hyperlink>
      <w:r>
        <w:rPr>
          <w:rFonts w:ascii="Hind Light" w:eastAsia="Hind Light" w:hAnsi="Hind Light" w:cs="Hind Light"/>
          <w:sz w:val="20"/>
          <w:szCs w:val="20"/>
        </w:rPr>
        <w:t xml:space="preserve"> as well as the results of the </w:t>
      </w:r>
      <w:hyperlink r:id="rId24" w:history="1">
        <w:r w:rsidRPr="00553D5C">
          <w:rPr>
            <w:rStyle w:val="Lienhypertexte"/>
            <w:rFonts w:ascii="Hind Light" w:eastAsia="Hind Light" w:hAnsi="Hind Light" w:cs="Hind Light"/>
            <w:sz w:val="20"/>
            <w:szCs w:val="20"/>
          </w:rPr>
          <w:t>public consultation</w:t>
        </w:r>
      </w:hyperlink>
      <w:r>
        <w:rPr>
          <w:rFonts w:ascii="Hind Light" w:eastAsia="Hind Light" w:hAnsi="Hind Light" w:cs="Hind Light"/>
          <w:sz w:val="20"/>
          <w:szCs w:val="20"/>
        </w:rPr>
        <w:t xml:space="preserve"> will contribute to an EU strategy to be published in Spring 2018.</w:t>
      </w:r>
    </w:p>
    <w:p w14:paraId="372D0171" w14:textId="77777777" w:rsidR="00885768" w:rsidRPr="00885768" w:rsidRDefault="00885768" w:rsidP="00885768">
      <w:pPr>
        <w:pStyle w:val="Pardeliste"/>
        <w:numPr>
          <w:ilvl w:val="0"/>
          <w:numId w:val="13"/>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Commission is currently </w:t>
      </w:r>
      <w:hyperlink r:id="rId25" w:history="1">
        <w:r w:rsidRPr="00885768">
          <w:rPr>
            <w:rStyle w:val="Lienhypertexte"/>
            <w:rFonts w:ascii="Hind Light" w:eastAsia="Hind Light" w:hAnsi="Hind Light" w:cs="Hind Light"/>
            <w:sz w:val="20"/>
            <w:szCs w:val="20"/>
          </w:rPr>
          <w:t>inviting experts to apply</w:t>
        </w:r>
      </w:hyperlink>
      <w:r>
        <w:rPr>
          <w:rFonts w:ascii="Hind Light" w:eastAsia="Hind Light" w:hAnsi="Hind Light" w:cs="Hind Light"/>
          <w:sz w:val="20"/>
          <w:szCs w:val="20"/>
        </w:rPr>
        <w:t xml:space="preserve"> to be a member of the expert group. The group will “</w:t>
      </w:r>
      <w:r w:rsidRPr="00885768">
        <w:rPr>
          <w:rFonts w:ascii="Hind Light" w:eastAsia="Hind Light" w:hAnsi="Hind Light" w:cs="Hind Light"/>
          <w:sz w:val="20"/>
          <w:szCs w:val="20"/>
        </w:rPr>
        <w:t>advise the Commission on scoping the phenomenon, defining the roles and responsibilities of relevant stakeholders, grasping the international dimension, taking stock of the positions at stake, and formulating recommendations</w:t>
      </w:r>
      <w:r>
        <w:rPr>
          <w:rFonts w:ascii="Hind Light" w:eastAsia="Hind Light" w:hAnsi="Hind Light" w:cs="Hind Light"/>
          <w:sz w:val="20"/>
          <w:szCs w:val="20"/>
        </w:rPr>
        <w:t>”.</w:t>
      </w:r>
    </w:p>
    <w:p w14:paraId="549D29EF" w14:textId="77777777" w:rsidR="00553D5C" w:rsidRPr="00885768" w:rsidRDefault="00885768" w:rsidP="00566331">
      <w:pPr>
        <w:pStyle w:val="Pardeliste"/>
        <w:numPr>
          <w:ilvl w:val="0"/>
          <w:numId w:val="13"/>
        </w:numPr>
        <w:spacing w:after="240" w:line="280" w:lineRule="exact"/>
        <w:jc w:val="both"/>
        <w:rPr>
          <w:rFonts w:ascii="Hind Light" w:eastAsia="Hind Light" w:hAnsi="Hind Light" w:cs="Hind Light"/>
          <w:b/>
          <w:sz w:val="20"/>
          <w:szCs w:val="20"/>
        </w:rPr>
      </w:pPr>
      <w:r w:rsidRPr="00885768">
        <w:rPr>
          <w:rFonts w:ascii="Hind Light" w:eastAsia="Hind Light" w:hAnsi="Hind Light" w:cs="Hind Light"/>
          <w:sz w:val="20"/>
          <w:szCs w:val="20"/>
        </w:rPr>
        <w:t>The public consultation will look at the scope of the problem, the measures already taken by organisations, and possible future actions.</w:t>
      </w:r>
    </w:p>
    <w:p w14:paraId="2C5EA685" w14:textId="77777777" w:rsidR="00F5613F" w:rsidRPr="00200EE3" w:rsidRDefault="0060641B" w:rsidP="00F5613F">
      <w:pPr>
        <w:spacing w:line="280" w:lineRule="exact"/>
        <w:jc w:val="both"/>
        <w:rPr>
          <w:rFonts w:ascii="Hind Light" w:eastAsia="Hind Light" w:hAnsi="Hind Light" w:cs="Hind Light"/>
          <w:b/>
          <w:sz w:val="20"/>
          <w:szCs w:val="20"/>
        </w:rPr>
      </w:pPr>
      <w:r w:rsidRPr="00200EE3">
        <w:rPr>
          <w:rFonts w:ascii="Hind Light" w:eastAsia="Hind Light" w:hAnsi="Hind Light" w:cs="Hind Light"/>
          <w:b/>
          <w:sz w:val="20"/>
          <w:szCs w:val="20"/>
        </w:rPr>
        <w:t>Global</w:t>
      </w:r>
      <w:r w:rsidR="00F5613F" w:rsidRPr="00200EE3">
        <w:rPr>
          <w:rFonts w:ascii="Hind Light" w:eastAsia="Hind Light" w:hAnsi="Hind Light" w:cs="Hind Light"/>
          <w:b/>
          <w:sz w:val="20"/>
          <w:szCs w:val="20"/>
        </w:rPr>
        <w:t>:</w:t>
      </w:r>
      <w:r w:rsidR="00F5613F" w:rsidRPr="00200EE3">
        <w:rPr>
          <w:rFonts w:ascii="Hind Light" w:hAnsi="Hind Light" w:cs="Hind Light"/>
          <w:sz w:val="20"/>
          <w:szCs w:val="20"/>
        </w:rPr>
        <w:t xml:space="preserve"> </w:t>
      </w:r>
      <w:r w:rsidRPr="00200EE3">
        <w:rPr>
          <w:rFonts w:ascii="Hind Light" w:eastAsia="Hind Light" w:hAnsi="Hind Light" w:cs="Hind Light"/>
          <w:b/>
          <w:sz w:val="20"/>
          <w:szCs w:val="20"/>
        </w:rPr>
        <w:t>Google says br</w:t>
      </w:r>
      <w:r w:rsidR="00767363">
        <w:rPr>
          <w:rFonts w:ascii="Hind Light" w:eastAsia="Hind Light" w:hAnsi="Hind Light" w:cs="Hind Light"/>
          <w:b/>
          <w:sz w:val="20"/>
          <w:szCs w:val="20"/>
        </w:rPr>
        <w:t xml:space="preserve">oader right to be forgotten is “serious assault” </w:t>
      </w:r>
      <w:r w:rsidRPr="00200EE3">
        <w:rPr>
          <w:rFonts w:ascii="Hind Light" w:eastAsia="Hind Light" w:hAnsi="Hind Light" w:cs="Hind Light"/>
          <w:b/>
          <w:sz w:val="20"/>
          <w:szCs w:val="20"/>
        </w:rPr>
        <w:t>on freedom</w:t>
      </w:r>
      <w:r w:rsidR="009A486C" w:rsidRPr="00200EE3">
        <w:rPr>
          <w:rFonts w:ascii="Hind Light" w:eastAsia="Hind Light" w:hAnsi="Hind Light" w:cs="Hind Light"/>
          <w:b/>
          <w:sz w:val="20"/>
          <w:szCs w:val="20"/>
        </w:rPr>
        <w:t xml:space="preserve"> </w:t>
      </w:r>
    </w:p>
    <w:p w14:paraId="4626F6FC" w14:textId="77777777" w:rsidR="00F5613F" w:rsidRPr="00200EE3" w:rsidRDefault="0060641B" w:rsidP="0060641B">
      <w:pPr>
        <w:pStyle w:val="Pardeliste"/>
        <w:numPr>
          <w:ilvl w:val="0"/>
          <w:numId w:val="2"/>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In a </w:t>
      </w:r>
      <w:hyperlink r:id="rId26" w:history="1">
        <w:r w:rsidRPr="00200EE3">
          <w:rPr>
            <w:rStyle w:val="Lienhypertexte"/>
            <w:rFonts w:ascii="Hind Light" w:eastAsia="Hind Light" w:hAnsi="Hind Light" w:cs="Hind Light"/>
            <w:sz w:val="20"/>
            <w:szCs w:val="20"/>
          </w:rPr>
          <w:t>blogpost</w:t>
        </w:r>
      </w:hyperlink>
      <w:r w:rsidRPr="00200EE3">
        <w:rPr>
          <w:rFonts w:ascii="Hind Light" w:eastAsia="Hind Light" w:hAnsi="Hind Light" w:cs="Hind Light"/>
          <w:sz w:val="20"/>
          <w:szCs w:val="20"/>
        </w:rPr>
        <w:t xml:space="preserve"> published on November 15</w:t>
      </w:r>
      <w:r w:rsidR="00F5613F" w:rsidRPr="00200EE3">
        <w:rPr>
          <w:rFonts w:ascii="Hind Light" w:eastAsia="Hind Light" w:hAnsi="Hind Light" w:cs="Hind Light"/>
          <w:sz w:val="20"/>
          <w:szCs w:val="20"/>
        </w:rPr>
        <w:t xml:space="preserve">, </w:t>
      </w:r>
      <w:r w:rsidRPr="00200EE3">
        <w:rPr>
          <w:rFonts w:ascii="Hind Light" w:eastAsia="Hind Light" w:hAnsi="Hind Light" w:cs="Hind Light"/>
          <w:sz w:val="20"/>
          <w:szCs w:val="20"/>
        </w:rPr>
        <w:t xml:space="preserve">Google’s SVP and General Counsel, Kent Walker, signalled the company intends to fight against broad interpretations of the EU's right to be forgotten. </w:t>
      </w:r>
    </w:p>
    <w:p w14:paraId="5FDE0400" w14:textId="77777777" w:rsidR="00DD4D2F" w:rsidRPr="00200EE3" w:rsidRDefault="00DB046B" w:rsidP="00DB046B">
      <w:pPr>
        <w:pStyle w:val="Pardeliste"/>
        <w:numPr>
          <w:ilvl w:val="0"/>
          <w:numId w:val="2"/>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Google is involved in two cases on the right to be forgotten</w:t>
      </w:r>
      <w:r w:rsidR="00F5613F" w:rsidRPr="00200EE3">
        <w:rPr>
          <w:rFonts w:ascii="Hind Light" w:eastAsia="Hind Light" w:hAnsi="Hind Light" w:cs="Hind Light"/>
          <w:sz w:val="20"/>
          <w:szCs w:val="20"/>
        </w:rPr>
        <w:t>.</w:t>
      </w:r>
      <w:r w:rsidRPr="00200EE3">
        <w:rPr>
          <w:rFonts w:ascii="Hind Light" w:eastAsia="Hind Light" w:hAnsi="Hind Light" w:cs="Hind Light"/>
          <w:sz w:val="20"/>
          <w:szCs w:val="20"/>
        </w:rPr>
        <w:t xml:space="preserve"> The blogpost states that the forthcoming cases, expected to appear in the European Court of Justice next year, “represent a serious assault on the public’s right to access lawful information.”</w:t>
      </w:r>
    </w:p>
    <w:p w14:paraId="634C67C3" w14:textId="77777777" w:rsidR="00F5613F" w:rsidRPr="00200EE3" w:rsidRDefault="003433E7" w:rsidP="003433E7">
      <w:pPr>
        <w:pStyle w:val="Pardeliste"/>
        <w:numPr>
          <w:ilvl w:val="0"/>
          <w:numId w:val="2"/>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Mr Walker also criticised proposals to extend </w:t>
      </w:r>
      <w:r w:rsidR="00247A7F">
        <w:rPr>
          <w:rFonts w:ascii="Hind Light" w:eastAsia="Hind Light" w:hAnsi="Hind Light" w:cs="Hind Light"/>
          <w:sz w:val="20"/>
          <w:szCs w:val="20"/>
        </w:rPr>
        <w:t>the EU’s</w:t>
      </w:r>
      <w:r w:rsidRPr="00200EE3">
        <w:rPr>
          <w:rFonts w:ascii="Hind Light" w:eastAsia="Hind Light" w:hAnsi="Hind Light" w:cs="Hind Light"/>
          <w:sz w:val="20"/>
          <w:szCs w:val="20"/>
        </w:rPr>
        <w:t xml:space="preserve"> right to be forgotten to other </w:t>
      </w:r>
      <w:r w:rsidR="00247A7F">
        <w:rPr>
          <w:rFonts w:ascii="Hind Light" w:eastAsia="Hind Light" w:hAnsi="Hind Light" w:cs="Hind Light"/>
          <w:sz w:val="20"/>
          <w:szCs w:val="20"/>
        </w:rPr>
        <w:t>states</w:t>
      </w:r>
      <w:r w:rsidR="00016B15" w:rsidRPr="00200EE3">
        <w:rPr>
          <w:rFonts w:ascii="Hind Light" w:eastAsia="Hind Light" w:hAnsi="Hind Light" w:cs="Hind Light"/>
          <w:sz w:val="20"/>
          <w:szCs w:val="20"/>
        </w:rPr>
        <w:t>.</w:t>
      </w:r>
    </w:p>
    <w:p w14:paraId="5F8040D7" w14:textId="4146F984" w:rsidR="002563C2" w:rsidRPr="00EB43B4" w:rsidRDefault="0047654A" w:rsidP="00521380">
      <w:pPr>
        <w:pStyle w:val="Pardeliste"/>
        <w:numPr>
          <w:ilvl w:val="0"/>
          <w:numId w:val="2"/>
        </w:numPr>
        <w:spacing w:after="200" w:line="280" w:lineRule="exact"/>
        <w:jc w:val="both"/>
        <w:rPr>
          <w:rFonts w:ascii="Hind Light" w:eastAsia="Hind Light" w:hAnsi="Hind Light" w:cs="Hind Light"/>
          <w:sz w:val="20"/>
          <w:szCs w:val="20"/>
        </w:rPr>
      </w:pPr>
      <w:r w:rsidRPr="00200EE3">
        <w:rPr>
          <w:rFonts w:ascii="Hind Light" w:eastAsia="Hind Light" w:hAnsi="Hind Light" w:cs="Hind Light"/>
          <w:sz w:val="20"/>
          <w:szCs w:val="20"/>
        </w:rPr>
        <w:t xml:space="preserve">The “right to be forgotten” ensures that users could request the deletion or removal of personal data where there is no reason for its continued processing. </w:t>
      </w:r>
      <w:bookmarkStart w:id="1" w:name="_GoBack"/>
      <w:bookmarkEnd w:id="0"/>
      <w:bookmarkEnd w:id="1"/>
    </w:p>
    <w:sectPr w:rsidR="002563C2" w:rsidRPr="00EB43B4" w:rsidSect="00CC5B49">
      <w:headerReference w:type="default" r:id="rId27"/>
      <w:footerReference w:type="default" r:id="rId28"/>
      <w:headerReference w:type="first" r:id="rId29"/>
      <w:footerReference w:type="first" r:id="rId30"/>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C830C5" w14:textId="77777777" w:rsidR="000C561E" w:rsidRDefault="000C561E" w:rsidP="0094598F">
      <w:r>
        <w:separator/>
      </w:r>
    </w:p>
  </w:endnote>
  <w:endnote w:type="continuationSeparator" w:id="0">
    <w:p w14:paraId="2AFD423B" w14:textId="77777777" w:rsidR="000C561E" w:rsidRDefault="000C561E"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281B5"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46DBE0BB" wp14:editId="7C494D68">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0EE3">
      <w:rPr>
        <w:rFonts w:ascii="Hind Medium" w:hAnsi="Hind Medium"/>
      </w:rPr>
      <w:t>Internet</w:t>
    </w:r>
    <w:r w:rsidRPr="00236E16">
      <w:rPr>
        <w:rFonts w:ascii="Hind Medium" w:hAnsi="Hind Medium"/>
      </w:rPr>
      <w:t>society.org</w:t>
    </w:r>
    <w:r>
      <w:tab/>
    </w:r>
    <w:r w:rsidRPr="009F2B94">
      <w:t>@</w:t>
    </w:r>
    <w:r w:rsidR="00200EE3">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8024C6" w14:textId="77777777" w:rsidR="00CC5B49" w:rsidRDefault="00200EE3">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4270E4" w14:textId="77777777" w:rsidR="000C561E" w:rsidRDefault="000C561E" w:rsidP="0094598F">
      <w:r>
        <w:separator/>
      </w:r>
    </w:p>
  </w:footnote>
  <w:footnote w:type="continuationSeparator" w:id="0">
    <w:p w14:paraId="76CA998F" w14:textId="77777777" w:rsidR="000C561E" w:rsidRDefault="000C561E"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1E10E"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B43B4">
      <w:rPr>
        <w:rStyle w:val="Numrodepage"/>
        <w:noProof/>
        <w:sz w:val="18"/>
        <w:szCs w:val="18"/>
      </w:rPr>
      <w:t>3</w:t>
    </w:r>
    <w:r w:rsidRPr="00E005F2">
      <w:rPr>
        <w:rStyle w:val="Numrodepage"/>
        <w:sz w:val="18"/>
        <w:szCs w:val="18"/>
      </w:rPr>
      <w:fldChar w:fldCharType="end"/>
    </w:r>
  </w:p>
  <w:p w14:paraId="2643B386"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7A78D8">
      <w:rPr>
        <w:spacing w:val="4"/>
        <w:szCs w:val="12"/>
      </w:rPr>
      <w:t>11</w:t>
    </w:r>
    <w:r w:rsidR="00C64E08">
      <w:rPr>
        <w:spacing w:val="4"/>
        <w:szCs w:val="12"/>
      </w:rPr>
      <w:t xml:space="preserve"> November</w:t>
    </w:r>
    <w:r w:rsidR="0082012C">
      <w:rPr>
        <w:spacing w:val="4"/>
        <w:szCs w:val="12"/>
      </w:rPr>
      <w:t xml:space="preserve"> </w:t>
    </w:r>
    <w:r w:rsidR="00651502">
      <w:rPr>
        <w:spacing w:val="4"/>
        <w:szCs w:val="12"/>
      </w:rPr>
      <w:t xml:space="preserve">– </w:t>
    </w:r>
    <w:r w:rsidR="007A78D8">
      <w:rPr>
        <w:spacing w:val="4"/>
        <w:szCs w:val="12"/>
      </w:rPr>
      <w:t>19</w:t>
    </w:r>
    <w:r w:rsidR="00C64E08">
      <w:rPr>
        <w:spacing w:val="4"/>
        <w:szCs w:val="12"/>
      </w:rPr>
      <w:t xml:space="preserve"> November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527A6AEC" w14:textId="77777777" w:rsidTr="00CC5B49">
      <w:trPr>
        <w:cantSplit/>
        <w:trHeight w:hRule="exact" w:val="1247"/>
      </w:trPr>
      <w:tc>
        <w:tcPr>
          <w:tcW w:w="10402" w:type="dxa"/>
          <w:shd w:val="clear" w:color="auto" w:fill="auto"/>
        </w:tcPr>
        <w:p w14:paraId="03A7ABE7" w14:textId="77777777" w:rsidR="00CC5B49" w:rsidRDefault="00CC5B49" w:rsidP="00CC5B49">
          <w:pPr>
            <w:pStyle w:val="Documenttitle"/>
          </w:pPr>
        </w:p>
      </w:tc>
    </w:tr>
    <w:tr w:rsidR="00CC5B49" w:rsidRPr="00E7106E" w14:paraId="08DC76C6" w14:textId="77777777" w:rsidTr="00CC5B49">
      <w:trPr>
        <w:cantSplit/>
        <w:trHeight w:hRule="exact" w:val="3232"/>
      </w:trPr>
      <w:tc>
        <w:tcPr>
          <w:tcW w:w="10402" w:type="dxa"/>
          <w:shd w:val="clear" w:color="auto" w:fill="auto"/>
          <w:vAlign w:val="center"/>
        </w:tcPr>
        <w:p w14:paraId="3D64CDCE" w14:textId="77777777" w:rsidR="00CC5B49" w:rsidRDefault="00CC5B49" w:rsidP="00CC5B49">
          <w:pPr>
            <w:pStyle w:val="Documenttitle"/>
          </w:pPr>
          <w:r>
            <w:t xml:space="preserve">European </w:t>
          </w:r>
          <w:r w:rsidRPr="00E3372A">
            <w:t xml:space="preserve">Regional Bureau Newsletter </w:t>
          </w:r>
        </w:p>
        <w:p w14:paraId="5F382B28" w14:textId="77777777" w:rsidR="00CC5B49" w:rsidRPr="00E7106E" w:rsidRDefault="00CC5B49" w:rsidP="00CC5B49">
          <w:pPr>
            <w:pStyle w:val="Documenttitle"/>
          </w:pPr>
        </w:p>
      </w:tc>
    </w:tr>
    <w:tr w:rsidR="00CC5B49" w:rsidRPr="00326E6B" w14:paraId="07BD1A58" w14:textId="77777777" w:rsidTr="00CC5B49">
      <w:trPr>
        <w:cantSplit/>
        <w:trHeight w:hRule="exact" w:val="1134"/>
      </w:trPr>
      <w:tc>
        <w:tcPr>
          <w:tcW w:w="10402" w:type="dxa"/>
          <w:shd w:val="clear" w:color="auto" w:fill="auto"/>
        </w:tcPr>
        <w:p w14:paraId="78F53814" w14:textId="77777777" w:rsidR="00CC5B49" w:rsidRDefault="007A78D8" w:rsidP="00C64E08">
          <w:pPr>
            <w:pStyle w:val="Coverdate"/>
            <w:rPr>
              <w:rStyle w:val="Lienhypertexte"/>
            </w:rPr>
          </w:pPr>
          <w:r>
            <w:t>11</w:t>
          </w:r>
          <w:r w:rsidR="0097118E">
            <w:t xml:space="preserve"> </w:t>
          </w:r>
          <w:r w:rsidR="00C64E08">
            <w:t>November</w:t>
          </w:r>
          <w:r w:rsidR="00F325A1">
            <w:t xml:space="preserve"> </w:t>
          </w:r>
          <w:r w:rsidR="009B45A4" w:rsidRPr="00591399">
            <w:t xml:space="preserve">– </w:t>
          </w:r>
          <w:r w:rsidR="002A6C3A">
            <w:t xml:space="preserve"> </w:t>
          </w:r>
          <w:r>
            <w:t>17</w:t>
          </w:r>
          <w:r w:rsidR="00651502">
            <w:t xml:space="preserve"> </w:t>
          </w:r>
          <w:r w:rsidR="00C64E08">
            <w:t>November</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200EE3">
              <w:rPr>
                <w:rStyle w:val="Lienhypertexte"/>
              </w:rPr>
              <w:t>Internet</w:t>
            </w:r>
            <w:r w:rsidR="00CC5B49" w:rsidRPr="00591399">
              <w:rPr>
                <w:rStyle w:val="Lienhypertexte"/>
              </w:rPr>
              <w:t>society.org/what-we-do/where-we-work/europe</w:t>
            </w:r>
          </w:hyperlink>
        </w:p>
        <w:p w14:paraId="0CC54A39" w14:textId="72755DE9" w:rsidR="00EB43B4" w:rsidRPr="00591399" w:rsidRDefault="00EB43B4" w:rsidP="00C64E08">
          <w:pPr>
            <w:pStyle w:val="Coverdate"/>
          </w:pPr>
          <w:r>
            <w:rPr>
              <w:rStyle w:val="Lienhypertexte"/>
            </w:rPr>
            <w:t>Frédéric Donck (ERB)</w:t>
          </w:r>
        </w:p>
      </w:tc>
    </w:tr>
  </w:tbl>
  <w:p w14:paraId="7CA846D5"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232B8911" wp14:editId="5836156F">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1"/>
  </w:num>
  <w:num w:numId="5">
    <w:abstractNumId w:val="10"/>
  </w:num>
  <w:num w:numId="6">
    <w:abstractNumId w:val="12"/>
  </w:num>
  <w:num w:numId="7">
    <w:abstractNumId w:val="4"/>
  </w:num>
  <w:num w:numId="8">
    <w:abstractNumId w:val="3"/>
  </w:num>
  <w:num w:numId="9">
    <w:abstractNumId w:val="6"/>
  </w:num>
  <w:num w:numId="10">
    <w:abstractNumId w:val="11"/>
  </w:num>
  <w:num w:numId="11">
    <w:abstractNumId w:val="5"/>
  </w:num>
  <w:num w:numId="12">
    <w:abstractNumId w:val="9"/>
  </w:num>
  <w:num w:numId="13">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6"/>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C8C"/>
    <w:rsid w:val="0001093B"/>
    <w:rsid w:val="00010DA7"/>
    <w:rsid w:val="000126AE"/>
    <w:rsid w:val="00013190"/>
    <w:rsid w:val="0001424B"/>
    <w:rsid w:val="000146E2"/>
    <w:rsid w:val="00015392"/>
    <w:rsid w:val="000153AF"/>
    <w:rsid w:val="000158C5"/>
    <w:rsid w:val="00016B15"/>
    <w:rsid w:val="00017AC7"/>
    <w:rsid w:val="00020775"/>
    <w:rsid w:val="000219D5"/>
    <w:rsid w:val="0002283E"/>
    <w:rsid w:val="00022F35"/>
    <w:rsid w:val="00023FA8"/>
    <w:rsid w:val="000277E6"/>
    <w:rsid w:val="00030067"/>
    <w:rsid w:val="00030655"/>
    <w:rsid w:val="00031252"/>
    <w:rsid w:val="0003255E"/>
    <w:rsid w:val="000327B3"/>
    <w:rsid w:val="00033396"/>
    <w:rsid w:val="00036D9D"/>
    <w:rsid w:val="00041980"/>
    <w:rsid w:val="00044321"/>
    <w:rsid w:val="000447AA"/>
    <w:rsid w:val="000452BD"/>
    <w:rsid w:val="00046EAB"/>
    <w:rsid w:val="00054831"/>
    <w:rsid w:val="00054F33"/>
    <w:rsid w:val="00055846"/>
    <w:rsid w:val="000606BD"/>
    <w:rsid w:val="00060F43"/>
    <w:rsid w:val="00067B3E"/>
    <w:rsid w:val="000714E8"/>
    <w:rsid w:val="000719FE"/>
    <w:rsid w:val="00071E5E"/>
    <w:rsid w:val="000734A7"/>
    <w:rsid w:val="0007463D"/>
    <w:rsid w:val="0007521A"/>
    <w:rsid w:val="00075469"/>
    <w:rsid w:val="00075F55"/>
    <w:rsid w:val="00076C99"/>
    <w:rsid w:val="000776CC"/>
    <w:rsid w:val="00080624"/>
    <w:rsid w:val="000830D0"/>
    <w:rsid w:val="0008569F"/>
    <w:rsid w:val="000857E5"/>
    <w:rsid w:val="000860A7"/>
    <w:rsid w:val="00087E3A"/>
    <w:rsid w:val="0009197A"/>
    <w:rsid w:val="0009207A"/>
    <w:rsid w:val="00093481"/>
    <w:rsid w:val="000938A5"/>
    <w:rsid w:val="00095503"/>
    <w:rsid w:val="000955A3"/>
    <w:rsid w:val="00095BE5"/>
    <w:rsid w:val="000A2988"/>
    <w:rsid w:val="000A380F"/>
    <w:rsid w:val="000A5693"/>
    <w:rsid w:val="000A5AD1"/>
    <w:rsid w:val="000A70C5"/>
    <w:rsid w:val="000A71BF"/>
    <w:rsid w:val="000B2930"/>
    <w:rsid w:val="000B43F7"/>
    <w:rsid w:val="000B4BA0"/>
    <w:rsid w:val="000B4F13"/>
    <w:rsid w:val="000B569A"/>
    <w:rsid w:val="000B58BD"/>
    <w:rsid w:val="000B5DB1"/>
    <w:rsid w:val="000B6A4A"/>
    <w:rsid w:val="000B782E"/>
    <w:rsid w:val="000C0480"/>
    <w:rsid w:val="000C2DAD"/>
    <w:rsid w:val="000C561E"/>
    <w:rsid w:val="000C6D70"/>
    <w:rsid w:val="000D0047"/>
    <w:rsid w:val="000D020B"/>
    <w:rsid w:val="000D0220"/>
    <w:rsid w:val="000D0408"/>
    <w:rsid w:val="000D3BBB"/>
    <w:rsid w:val="000D57EE"/>
    <w:rsid w:val="000D7F47"/>
    <w:rsid w:val="000E043C"/>
    <w:rsid w:val="000E20EE"/>
    <w:rsid w:val="000E610B"/>
    <w:rsid w:val="000E652F"/>
    <w:rsid w:val="000E7EAA"/>
    <w:rsid w:val="000F092E"/>
    <w:rsid w:val="000F38F8"/>
    <w:rsid w:val="000F6683"/>
    <w:rsid w:val="000F6C38"/>
    <w:rsid w:val="001002D3"/>
    <w:rsid w:val="0010077D"/>
    <w:rsid w:val="00100E80"/>
    <w:rsid w:val="0010137B"/>
    <w:rsid w:val="00101BF0"/>
    <w:rsid w:val="00101E3E"/>
    <w:rsid w:val="00104138"/>
    <w:rsid w:val="00104331"/>
    <w:rsid w:val="001105A9"/>
    <w:rsid w:val="00110F70"/>
    <w:rsid w:val="00111F72"/>
    <w:rsid w:val="00112437"/>
    <w:rsid w:val="00113A14"/>
    <w:rsid w:val="0011437C"/>
    <w:rsid w:val="00114604"/>
    <w:rsid w:val="00116678"/>
    <w:rsid w:val="001212AB"/>
    <w:rsid w:val="00122ADD"/>
    <w:rsid w:val="001241E0"/>
    <w:rsid w:val="00126EFE"/>
    <w:rsid w:val="00130376"/>
    <w:rsid w:val="00130F4B"/>
    <w:rsid w:val="0013271F"/>
    <w:rsid w:val="001336A9"/>
    <w:rsid w:val="00134F7D"/>
    <w:rsid w:val="00142EF2"/>
    <w:rsid w:val="00143819"/>
    <w:rsid w:val="0015096D"/>
    <w:rsid w:val="00151164"/>
    <w:rsid w:val="00151E3C"/>
    <w:rsid w:val="0015257C"/>
    <w:rsid w:val="00152BE8"/>
    <w:rsid w:val="001535F3"/>
    <w:rsid w:val="00153880"/>
    <w:rsid w:val="0015622E"/>
    <w:rsid w:val="00156AD5"/>
    <w:rsid w:val="00157CED"/>
    <w:rsid w:val="00160583"/>
    <w:rsid w:val="00162639"/>
    <w:rsid w:val="001637A9"/>
    <w:rsid w:val="00165995"/>
    <w:rsid w:val="00166A3C"/>
    <w:rsid w:val="00166A72"/>
    <w:rsid w:val="001676C2"/>
    <w:rsid w:val="00170B85"/>
    <w:rsid w:val="0017342C"/>
    <w:rsid w:val="00175C5A"/>
    <w:rsid w:val="00176974"/>
    <w:rsid w:val="00176F7C"/>
    <w:rsid w:val="001772EA"/>
    <w:rsid w:val="001815E1"/>
    <w:rsid w:val="0018221E"/>
    <w:rsid w:val="00183664"/>
    <w:rsid w:val="00183F44"/>
    <w:rsid w:val="00184117"/>
    <w:rsid w:val="001861E3"/>
    <w:rsid w:val="00186A5C"/>
    <w:rsid w:val="00191B22"/>
    <w:rsid w:val="00192AF9"/>
    <w:rsid w:val="0019388A"/>
    <w:rsid w:val="00195166"/>
    <w:rsid w:val="00195FB3"/>
    <w:rsid w:val="00196634"/>
    <w:rsid w:val="001A22A6"/>
    <w:rsid w:val="001A2643"/>
    <w:rsid w:val="001A6105"/>
    <w:rsid w:val="001A7A56"/>
    <w:rsid w:val="001B0AEA"/>
    <w:rsid w:val="001B4B31"/>
    <w:rsid w:val="001B7B89"/>
    <w:rsid w:val="001C0103"/>
    <w:rsid w:val="001C02BB"/>
    <w:rsid w:val="001C1148"/>
    <w:rsid w:val="001C385E"/>
    <w:rsid w:val="001C635F"/>
    <w:rsid w:val="001D0974"/>
    <w:rsid w:val="001D0A29"/>
    <w:rsid w:val="001D1254"/>
    <w:rsid w:val="001D13B9"/>
    <w:rsid w:val="001D213B"/>
    <w:rsid w:val="001D22AE"/>
    <w:rsid w:val="001D23AA"/>
    <w:rsid w:val="001D2F33"/>
    <w:rsid w:val="001D3021"/>
    <w:rsid w:val="001D312F"/>
    <w:rsid w:val="001D3F28"/>
    <w:rsid w:val="001D5922"/>
    <w:rsid w:val="001D659D"/>
    <w:rsid w:val="001D6620"/>
    <w:rsid w:val="001D67A6"/>
    <w:rsid w:val="001D6C98"/>
    <w:rsid w:val="001E5271"/>
    <w:rsid w:val="001E61E2"/>
    <w:rsid w:val="001E7514"/>
    <w:rsid w:val="001F018B"/>
    <w:rsid w:val="001F09FB"/>
    <w:rsid w:val="001F2CA2"/>
    <w:rsid w:val="001F311E"/>
    <w:rsid w:val="001F340E"/>
    <w:rsid w:val="001F5877"/>
    <w:rsid w:val="001F5DF5"/>
    <w:rsid w:val="001F6583"/>
    <w:rsid w:val="00200EE3"/>
    <w:rsid w:val="00204FDF"/>
    <w:rsid w:val="00205B7A"/>
    <w:rsid w:val="00207D42"/>
    <w:rsid w:val="00212F58"/>
    <w:rsid w:val="00214C38"/>
    <w:rsid w:val="00217A53"/>
    <w:rsid w:val="00220213"/>
    <w:rsid w:val="00220AE6"/>
    <w:rsid w:val="00220B92"/>
    <w:rsid w:val="00224F0E"/>
    <w:rsid w:val="00225B5C"/>
    <w:rsid w:val="0022606C"/>
    <w:rsid w:val="0022698E"/>
    <w:rsid w:val="002272C1"/>
    <w:rsid w:val="002278F3"/>
    <w:rsid w:val="002302F0"/>
    <w:rsid w:val="002303AF"/>
    <w:rsid w:val="00230CE6"/>
    <w:rsid w:val="00230F8C"/>
    <w:rsid w:val="00231608"/>
    <w:rsid w:val="00231671"/>
    <w:rsid w:val="00231926"/>
    <w:rsid w:val="00231C26"/>
    <w:rsid w:val="002329C4"/>
    <w:rsid w:val="00234885"/>
    <w:rsid w:val="00234B20"/>
    <w:rsid w:val="002363BC"/>
    <w:rsid w:val="00236ABA"/>
    <w:rsid w:val="002374E2"/>
    <w:rsid w:val="00240E05"/>
    <w:rsid w:val="002418CE"/>
    <w:rsid w:val="0024524E"/>
    <w:rsid w:val="0024745D"/>
    <w:rsid w:val="00247518"/>
    <w:rsid w:val="00247A7F"/>
    <w:rsid w:val="00247D79"/>
    <w:rsid w:val="0025011C"/>
    <w:rsid w:val="00250B47"/>
    <w:rsid w:val="00251962"/>
    <w:rsid w:val="0025340A"/>
    <w:rsid w:val="002562A7"/>
    <w:rsid w:val="00256361"/>
    <w:rsid w:val="002563C2"/>
    <w:rsid w:val="002564BF"/>
    <w:rsid w:val="00256D51"/>
    <w:rsid w:val="00261FC6"/>
    <w:rsid w:val="00263B33"/>
    <w:rsid w:val="00264983"/>
    <w:rsid w:val="002678DF"/>
    <w:rsid w:val="002702E2"/>
    <w:rsid w:val="00274EE7"/>
    <w:rsid w:val="00276819"/>
    <w:rsid w:val="00276A60"/>
    <w:rsid w:val="00277A5C"/>
    <w:rsid w:val="00277CF5"/>
    <w:rsid w:val="00277FA9"/>
    <w:rsid w:val="002814D0"/>
    <w:rsid w:val="00282228"/>
    <w:rsid w:val="002824E0"/>
    <w:rsid w:val="00283A5D"/>
    <w:rsid w:val="002854EB"/>
    <w:rsid w:val="002876B3"/>
    <w:rsid w:val="002877C5"/>
    <w:rsid w:val="0029121B"/>
    <w:rsid w:val="00291DCA"/>
    <w:rsid w:val="00293A0B"/>
    <w:rsid w:val="00294C1A"/>
    <w:rsid w:val="0029746F"/>
    <w:rsid w:val="002A0D41"/>
    <w:rsid w:val="002A28B4"/>
    <w:rsid w:val="002A52F1"/>
    <w:rsid w:val="002A6C3A"/>
    <w:rsid w:val="002B1189"/>
    <w:rsid w:val="002B2FA5"/>
    <w:rsid w:val="002B6ECE"/>
    <w:rsid w:val="002B7CCA"/>
    <w:rsid w:val="002C01F5"/>
    <w:rsid w:val="002C058E"/>
    <w:rsid w:val="002C17F5"/>
    <w:rsid w:val="002C3358"/>
    <w:rsid w:val="002D0F3B"/>
    <w:rsid w:val="002D2C74"/>
    <w:rsid w:val="002D324A"/>
    <w:rsid w:val="002D4103"/>
    <w:rsid w:val="002D4FA7"/>
    <w:rsid w:val="002D7D01"/>
    <w:rsid w:val="002D7F7E"/>
    <w:rsid w:val="002E1C68"/>
    <w:rsid w:val="002E237A"/>
    <w:rsid w:val="002E32F8"/>
    <w:rsid w:val="002E418F"/>
    <w:rsid w:val="002E6771"/>
    <w:rsid w:val="002E68ED"/>
    <w:rsid w:val="002E756B"/>
    <w:rsid w:val="002F0FA0"/>
    <w:rsid w:val="002F1725"/>
    <w:rsid w:val="002F40C0"/>
    <w:rsid w:val="002F5538"/>
    <w:rsid w:val="002F6A39"/>
    <w:rsid w:val="00300E21"/>
    <w:rsid w:val="00306A87"/>
    <w:rsid w:val="00310261"/>
    <w:rsid w:val="00310DF6"/>
    <w:rsid w:val="00314222"/>
    <w:rsid w:val="00315E3B"/>
    <w:rsid w:val="00315EC3"/>
    <w:rsid w:val="00316E4D"/>
    <w:rsid w:val="0031771D"/>
    <w:rsid w:val="0031787A"/>
    <w:rsid w:val="003207C6"/>
    <w:rsid w:val="003222F6"/>
    <w:rsid w:val="00322495"/>
    <w:rsid w:val="00322B44"/>
    <w:rsid w:val="0032458F"/>
    <w:rsid w:val="00326355"/>
    <w:rsid w:val="00326E6B"/>
    <w:rsid w:val="00326EE4"/>
    <w:rsid w:val="003309E6"/>
    <w:rsid w:val="00331FED"/>
    <w:rsid w:val="0033207F"/>
    <w:rsid w:val="003433E7"/>
    <w:rsid w:val="003435DA"/>
    <w:rsid w:val="00351BBE"/>
    <w:rsid w:val="00353B0C"/>
    <w:rsid w:val="003551DB"/>
    <w:rsid w:val="003608EC"/>
    <w:rsid w:val="00361712"/>
    <w:rsid w:val="0037030E"/>
    <w:rsid w:val="00374307"/>
    <w:rsid w:val="003773E6"/>
    <w:rsid w:val="003804D9"/>
    <w:rsid w:val="00384498"/>
    <w:rsid w:val="00384ACA"/>
    <w:rsid w:val="00387C22"/>
    <w:rsid w:val="00393CFF"/>
    <w:rsid w:val="00394C50"/>
    <w:rsid w:val="003950A6"/>
    <w:rsid w:val="00396536"/>
    <w:rsid w:val="003976BF"/>
    <w:rsid w:val="003A08AC"/>
    <w:rsid w:val="003A1150"/>
    <w:rsid w:val="003A1493"/>
    <w:rsid w:val="003A234B"/>
    <w:rsid w:val="003A24BE"/>
    <w:rsid w:val="003A27E4"/>
    <w:rsid w:val="003A2BDF"/>
    <w:rsid w:val="003A2CEB"/>
    <w:rsid w:val="003A431C"/>
    <w:rsid w:val="003A4C83"/>
    <w:rsid w:val="003A4E7E"/>
    <w:rsid w:val="003A648C"/>
    <w:rsid w:val="003A65ED"/>
    <w:rsid w:val="003B0CAE"/>
    <w:rsid w:val="003B2461"/>
    <w:rsid w:val="003B4C7C"/>
    <w:rsid w:val="003B4F9E"/>
    <w:rsid w:val="003B5946"/>
    <w:rsid w:val="003B5EC4"/>
    <w:rsid w:val="003B7519"/>
    <w:rsid w:val="003C16C7"/>
    <w:rsid w:val="003C1971"/>
    <w:rsid w:val="003C3178"/>
    <w:rsid w:val="003C4003"/>
    <w:rsid w:val="003C631E"/>
    <w:rsid w:val="003C657E"/>
    <w:rsid w:val="003D15CD"/>
    <w:rsid w:val="003D3D1B"/>
    <w:rsid w:val="003D473A"/>
    <w:rsid w:val="003D5895"/>
    <w:rsid w:val="003E00CA"/>
    <w:rsid w:val="003E091A"/>
    <w:rsid w:val="003E0AFD"/>
    <w:rsid w:val="003E2AF9"/>
    <w:rsid w:val="003E2E3F"/>
    <w:rsid w:val="003E2F68"/>
    <w:rsid w:val="003E30BB"/>
    <w:rsid w:val="003E30F0"/>
    <w:rsid w:val="003E3F14"/>
    <w:rsid w:val="003E42B4"/>
    <w:rsid w:val="003E4CCB"/>
    <w:rsid w:val="003E5745"/>
    <w:rsid w:val="003E7BF3"/>
    <w:rsid w:val="003F380A"/>
    <w:rsid w:val="003F41EA"/>
    <w:rsid w:val="003F440F"/>
    <w:rsid w:val="003F59B7"/>
    <w:rsid w:val="003F611C"/>
    <w:rsid w:val="003F70ED"/>
    <w:rsid w:val="003F7E8B"/>
    <w:rsid w:val="00403AF6"/>
    <w:rsid w:val="004042B4"/>
    <w:rsid w:val="00405C29"/>
    <w:rsid w:val="00406278"/>
    <w:rsid w:val="00406449"/>
    <w:rsid w:val="0041017F"/>
    <w:rsid w:val="00411111"/>
    <w:rsid w:val="00413F28"/>
    <w:rsid w:val="004149FB"/>
    <w:rsid w:val="004162D8"/>
    <w:rsid w:val="00416AF2"/>
    <w:rsid w:val="00417B15"/>
    <w:rsid w:val="00420039"/>
    <w:rsid w:val="00420B56"/>
    <w:rsid w:val="004211EE"/>
    <w:rsid w:val="00421991"/>
    <w:rsid w:val="004223B8"/>
    <w:rsid w:val="0042376D"/>
    <w:rsid w:val="00424A24"/>
    <w:rsid w:val="004259E0"/>
    <w:rsid w:val="00425F3B"/>
    <w:rsid w:val="0043021C"/>
    <w:rsid w:val="004324F9"/>
    <w:rsid w:val="0043540D"/>
    <w:rsid w:val="00435858"/>
    <w:rsid w:val="00437117"/>
    <w:rsid w:val="004402DF"/>
    <w:rsid w:val="00440FE0"/>
    <w:rsid w:val="00441B04"/>
    <w:rsid w:val="0044253F"/>
    <w:rsid w:val="00442BC9"/>
    <w:rsid w:val="00442DB7"/>
    <w:rsid w:val="0044653B"/>
    <w:rsid w:val="004471E3"/>
    <w:rsid w:val="00452EE3"/>
    <w:rsid w:val="0045327A"/>
    <w:rsid w:val="004547EE"/>
    <w:rsid w:val="00454D96"/>
    <w:rsid w:val="004563B0"/>
    <w:rsid w:val="00457ED3"/>
    <w:rsid w:val="00461C24"/>
    <w:rsid w:val="004630D9"/>
    <w:rsid w:val="004658B7"/>
    <w:rsid w:val="00465BEA"/>
    <w:rsid w:val="00466331"/>
    <w:rsid w:val="00466354"/>
    <w:rsid w:val="00466EB9"/>
    <w:rsid w:val="00467EAD"/>
    <w:rsid w:val="004716AD"/>
    <w:rsid w:val="004722C3"/>
    <w:rsid w:val="00473223"/>
    <w:rsid w:val="0047654A"/>
    <w:rsid w:val="004766CD"/>
    <w:rsid w:val="004774FC"/>
    <w:rsid w:val="004800BA"/>
    <w:rsid w:val="004827F4"/>
    <w:rsid w:val="00482A54"/>
    <w:rsid w:val="00484E0B"/>
    <w:rsid w:val="00486078"/>
    <w:rsid w:val="004915DE"/>
    <w:rsid w:val="00492B50"/>
    <w:rsid w:val="004939A0"/>
    <w:rsid w:val="004A0EBE"/>
    <w:rsid w:val="004A17C9"/>
    <w:rsid w:val="004A1A36"/>
    <w:rsid w:val="004A1CBA"/>
    <w:rsid w:val="004A56BA"/>
    <w:rsid w:val="004A5AA3"/>
    <w:rsid w:val="004B1CF4"/>
    <w:rsid w:val="004B35A4"/>
    <w:rsid w:val="004B68C2"/>
    <w:rsid w:val="004C1131"/>
    <w:rsid w:val="004C2B55"/>
    <w:rsid w:val="004C3530"/>
    <w:rsid w:val="004C3B8C"/>
    <w:rsid w:val="004C416E"/>
    <w:rsid w:val="004C67EB"/>
    <w:rsid w:val="004C75E1"/>
    <w:rsid w:val="004D034D"/>
    <w:rsid w:val="004D2D36"/>
    <w:rsid w:val="004D2EE2"/>
    <w:rsid w:val="004D3730"/>
    <w:rsid w:val="004D3D74"/>
    <w:rsid w:val="004D40A7"/>
    <w:rsid w:val="004D59BC"/>
    <w:rsid w:val="004D5FE3"/>
    <w:rsid w:val="004E0379"/>
    <w:rsid w:val="004E06D4"/>
    <w:rsid w:val="004E1973"/>
    <w:rsid w:val="004E1AEB"/>
    <w:rsid w:val="004E1C17"/>
    <w:rsid w:val="004E27E9"/>
    <w:rsid w:val="004E4053"/>
    <w:rsid w:val="004F138D"/>
    <w:rsid w:val="004F1AD2"/>
    <w:rsid w:val="004F2ED4"/>
    <w:rsid w:val="004F5CFD"/>
    <w:rsid w:val="004F7459"/>
    <w:rsid w:val="004F7B14"/>
    <w:rsid w:val="004F7C3B"/>
    <w:rsid w:val="005003B2"/>
    <w:rsid w:val="00501136"/>
    <w:rsid w:val="00502768"/>
    <w:rsid w:val="00503A6E"/>
    <w:rsid w:val="00504F9E"/>
    <w:rsid w:val="00505735"/>
    <w:rsid w:val="00510600"/>
    <w:rsid w:val="00510FEB"/>
    <w:rsid w:val="005117BA"/>
    <w:rsid w:val="005126AF"/>
    <w:rsid w:val="00513108"/>
    <w:rsid w:val="005135E2"/>
    <w:rsid w:val="00514C1A"/>
    <w:rsid w:val="0051541E"/>
    <w:rsid w:val="0051620C"/>
    <w:rsid w:val="0051681D"/>
    <w:rsid w:val="00521380"/>
    <w:rsid w:val="00521A58"/>
    <w:rsid w:val="00522F5A"/>
    <w:rsid w:val="0052484F"/>
    <w:rsid w:val="00524E9C"/>
    <w:rsid w:val="00530266"/>
    <w:rsid w:val="005304B2"/>
    <w:rsid w:val="005411B0"/>
    <w:rsid w:val="00541208"/>
    <w:rsid w:val="00541BC3"/>
    <w:rsid w:val="00542F3E"/>
    <w:rsid w:val="00546C0B"/>
    <w:rsid w:val="00547FAC"/>
    <w:rsid w:val="0055121E"/>
    <w:rsid w:val="00553D5C"/>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3A62"/>
    <w:rsid w:val="00584D6D"/>
    <w:rsid w:val="00585368"/>
    <w:rsid w:val="00587F37"/>
    <w:rsid w:val="00591005"/>
    <w:rsid w:val="00591399"/>
    <w:rsid w:val="005A25DE"/>
    <w:rsid w:val="005A633E"/>
    <w:rsid w:val="005A6E65"/>
    <w:rsid w:val="005B1818"/>
    <w:rsid w:val="005B1E6B"/>
    <w:rsid w:val="005B283B"/>
    <w:rsid w:val="005B28AF"/>
    <w:rsid w:val="005B4522"/>
    <w:rsid w:val="005B617F"/>
    <w:rsid w:val="005C0B1E"/>
    <w:rsid w:val="005C0E67"/>
    <w:rsid w:val="005C5CAF"/>
    <w:rsid w:val="005C6811"/>
    <w:rsid w:val="005D0241"/>
    <w:rsid w:val="005D0E2D"/>
    <w:rsid w:val="005D29E6"/>
    <w:rsid w:val="005D394E"/>
    <w:rsid w:val="005D3FA2"/>
    <w:rsid w:val="005D4BBC"/>
    <w:rsid w:val="005D57C0"/>
    <w:rsid w:val="005D5808"/>
    <w:rsid w:val="005D5EE9"/>
    <w:rsid w:val="005D65C6"/>
    <w:rsid w:val="005D71D2"/>
    <w:rsid w:val="005D78BE"/>
    <w:rsid w:val="005E19AF"/>
    <w:rsid w:val="005E2A38"/>
    <w:rsid w:val="005E39B3"/>
    <w:rsid w:val="005E3E6D"/>
    <w:rsid w:val="005E4C92"/>
    <w:rsid w:val="005E4CF5"/>
    <w:rsid w:val="005F1082"/>
    <w:rsid w:val="005F28C6"/>
    <w:rsid w:val="005F2E10"/>
    <w:rsid w:val="005F306F"/>
    <w:rsid w:val="005F351B"/>
    <w:rsid w:val="005F4693"/>
    <w:rsid w:val="005F66CD"/>
    <w:rsid w:val="005F7D94"/>
    <w:rsid w:val="00601C4E"/>
    <w:rsid w:val="00602FB6"/>
    <w:rsid w:val="00603004"/>
    <w:rsid w:val="00603CD9"/>
    <w:rsid w:val="00603FE7"/>
    <w:rsid w:val="00604068"/>
    <w:rsid w:val="0060484B"/>
    <w:rsid w:val="0060641B"/>
    <w:rsid w:val="006102AE"/>
    <w:rsid w:val="00610B1F"/>
    <w:rsid w:val="006110E9"/>
    <w:rsid w:val="006124E2"/>
    <w:rsid w:val="00613003"/>
    <w:rsid w:val="0061375F"/>
    <w:rsid w:val="0061553A"/>
    <w:rsid w:val="00615987"/>
    <w:rsid w:val="00616D30"/>
    <w:rsid w:val="0061727D"/>
    <w:rsid w:val="00620865"/>
    <w:rsid w:val="00622309"/>
    <w:rsid w:val="00622627"/>
    <w:rsid w:val="0062268C"/>
    <w:rsid w:val="00622AAE"/>
    <w:rsid w:val="00623E03"/>
    <w:rsid w:val="00624274"/>
    <w:rsid w:val="00626A41"/>
    <w:rsid w:val="00630299"/>
    <w:rsid w:val="006307CD"/>
    <w:rsid w:val="00630F8F"/>
    <w:rsid w:val="00633372"/>
    <w:rsid w:val="00640A19"/>
    <w:rsid w:val="00641089"/>
    <w:rsid w:val="00643076"/>
    <w:rsid w:val="006445B7"/>
    <w:rsid w:val="00645541"/>
    <w:rsid w:val="00647611"/>
    <w:rsid w:val="00647EC6"/>
    <w:rsid w:val="00651502"/>
    <w:rsid w:val="00651F97"/>
    <w:rsid w:val="00652A7B"/>
    <w:rsid w:val="006549E2"/>
    <w:rsid w:val="00657B87"/>
    <w:rsid w:val="006603F4"/>
    <w:rsid w:val="00661035"/>
    <w:rsid w:val="006614D2"/>
    <w:rsid w:val="006647C2"/>
    <w:rsid w:val="00664C48"/>
    <w:rsid w:val="0067113D"/>
    <w:rsid w:val="00671D95"/>
    <w:rsid w:val="00672EC9"/>
    <w:rsid w:val="0068107F"/>
    <w:rsid w:val="00681BA5"/>
    <w:rsid w:val="0068218D"/>
    <w:rsid w:val="006837FF"/>
    <w:rsid w:val="006847FC"/>
    <w:rsid w:val="006853A3"/>
    <w:rsid w:val="006868AD"/>
    <w:rsid w:val="00687072"/>
    <w:rsid w:val="006871AA"/>
    <w:rsid w:val="006878BD"/>
    <w:rsid w:val="0069332F"/>
    <w:rsid w:val="006944BC"/>
    <w:rsid w:val="006948AF"/>
    <w:rsid w:val="006957A6"/>
    <w:rsid w:val="00696DAF"/>
    <w:rsid w:val="006A0DE5"/>
    <w:rsid w:val="006A41C0"/>
    <w:rsid w:val="006A4A06"/>
    <w:rsid w:val="006A4D55"/>
    <w:rsid w:val="006A5DB1"/>
    <w:rsid w:val="006B02D0"/>
    <w:rsid w:val="006B1E0E"/>
    <w:rsid w:val="006B6AC2"/>
    <w:rsid w:val="006B710E"/>
    <w:rsid w:val="006C130C"/>
    <w:rsid w:val="006C38BB"/>
    <w:rsid w:val="006C4FB4"/>
    <w:rsid w:val="006C59B9"/>
    <w:rsid w:val="006C6A71"/>
    <w:rsid w:val="006C6DF7"/>
    <w:rsid w:val="006D1358"/>
    <w:rsid w:val="006D2976"/>
    <w:rsid w:val="006D3524"/>
    <w:rsid w:val="006D3C1E"/>
    <w:rsid w:val="006D48A8"/>
    <w:rsid w:val="006D5429"/>
    <w:rsid w:val="006D551A"/>
    <w:rsid w:val="006D669A"/>
    <w:rsid w:val="006D6FCA"/>
    <w:rsid w:val="006D76A8"/>
    <w:rsid w:val="006E003F"/>
    <w:rsid w:val="006E0D06"/>
    <w:rsid w:val="006E0D66"/>
    <w:rsid w:val="006E105E"/>
    <w:rsid w:val="006E113C"/>
    <w:rsid w:val="006E2047"/>
    <w:rsid w:val="006F20A9"/>
    <w:rsid w:val="006F2305"/>
    <w:rsid w:val="006F45EA"/>
    <w:rsid w:val="006F4A2B"/>
    <w:rsid w:val="006F4DA7"/>
    <w:rsid w:val="006F4FD3"/>
    <w:rsid w:val="00703807"/>
    <w:rsid w:val="007047A4"/>
    <w:rsid w:val="0070662D"/>
    <w:rsid w:val="007077CF"/>
    <w:rsid w:val="00707B90"/>
    <w:rsid w:val="00711404"/>
    <w:rsid w:val="00711737"/>
    <w:rsid w:val="00711C6B"/>
    <w:rsid w:val="00713678"/>
    <w:rsid w:val="007148ED"/>
    <w:rsid w:val="00717687"/>
    <w:rsid w:val="007176A2"/>
    <w:rsid w:val="00720952"/>
    <w:rsid w:val="00720D6D"/>
    <w:rsid w:val="007242FE"/>
    <w:rsid w:val="00724D49"/>
    <w:rsid w:val="00725E86"/>
    <w:rsid w:val="0072700D"/>
    <w:rsid w:val="007334CD"/>
    <w:rsid w:val="00733C39"/>
    <w:rsid w:val="0073460D"/>
    <w:rsid w:val="007346A2"/>
    <w:rsid w:val="00735551"/>
    <w:rsid w:val="00735F1A"/>
    <w:rsid w:val="0073718A"/>
    <w:rsid w:val="0073798D"/>
    <w:rsid w:val="00737B8E"/>
    <w:rsid w:val="00740785"/>
    <w:rsid w:val="00740E4C"/>
    <w:rsid w:val="007411D2"/>
    <w:rsid w:val="00741DC7"/>
    <w:rsid w:val="007421F5"/>
    <w:rsid w:val="0074300D"/>
    <w:rsid w:val="007479E9"/>
    <w:rsid w:val="00753F43"/>
    <w:rsid w:val="00755CE9"/>
    <w:rsid w:val="0075600E"/>
    <w:rsid w:val="007562E9"/>
    <w:rsid w:val="00757BD0"/>
    <w:rsid w:val="00757EC4"/>
    <w:rsid w:val="007629E9"/>
    <w:rsid w:val="0076386E"/>
    <w:rsid w:val="0076472A"/>
    <w:rsid w:val="007654F2"/>
    <w:rsid w:val="007670AD"/>
    <w:rsid w:val="00767363"/>
    <w:rsid w:val="00767D4E"/>
    <w:rsid w:val="00770E1B"/>
    <w:rsid w:val="00774B7D"/>
    <w:rsid w:val="00774D10"/>
    <w:rsid w:val="00776DE8"/>
    <w:rsid w:val="0077797F"/>
    <w:rsid w:val="00777A76"/>
    <w:rsid w:val="007815C3"/>
    <w:rsid w:val="00782187"/>
    <w:rsid w:val="00783F7E"/>
    <w:rsid w:val="00785249"/>
    <w:rsid w:val="007873ED"/>
    <w:rsid w:val="0079039E"/>
    <w:rsid w:val="00790CB5"/>
    <w:rsid w:val="007916F4"/>
    <w:rsid w:val="007940BF"/>
    <w:rsid w:val="0079426A"/>
    <w:rsid w:val="00796C62"/>
    <w:rsid w:val="00796D79"/>
    <w:rsid w:val="00797C7E"/>
    <w:rsid w:val="007A0CD0"/>
    <w:rsid w:val="007A39B2"/>
    <w:rsid w:val="007A3D9A"/>
    <w:rsid w:val="007A4775"/>
    <w:rsid w:val="007A6D3D"/>
    <w:rsid w:val="007A78D8"/>
    <w:rsid w:val="007B2C27"/>
    <w:rsid w:val="007B2F71"/>
    <w:rsid w:val="007B3E3C"/>
    <w:rsid w:val="007B4194"/>
    <w:rsid w:val="007B5489"/>
    <w:rsid w:val="007C0B18"/>
    <w:rsid w:val="007C18EE"/>
    <w:rsid w:val="007C2931"/>
    <w:rsid w:val="007C647A"/>
    <w:rsid w:val="007D0998"/>
    <w:rsid w:val="007D2C23"/>
    <w:rsid w:val="007D2D28"/>
    <w:rsid w:val="007D45BF"/>
    <w:rsid w:val="007D78C8"/>
    <w:rsid w:val="007E2737"/>
    <w:rsid w:val="007E2EF0"/>
    <w:rsid w:val="007E6FE1"/>
    <w:rsid w:val="007F0631"/>
    <w:rsid w:val="007F085E"/>
    <w:rsid w:val="007F34CC"/>
    <w:rsid w:val="007F387A"/>
    <w:rsid w:val="007F538F"/>
    <w:rsid w:val="007F69D7"/>
    <w:rsid w:val="007F6D80"/>
    <w:rsid w:val="007F6DC5"/>
    <w:rsid w:val="007F7159"/>
    <w:rsid w:val="007F77E9"/>
    <w:rsid w:val="00800CA0"/>
    <w:rsid w:val="008013EF"/>
    <w:rsid w:val="0080168C"/>
    <w:rsid w:val="00801AED"/>
    <w:rsid w:val="00804BE3"/>
    <w:rsid w:val="008054E3"/>
    <w:rsid w:val="0081015E"/>
    <w:rsid w:val="008147DB"/>
    <w:rsid w:val="0082012C"/>
    <w:rsid w:val="00822100"/>
    <w:rsid w:val="008225C5"/>
    <w:rsid w:val="00822A96"/>
    <w:rsid w:val="0082718F"/>
    <w:rsid w:val="00830258"/>
    <w:rsid w:val="00830D3F"/>
    <w:rsid w:val="00832344"/>
    <w:rsid w:val="008326B1"/>
    <w:rsid w:val="00833124"/>
    <w:rsid w:val="00834B17"/>
    <w:rsid w:val="008355BB"/>
    <w:rsid w:val="0083766B"/>
    <w:rsid w:val="00837AB2"/>
    <w:rsid w:val="00843C9D"/>
    <w:rsid w:val="0084571D"/>
    <w:rsid w:val="00845B9C"/>
    <w:rsid w:val="00845CC1"/>
    <w:rsid w:val="008463BA"/>
    <w:rsid w:val="00851ED2"/>
    <w:rsid w:val="008526ED"/>
    <w:rsid w:val="00853258"/>
    <w:rsid w:val="0085435D"/>
    <w:rsid w:val="008608B4"/>
    <w:rsid w:val="00860E96"/>
    <w:rsid w:val="008615E2"/>
    <w:rsid w:val="008616A8"/>
    <w:rsid w:val="00861E6C"/>
    <w:rsid w:val="008627C3"/>
    <w:rsid w:val="00863696"/>
    <w:rsid w:val="00863B8E"/>
    <w:rsid w:val="008655EB"/>
    <w:rsid w:val="00865695"/>
    <w:rsid w:val="008658D6"/>
    <w:rsid w:val="008677C9"/>
    <w:rsid w:val="00872301"/>
    <w:rsid w:val="008738ED"/>
    <w:rsid w:val="0087487F"/>
    <w:rsid w:val="00875612"/>
    <w:rsid w:val="008838AE"/>
    <w:rsid w:val="00884201"/>
    <w:rsid w:val="008848D5"/>
    <w:rsid w:val="00885768"/>
    <w:rsid w:val="00885880"/>
    <w:rsid w:val="0088589C"/>
    <w:rsid w:val="008926EA"/>
    <w:rsid w:val="0089371C"/>
    <w:rsid w:val="00893D25"/>
    <w:rsid w:val="00896867"/>
    <w:rsid w:val="00897E59"/>
    <w:rsid w:val="008A1743"/>
    <w:rsid w:val="008A451A"/>
    <w:rsid w:val="008A5E27"/>
    <w:rsid w:val="008A66E0"/>
    <w:rsid w:val="008A713C"/>
    <w:rsid w:val="008A726F"/>
    <w:rsid w:val="008B04C8"/>
    <w:rsid w:val="008B530A"/>
    <w:rsid w:val="008C4B20"/>
    <w:rsid w:val="008C6229"/>
    <w:rsid w:val="008C725E"/>
    <w:rsid w:val="008C79BA"/>
    <w:rsid w:val="008D0989"/>
    <w:rsid w:val="008D1CFD"/>
    <w:rsid w:val="008D1F10"/>
    <w:rsid w:val="008D1FB8"/>
    <w:rsid w:val="008D2B1C"/>
    <w:rsid w:val="008D4181"/>
    <w:rsid w:val="008D5847"/>
    <w:rsid w:val="008D5DA9"/>
    <w:rsid w:val="008D64AD"/>
    <w:rsid w:val="008D6BB2"/>
    <w:rsid w:val="008D7ABE"/>
    <w:rsid w:val="008E0A88"/>
    <w:rsid w:val="008E4ADC"/>
    <w:rsid w:val="008E56A6"/>
    <w:rsid w:val="008F0244"/>
    <w:rsid w:val="008F307D"/>
    <w:rsid w:val="008F597D"/>
    <w:rsid w:val="008F6447"/>
    <w:rsid w:val="008F679D"/>
    <w:rsid w:val="008F67AC"/>
    <w:rsid w:val="008F6AA7"/>
    <w:rsid w:val="00901D7F"/>
    <w:rsid w:val="00902253"/>
    <w:rsid w:val="00902EEB"/>
    <w:rsid w:val="00913162"/>
    <w:rsid w:val="00913A13"/>
    <w:rsid w:val="00914F29"/>
    <w:rsid w:val="00916F95"/>
    <w:rsid w:val="009246BD"/>
    <w:rsid w:val="0092470C"/>
    <w:rsid w:val="0092547A"/>
    <w:rsid w:val="009254AD"/>
    <w:rsid w:val="0092626C"/>
    <w:rsid w:val="00930301"/>
    <w:rsid w:val="00930649"/>
    <w:rsid w:val="009335D5"/>
    <w:rsid w:val="00933E41"/>
    <w:rsid w:val="00936641"/>
    <w:rsid w:val="0093666C"/>
    <w:rsid w:val="009366D8"/>
    <w:rsid w:val="00936967"/>
    <w:rsid w:val="00936A19"/>
    <w:rsid w:val="00940F5A"/>
    <w:rsid w:val="0094118B"/>
    <w:rsid w:val="00943EE8"/>
    <w:rsid w:val="00944BE8"/>
    <w:rsid w:val="00945560"/>
    <w:rsid w:val="0094598F"/>
    <w:rsid w:val="00950556"/>
    <w:rsid w:val="00951631"/>
    <w:rsid w:val="00951739"/>
    <w:rsid w:val="009653E9"/>
    <w:rsid w:val="00966721"/>
    <w:rsid w:val="00966D7B"/>
    <w:rsid w:val="00967964"/>
    <w:rsid w:val="0097118E"/>
    <w:rsid w:val="009737B5"/>
    <w:rsid w:val="0097489D"/>
    <w:rsid w:val="00975D54"/>
    <w:rsid w:val="0097649A"/>
    <w:rsid w:val="00976C27"/>
    <w:rsid w:val="009776B3"/>
    <w:rsid w:val="009779F9"/>
    <w:rsid w:val="0098049A"/>
    <w:rsid w:val="009807C0"/>
    <w:rsid w:val="00981415"/>
    <w:rsid w:val="00981532"/>
    <w:rsid w:val="00982FEC"/>
    <w:rsid w:val="009833FE"/>
    <w:rsid w:val="009835A6"/>
    <w:rsid w:val="0098396A"/>
    <w:rsid w:val="0098564E"/>
    <w:rsid w:val="009870A6"/>
    <w:rsid w:val="009935F8"/>
    <w:rsid w:val="00993E00"/>
    <w:rsid w:val="009953FB"/>
    <w:rsid w:val="0099553F"/>
    <w:rsid w:val="009A252E"/>
    <w:rsid w:val="009A255C"/>
    <w:rsid w:val="009A3699"/>
    <w:rsid w:val="009A486C"/>
    <w:rsid w:val="009A5AD4"/>
    <w:rsid w:val="009A6317"/>
    <w:rsid w:val="009B0775"/>
    <w:rsid w:val="009B0870"/>
    <w:rsid w:val="009B28D9"/>
    <w:rsid w:val="009B45A4"/>
    <w:rsid w:val="009B45E4"/>
    <w:rsid w:val="009B7F43"/>
    <w:rsid w:val="009C29D3"/>
    <w:rsid w:val="009C35CC"/>
    <w:rsid w:val="009C7F9D"/>
    <w:rsid w:val="009D164C"/>
    <w:rsid w:val="009D1655"/>
    <w:rsid w:val="009D1D78"/>
    <w:rsid w:val="009D24F9"/>
    <w:rsid w:val="009E2EA2"/>
    <w:rsid w:val="009E5821"/>
    <w:rsid w:val="009E6531"/>
    <w:rsid w:val="009F0E56"/>
    <w:rsid w:val="009F183A"/>
    <w:rsid w:val="009F2C60"/>
    <w:rsid w:val="009F326B"/>
    <w:rsid w:val="009F3C5E"/>
    <w:rsid w:val="009F40FE"/>
    <w:rsid w:val="009F445E"/>
    <w:rsid w:val="009F47D2"/>
    <w:rsid w:val="009F6587"/>
    <w:rsid w:val="009F6AA8"/>
    <w:rsid w:val="009F7D8E"/>
    <w:rsid w:val="00A0044A"/>
    <w:rsid w:val="00A0054B"/>
    <w:rsid w:val="00A00AA1"/>
    <w:rsid w:val="00A00B0E"/>
    <w:rsid w:val="00A01317"/>
    <w:rsid w:val="00A0283D"/>
    <w:rsid w:val="00A02E27"/>
    <w:rsid w:val="00A04177"/>
    <w:rsid w:val="00A04395"/>
    <w:rsid w:val="00A11FEA"/>
    <w:rsid w:val="00A13251"/>
    <w:rsid w:val="00A15B4A"/>
    <w:rsid w:val="00A16268"/>
    <w:rsid w:val="00A16FC2"/>
    <w:rsid w:val="00A175CC"/>
    <w:rsid w:val="00A178CE"/>
    <w:rsid w:val="00A2387E"/>
    <w:rsid w:val="00A253F3"/>
    <w:rsid w:val="00A27E48"/>
    <w:rsid w:val="00A31030"/>
    <w:rsid w:val="00A31BF1"/>
    <w:rsid w:val="00A32620"/>
    <w:rsid w:val="00A333E8"/>
    <w:rsid w:val="00A3521F"/>
    <w:rsid w:val="00A370CE"/>
    <w:rsid w:val="00A371E9"/>
    <w:rsid w:val="00A377A4"/>
    <w:rsid w:val="00A37CC7"/>
    <w:rsid w:val="00A37FB1"/>
    <w:rsid w:val="00A40887"/>
    <w:rsid w:val="00A40F89"/>
    <w:rsid w:val="00A44235"/>
    <w:rsid w:val="00A45E23"/>
    <w:rsid w:val="00A464D2"/>
    <w:rsid w:val="00A4699C"/>
    <w:rsid w:val="00A469EA"/>
    <w:rsid w:val="00A51DD8"/>
    <w:rsid w:val="00A5258A"/>
    <w:rsid w:val="00A54C79"/>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142"/>
    <w:rsid w:val="00A91A6A"/>
    <w:rsid w:val="00A920E5"/>
    <w:rsid w:val="00A921CE"/>
    <w:rsid w:val="00A9272A"/>
    <w:rsid w:val="00A927C3"/>
    <w:rsid w:val="00A92AD5"/>
    <w:rsid w:val="00A92E61"/>
    <w:rsid w:val="00A956DC"/>
    <w:rsid w:val="00AA0EF6"/>
    <w:rsid w:val="00AA2C9E"/>
    <w:rsid w:val="00AA33B7"/>
    <w:rsid w:val="00AA65E4"/>
    <w:rsid w:val="00AA6E63"/>
    <w:rsid w:val="00AB4DEF"/>
    <w:rsid w:val="00AB6E25"/>
    <w:rsid w:val="00AB70BA"/>
    <w:rsid w:val="00AB7A99"/>
    <w:rsid w:val="00AC0242"/>
    <w:rsid w:val="00AC044A"/>
    <w:rsid w:val="00AC1AD6"/>
    <w:rsid w:val="00AC1CE9"/>
    <w:rsid w:val="00AC1DD3"/>
    <w:rsid w:val="00AC1F91"/>
    <w:rsid w:val="00AC62D2"/>
    <w:rsid w:val="00AC7645"/>
    <w:rsid w:val="00AD0102"/>
    <w:rsid w:val="00AD080A"/>
    <w:rsid w:val="00AD0F5F"/>
    <w:rsid w:val="00AD14A5"/>
    <w:rsid w:val="00AD208F"/>
    <w:rsid w:val="00AD3961"/>
    <w:rsid w:val="00AD483C"/>
    <w:rsid w:val="00AD4DA9"/>
    <w:rsid w:val="00AE0436"/>
    <w:rsid w:val="00AE0909"/>
    <w:rsid w:val="00AE0960"/>
    <w:rsid w:val="00AE230B"/>
    <w:rsid w:val="00AE4A18"/>
    <w:rsid w:val="00AE4F06"/>
    <w:rsid w:val="00AE52C5"/>
    <w:rsid w:val="00AE5CC9"/>
    <w:rsid w:val="00AE6432"/>
    <w:rsid w:val="00AE7F35"/>
    <w:rsid w:val="00AF1586"/>
    <w:rsid w:val="00AF1EC3"/>
    <w:rsid w:val="00AF36B1"/>
    <w:rsid w:val="00AF44AB"/>
    <w:rsid w:val="00B02D48"/>
    <w:rsid w:val="00B07617"/>
    <w:rsid w:val="00B1294B"/>
    <w:rsid w:val="00B13042"/>
    <w:rsid w:val="00B1478D"/>
    <w:rsid w:val="00B147C9"/>
    <w:rsid w:val="00B20274"/>
    <w:rsid w:val="00B25306"/>
    <w:rsid w:val="00B2576D"/>
    <w:rsid w:val="00B2581C"/>
    <w:rsid w:val="00B259EA"/>
    <w:rsid w:val="00B26AD0"/>
    <w:rsid w:val="00B27162"/>
    <w:rsid w:val="00B3174E"/>
    <w:rsid w:val="00B31ABF"/>
    <w:rsid w:val="00B3239A"/>
    <w:rsid w:val="00B32D7E"/>
    <w:rsid w:val="00B335AE"/>
    <w:rsid w:val="00B3664F"/>
    <w:rsid w:val="00B40469"/>
    <w:rsid w:val="00B42D5C"/>
    <w:rsid w:val="00B43EBC"/>
    <w:rsid w:val="00B449CA"/>
    <w:rsid w:val="00B45EEC"/>
    <w:rsid w:val="00B46EAF"/>
    <w:rsid w:val="00B47A74"/>
    <w:rsid w:val="00B5380E"/>
    <w:rsid w:val="00B53CC9"/>
    <w:rsid w:val="00B55573"/>
    <w:rsid w:val="00B60AE9"/>
    <w:rsid w:val="00B60C21"/>
    <w:rsid w:val="00B61386"/>
    <w:rsid w:val="00B616E6"/>
    <w:rsid w:val="00B64E94"/>
    <w:rsid w:val="00B66C3F"/>
    <w:rsid w:val="00B71777"/>
    <w:rsid w:val="00B731E1"/>
    <w:rsid w:val="00B804A7"/>
    <w:rsid w:val="00B8075A"/>
    <w:rsid w:val="00B82BFB"/>
    <w:rsid w:val="00B83FFD"/>
    <w:rsid w:val="00B85CDF"/>
    <w:rsid w:val="00B866DF"/>
    <w:rsid w:val="00B87F93"/>
    <w:rsid w:val="00B90C40"/>
    <w:rsid w:val="00B92F06"/>
    <w:rsid w:val="00B94F2D"/>
    <w:rsid w:val="00B96173"/>
    <w:rsid w:val="00B9698E"/>
    <w:rsid w:val="00B96BA1"/>
    <w:rsid w:val="00BA0A3E"/>
    <w:rsid w:val="00BA0C7D"/>
    <w:rsid w:val="00BA1292"/>
    <w:rsid w:val="00BA2871"/>
    <w:rsid w:val="00BA2EB3"/>
    <w:rsid w:val="00BA316B"/>
    <w:rsid w:val="00BA36F2"/>
    <w:rsid w:val="00BA6B21"/>
    <w:rsid w:val="00BB05F8"/>
    <w:rsid w:val="00BB1352"/>
    <w:rsid w:val="00BB38F7"/>
    <w:rsid w:val="00BB416C"/>
    <w:rsid w:val="00BB4A0E"/>
    <w:rsid w:val="00BB547D"/>
    <w:rsid w:val="00BB5DB6"/>
    <w:rsid w:val="00BB658F"/>
    <w:rsid w:val="00BB66D6"/>
    <w:rsid w:val="00BB6F4A"/>
    <w:rsid w:val="00BB7314"/>
    <w:rsid w:val="00BB7600"/>
    <w:rsid w:val="00BB7F63"/>
    <w:rsid w:val="00BC4FFF"/>
    <w:rsid w:val="00BC707B"/>
    <w:rsid w:val="00BD1A01"/>
    <w:rsid w:val="00BD1A8D"/>
    <w:rsid w:val="00BD29C7"/>
    <w:rsid w:val="00BD339E"/>
    <w:rsid w:val="00BD4726"/>
    <w:rsid w:val="00BD4823"/>
    <w:rsid w:val="00BD4BFF"/>
    <w:rsid w:val="00BD5021"/>
    <w:rsid w:val="00BD5404"/>
    <w:rsid w:val="00BD5DEA"/>
    <w:rsid w:val="00BD5F79"/>
    <w:rsid w:val="00BD62B7"/>
    <w:rsid w:val="00BD7053"/>
    <w:rsid w:val="00BE212E"/>
    <w:rsid w:val="00BE3244"/>
    <w:rsid w:val="00BE5969"/>
    <w:rsid w:val="00BE720E"/>
    <w:rsid w:val="00BF14A3"/>
    <w:rsid w:val="00BF4FD4"/>
    <w:rsid w:val="00BF544F"/>
    <w:rsid w:val="00BF55D6"/>
    <w:rsid w:val="00C01047"/>
    <w:rsid w:val="00C01F3B"/>
    <w:rsid w:val="00C02FEA"/>
    <w:rsid w:val="00C03592"/>
    <w:rsid w:val="00C040F7"/>
    <w:rsid w:val="00C06079"/>
    <w:rsid w:val="00C07B0D"/>
    <w:rsid w:val="00C101FF"/>
    <w:rsid w:val="00C11FE3"/>
    <w:rsid w:val="00C136EC"/>
    <w:rsid w:val="00C13CFC"/>
    <w:rsid w:val="00C13D23"/>
    <w:rsid w:val="00C1426A"/>
    <w:rsid w:val="00C157CD"/>
    <w:rsid w:val="00C1726A"/>
    <w:rsid w:val="00C178D7"/>
    <w:rsid w:val="00C20999"/>
    <w:rsid w:val="00C24734"/>
    <w:rsid w:val="00C25A26"/>
    <w:rsid w:val="00C26184"/>
    <w:rsid w:val="00C26F83"/>
    <w:rsid w:val="00C31ABA"/>
    <w:rsid w:val="00C32B9C"/>
    <w:rsid w:val="00C33A82"/>
    <w:rsid w:val="00C34AFF"/>
    <w:rsid w:val="00C3506B"/>
    <w:rsid w:val="00C359E2"/>
    <w:rsid w:val="00C36400"/>
    <w:rsid w:val="00C432B4"/>
    <w:rsid w:val="00C4663B"/>
    <w:rsid w:val="00C53B4B"/>
    <w:rsid w:val="00C55A9C"/>
    <w:rsid w:val="00C56F6C"/>
    <w:rsid w:val="00C631A8"/>
    <w:rsid w:val="00C6339B"/>
    <w:rsid w:val="00C63DE1"/>
    <w:rsid w:val="00C64E08"/>
    <w:rsid w:val="00C65DE9"/>
    <w:rsid w:val="00C6678C"/>
    <w:rsid w:val="00C701C2"/>
    <w:rsid w:val="00C7302E"/>
    <w:rsid w:val="00C7614F"/>
    <w:rsid w:val="00C76769"/>
    <w:rsid w:val="00C76E6D"/>
    <w:rsid w:val="00C80E30"/>
    <w:rsid w:val="00C80E58"/>
    <w:rsid w:val="00C816F0"/>
    <w:rsid w:val="00C81FC4"/>
    <w:rsid w:val="00C822D8"/>
    <w:rsid w:val="00C82A48"/>
    <w:rsid w:val="00C83595"/>
    <w:rsid w:val="00C83CED"/>
    <w:rsid w:val="00C84B66"/>
    <w:rsid w:val="00C851A8"/>
    <w:rsid w:val="00C8720B"/>
    <w:rsid w:val="00C874B9"/>
    <w:rsid w:val="00C90BFB"/>
    <w:rsid w:val="00C90BFE"/>
    <w:rsid w:val="00C90DDD"/>
    <w:rsid w:val="00C9759A"/>
    <w:rsid w:val="00CA3349"/>
    <w:rsid w:val="00CA3741"/>
    <w:rsid w:val="00CB0164"/>
    <w:rsid w:val="00CB100C"/>
    <w:rsid w:val="00CB271E"/>
    <w:rsid w:val="00CB34EF"/>
    <w:rsid w:val="00CB5838"/>
    <w:rsid w:val="00CB6AC2"/>
    <w:rsid w:val="00CB75B0"/>
    <w:rsid w:val="00CC0EE7"/>
    <w:rsid w:val="00CC3BCA"/>
    <w:rsid w:val="00CC4D8B"/>
    <w:rsid w:val="00CC5B49"/>
    <w:rsid w:val="00CC631A"/>
    <w:rsid w:val="00CC79BD"/>
    <w:rsid w:val="00CD5353"/>
    <w:rsid w:val="00CD57A3"/>
    <w:rsid w:val="00CD6FEC"/>
    <w:rsid w:val="00CD7127"/>
    <w:rsid w:val="00CD7F43"/>
    <w:rsid w:val="00CE0170"/>
    <w:rsid w:val="00CE0ECE"/>
    <w:rsid w:val="00CE362F"/>
    <w:rsid w:val="00CE403E"/>
    <w:rsid w:val="00CE4A15"/>
    <w:rsid w:val="00CE5AAA"/>
    <w:rsid w:val="00CE6E54"/>
    <w:rsid w:val="00CF03D2"/>
    <w:rsid w:val="00CF118C"/>
    <w:rsid w:val="00CF17C1"/>
    <w:rsid w:val="00CF1E55"/>
    <w:rsid w:val="00CF576D"/>
    <w:rsid w:val="00D01778"/>
    <w:rsid w:val="00D02605"/>
    <w:rsid w:val="00D0445C"/>
    <w:rsid w:val="00D04667"/>
    <w:rsid w:val="00D047FB"/>
    <w:rsid w:val="00D0645A"/>
    <w:rsid w:val="00D0674B"/>
    <w:rsid w:val="00D106F6"/>
    <w:rsid w:val="00D1121B"/>
    <w:rsid w:val="00D11470"/>
    <w:rsid w:val="00D12CC8"/>
    <w:rsid w:val="00D1449F"/>
    <w:rsid w:val="00D20A41"/>
    <w:rsid w:val="00D20E04"/>
    <w:rsid w:val="00D22623"/>
    <w:rsid w:val="00D23ED6"/>
    <w:rsid w:val="00D27B55"/>
    <w:rsid w:val="00D27EE0"/>
    <w:rsid w:val="00D30DEA"/>
    <w:rsid w:val="00D30EB4"/>
    <w:rsid w:val="00D3144F"/>
    <w:rsid w:val="00D32555"/>
    <w:rsid w:val="00D32E48"/>
    <w:rsid w:val="00D331AE"/>
    <w:rsid w:val="00D33379"/>
    <w:rsid w:val="00D34F9E"/>
    <w:rsid w:val="00D3508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5EC9"/>
    <w:rsid w:val="00D565E1"/>
    <w:rsid w:val="00D60E04"/>
    <w:rsid w:val="00D64437"/>
    <w:rsid w:val="00D65848"/>
    <w:rsid w:val="00D673ED"/>
    <w:rsid w:val="00D67B69"/>
    <w:rsid w:val="00D71297"/>
    <w:rsid w:val="00D72527"/>
    <w:rsid w:val="00D731FA"/>
    <w:rsid w:val="00D73DF2"/>
    <w:rsid w:val="00D74FD7"/>
    <w:rsid w:val="00D77A6A"/>
    <w:rsid w:val="00D80180"/>
    <w:rsid w:val="00D8135E"/>
    <w:rsid w:val="00D824F2"/>
    <w:rsid w:val="00D829CF"/>
    <w:rsid w:val="00D82DE3"/>
    <w:rsid w:val="00D832B1"/>
    <w:rsid w:val="00D83DF7"/>
    <w:rsid w:val="00D8441C"/>
    <w:rsid w:val="00D8483B"/>
    <w:rsid w:val="00D859F0"/>
    <w:rsid w:val="00D85E29"/>
    <w:rsid w:val="00D87B06"/>
    <w:rsid w:val="00D902F2"/>
    <w:rsid w:val="00D918A4"/>
    <w:rsid w:val="00D92FD0"/>
    <w:rsid w:val="00D94960"/>
    <w:rsid w:val="00D9684A"/>
    <w:rsid w:val="00D97535"/>
    <w:rsid w:val="00D97FC1"/>
    <w:rsid w:val="00DA0735"/>
    <w:rsid w:val="00DA0B45"/>
    <w:rsid w:val="00DA0BB7"/>
    <w:rsid w:val="00DA1844"/>
    <w:rsid w:val="00DA1D68"/>
    <w:rsid w:val="00DA2122"/>
    <w:rsid w:val="00DA3279"/>
    <w:rsid w:val="00DA539C"/>
    <w:rsid w:val="00DA6BE1"/>
    <w:rsid w:val="00DB046B"/>
    <w:rsid w:val="00DB0C5E"/>
    <w:rsid w:val="00DB12AB"/>
    <w:rsid w:val="00DB1AE5"/>
    <w:rsid w:val="00DB22B9"/>
    <w:rsid w:val="00DB2D8C"/>
    <w:rsid w:val="00DB4F21"/>
    <w:rsid w:val="00DB5779"/>
    <w:rsid w:val="00DB59EA"/>
    <w:rsid w:val="00DC0198"/>
    <w:rsid w:val="00DC3137"/>
    <w:rsid w:val="00DC38D1"/>
    <w:rsid w:val="00DD032B"/>
    <w:rsid w:val="00DD1728"/>
    <w:rsid w:val="00DD3B3E"/>
    <w:rsid w:val="00DD3C94"/>
    <w:rsid w:val="00DD4D2F"/>
    <w:rsid w:val="00DD63B5"/>
    <w:rsid w:val="00DE0A03"/>
    <w:rsid w:val="00DE4BB2"/>
    <w:rsid w:val="00DE4CB2"/>
    <w:rsid w:val="00DE4F0D"/>
    <w:rsid w:val="00DE7ACD"/>
    <w:rsid w:val="00DF1E5A"/>
    <w:rsid w:val="00DF3B64"/>
    <w:rsid w:val="00DF57ED"/>
    <w:rsid w:val="00DF698C"/>
    <w:rsid w:val="00DF6BDC"/>
    <w:rsid w:val="00E00BDD"/>
    <w:rsid w:val="00E0219C"/>
    <w:rsid w:val="00E022B6"/>
    <w:rsid w:val="00E02901"/>
    <w:rsid w:val="00E03AB8"/>
    <w:rsid w:val="00E05D67"/>
    <w:rsid w:val="00E06438"/>
    <w:rsid w:val="00E067D8"/>
    <w:rsid w:val="00E067EE"/>
    <w:rsid w:val="00E074CC"/>
    <w:rsid w:val="00E075E4"/>
    <w:rsid w:val="00E110B9"/>
    <w:rsid w:val="00E12618"/>
    <w:rsid w:val="00E12BC8"/>
    <w:rsid w:val="00E14F80"/>
    <w:rsid w:val="00E16239"/>
    <w:rsid w:val="00E169BB"/>
    <w:rsid w:val="00E21973"/>
    <w:rsid w:val="00E2390F"/>
    <w:rsid w:val="00E23949"/>
    <w:rsid w:val="00E24616"/>
    <w:rsid w:val="00E24A0D"/>
    <w:rsid w:val="00E26DC4"/>
    <w:rsid w:val="00E27574"/>
    <w:rsid w:val="00E3017B"/>
    <w:rsid w:val="00E31C21"/>
    <w:rsid w:val="00E31DAA"/>
    <w:rsid w:val="00E34DC8"/>
    <w:rsid w:val="00E368A7"/>
    <w:rsid w:val="00E36A4A"/>
    <w:rsid w:val="00E377A0"/>
    <w:rsid w:val="00E41068"/>
    <w:rsid w:val="00E41141"/>
    <w:rsid w:val="00E41207"/>
    <w:rsid w:val="00E41F3B"/>
    <w:rsid w:val="00E47ACC"/>
    <w:rsid w:val="00E47B9D"/>
    <w:rsid w:val="00E51663"/>
    <w:rsid w:val="00E52593"/>
    <w:rsid w:val="00E540B4"/>
    <w:rsid w:val="00E57A5A"/>
    <w:rsid w:val="00E63584"/>
    <w:rsid w:val="00E66467"/>
    <w:rsid w:val="00E6681B"/>
    <w:rsid w:val="00E726BE"/>
    <w:rsid w:val="00E73295"/>
    <w:rsid w:val="00E74CC8"/>
    <w:rsid w:val="00E75A23"/>
    <w:rsid w:val="00E7675C"/>
    <w:rsid w:val="00E76885"/>
    <w:rsid w:val="00E779E2"/>
    <w:rsid w:val="00E8062A"/>
    <w:rsid w:val="00E8234B"/>
    <w:rsid w:val="00E8298E"/>
    <w:rsid w:val="00E834B9"/>
    <w:rsid w:val="00E84C90"/>
    <w:rsid w:val="00E854BE"/>
    <w:rsid w:val="00E8712D"/>
    <w:rsid w:val="00E9293F"/>
    <w:rsid w:val="00E929FE"/>
    <w:rsid w:val="00E94B05"/>
    <w:rsid w:val="00E961DA"/>
    <w:rsid w:val="00E966CF"/>
    <w:rsid w:val="00E96DAB"/>
    <w:rsid w:val="00EA07F4"/>
    <w:rsid w:val="00EA376A"/>
    <w:rsid w:val="00EA3C1A"/>
    <w:rsid w:val="00EA693E"/>
    <w:rsid w:val="00EA6D4D"/>
    <w:rsid w:val="00EA7A5F"/>
    <w:rsid w:val="00EB05E5"/>
    <w:rsid w:val="00EB43B4"/>
    <w:rsid w:val="00EB5C24"/>
    <w:rsid w:val="00EB5C5C"/>
    <w:rsid w:val="00EB655C"/>
    <w:rsid w:val="00EC5526"/>
    <w:rsid w:val="00EC5A67"/>
    <w:rsid w:val="00ED140B"/>
    <w:rsid w:val="00ED2AB9"/>
    <w:rsid w:val="00ED2B01"/>
    <w:rsid w:val="00ED2C12"/>
    <w:rsid w:val="00ED2FAA"/>
    <w:rsid w:val="00ED4389"/>
    <w:rsid w:val="00ED4756"/>
    <w:rsid w:val="00ED49ED"/>
    <w:rsid w:val="00ED6517"/>
    <w:rsid w:val="00ED66FD"/>
    <w:rsid w:val="00ED6AA6"/>
    <w:rsid w:val="00ED6E2B"/>
    <w:rsid w:val="00EE1032"/>
    <w:rsid w:val="00EE659D"/>
    <w:rsid w:val="00EE7AB6"/>
    <w:rsid w:val="00EF17CA"/>
    <w:rsid w:val="00EF42B1"/>
    <w:rsid w:val="00EF4489"/>
    <w:rsid w:val="00EF6E3A"/>
    <w:rsid w:val="00F00453"/>
    <w:rsid w:val="00F00ED5"/>
    <w:rsid w:val="00F01239"/>
    <w:rsid w:val="00F02162"/>
    <w:rsid w:val="00F03362"/>
    <w:rsid w:val="00F0597F"/>
    <w:rsid w:val="00F07CDC"/>
    <w:rsid w:val="00F10892"/>
    <w:rsid w:val="00F1312C"/>
    <w:rsid w:val="00F143FC"/>
    <w:rsid w:val="00F16084"/>
    <w:rsid w:val="00F17305"/>
    <w:rsid w:val="00F17975"/>
    <w:rsid w:val="00F17E9A"/>
    <w:rsid w:val="00F2214B"/>
    <w:rsid w:val="00F222C6"/>
    <w:rsid w:val="00F22516"/>
    <w:rsid w:val="00F229D1"/>
    <w:rsid w:val="00F2358F"/>
    <w:rsid w:val="00F24D5B"/>
    <w:rsid w:val="00F254E5"/>
    <w:rsid w:val="00F268E9"/>
    <w:rsid w:val="00F26D2A"/>
    <w:rsid w:val="00F27073"/>
    <w:rsid w:val="00F273E6"/>
    <w:rsid w:val="00F324B5"/>
    <w:rsid w:val="00F325A1"/>
    <w:rsid w:val="00F33628"/>
    <w:rsid w:val="00F33D97"/>
    <w:rsid w:val="00F352F4"/>
    <w:rsid w:val="00F3708D"/>
    <w:rsid w:val="00F37E8A"/>
    <w:rsid w:val="00F404B1"/>
    <w:rsid w:val="00F42E4E"/>
    <w:rsid w:val="00F44DA6"/>
    <w:rsid w:val="00F4649D"/>
    <w:rsid w:val="00F50277"/>
    <w:rsid w:val="00F509A5"/>
    <w:rsid w:val="00F54675"/>
    <w:rsid w:val="00F546C9"/>
    <w:rsid w:val="00F5613F"/>
    <w:rsid w:val="00F5617E"/>
    <w:rsid w:val="00F561C4"/>
    <w:rsid w:val="00F572DC"/>
    <w:rsid w:val="00F57A9C"/>
    <w:rsid w:val="00F60FD4"/>
    <w:rsid w:val="00F62623"/>
    <w:rsid w:val="00F63658"/>
    <w:rsid w:val="00F63BB5"/>
    <w:rsid w:val="00F649E7"/>
    <w:rsid w:val="00F64B86"/>
    <w:rsid w:val="00F65DD9"/>
    <w:rsid w:val="00F678C3"/>
    <w:rsid w:val="00F709D6"/>
    <w:rsid w:val="00F70C1B"/>
    <w:rsid w:val="00F72427"/>
    <w:rsid w:val="00F746A4"/>
    <w:rsid w:val="00F74BB0"/>
    <w:rsid w:val="00F773DC"/>
    <w:rsid w:val="00F818FA"/>
    <w:rsid w:val="00F82E26"/>
    <w:rsid w:val="00F83989"/>
    <w:rsid w:val="00F85710"/>
    <w:rsid w:val="00F86C30"/>
    <w:rsid w:val="00F86DE9"/>
    <w:rsid w:val="00F91535"/>
    <w:rsid w:val="00F93C22"/>
    <w:rsid w:val="00F94ACA"/>
    <w:rsid w:val="00F95F6D"/>
    <w:rsid w:val="00F95FD2"/>
    <w:rsid w:val="00F97835"/>
    <w:rsid w:val="00FA0B8A"/>
    <w:rsid w:val="00FA24A8"/>
    <w:rsid w:val="00FA4527"/>
    <w:rsid w:val="00FA469F"/>
    <w:rsid w:val="00FA613D"/>
    <w:rsid w:val="00FA779F"/>
    <w:rsid w:val="00FB05BF"/>
    <w:rsid w:val="00FB1372"/>
    <w:rsid w:val="00FB29CA"/>
    <w:rsid w:val="00FB2AF3"/>
    <w:rsid w:val="00FB4C45"/>
    <w:rsid w:val="00FB6BF7"/>
    <w:rsid w:val="00FB7ECE"/>
    <w:rsid w:val="00FC0314"/>
    <w:rsid w:val="00FC25BE"/>
    <w:rsid w:val="00FC4BED"/>
    <w:rsid w:val="00FC64DE"/>
    <w:rsid w:val="00FD5B07"/>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32681"/>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uroparl.europa.eu/sides/getAllAnswers.do?reference=E-2017-005328&amp;language=IT" TargetMode="External"/><Relationship Id="rId20" Type="http://schemas.openxmlformats.org/officeDocument/2006/relationships/hyperlink" Target="http://www.europarl.europa.eu/sides/getDoc.do?type=WQ&amp;reference=P-2017-006053&amp;format=XML&amp;language=EN" TargetMode="External"/><Relationship Id="rId21" Type="http://schemas.openxmlformats.org/officeDocument/2006/relationships/hyperlink" Target="http://mmail.dods.co.uk/wf/click?upn=pyBPr3ODec9edJBLOTR3tuyY4k-2FGk-2BlI3WCasNCFHL-2F7fJqcCI6duC7iMrz0V3VtAGlKmmJFDT4AHT-2F7tpAEhDXpQU-2FpcjsKu2Avgwa3nhI-3D_HM2xLN2tM-2FYF1ZWutwuBpRAdFSQbUrSs7NyboXLLFm-2FKDJKNZ0FBr7iV7MF57lz-2FJhCo8ub8zb2PIad7WDCRJBbJ9XKQZNowPvo0Xtdh6-2Bn99KT9IqDfHM2LxurndldpVaE9-2BlFf78gsuTw8qheIpE7judIInfeZDXhJyfqlea21lZFD-2BW6tWKQymtKU3PTOrtQ5YU3yeHeX-2FUHiPFFInqcibkZSJBlPNP-2FK-2B-2BUjPL0-3D" TargetMode="External"/><Relationship Id="rId22" Type="http://schemas.openxmlformats.org/officeDocument/2006/relationships/hyperlink" Target="http://ec.europa.eu/newsroom/document.cfm?doc_id=47798" TargetMode="External"/><Relationship Id="rId23" Type="http://schemas.openxmlformats.org/officeDocument/2006/relationships/hyperlink" Target="http://mmail.dods.co.uk/wf/click?upn=ylTnCxh9zvUxpjPh46TRxGJd0LU9-2Ff6yX0dBT0jSsISZTgF4ecyYLzBCR73BdhFUaxeKR5A3ZS0P7khWmcXObjurya2jSDSpkt3di9LaXtM-3D_1-2B2i4NJ0yu0cCUcR-2FYNSSS4fHnZQBtZl8gfbDWUfOsCo4ofSaFIcIoUgKIf2vMVgbbgicMcDV3oO9KapjcpWr6U7tnqSRrEHxfzMylnoYXmQerXVcSsCyOZglqo53sZmNl5udWyNF4I5w2z15MbgSdrvNZmFIOF0-2FtX87bSwRo2H0kEP3bwp6ru8E6wYIhg51xePBj6wm1mHnfGMVg-2BaPS6MN8ieq3vOEYwxBECjfC8-3D" TargetMode="External"/><Relationship Id="rId24" Type="http://schemas.openxmlformats.org/officeDocument/2006/relationships/hyperlink" Target="http://mmail.dods.co.uk/wf/click?upn=ylTnCxh9zvUxpjPh46TRxGJd0LU9-2Ff6yX0dBT0jSsISZTgF4ecyYLzBCR73BdhFUaxeKR5A3ZS0P7khWmcXObtXrb24eArH2hj1Jb5S6-2Btk-3D_1-2B2i4NJ0yu0cCUcR-2FYNSSS4fHnZQBtZl8gfbDWUfOsCo4ofSaFIcIoUgKIf2vMVgVgIRE8834ec1bX496SkDjzs46bT6U21CaaHRESGcGp6RlbbfwSbVUgNU-2F48xEfs3JKKp8AVSbJDr1Cc4fpG6KE3fVElmD-2B6D-2FbrnR9wVdABHKHy29bzwugB-2BtRTazSP-2Fv-2BVdnUTlh-2FP4DNxVuAX-2BSJAzKRypvdynTm4vPvj5PLU-3D" TargetMode="External"/><Relationship Id="rId25" Type="http://schemas.openxmlformats.org/officeDocument/2006/relationships/hyperlink" Target="http://mmail.dods.co.uk/wf/click?upn=ylTnCxh9zvUxpjPh46TRxGJd0LU9-2Ff6yX0dBT0jSsISZTgF4ecyYLzBCR73BdhFUaxeKR5A3ZS0P7khWmcXObjurya2jSDSpkt3di9LaXtM-3D_1-2B2i4NJ0yu0cCUcR-2FYNSSS4fHnZQBtZl8gfbDWUfOsCo4ofSaFIcIoUgKIf2vMVganz8OB6P396jKz5-2FuTsCqevJWue1j0-2FGpmcqEbCSwvAQsASqem-2BLP3pyXFW9oGLaliwMzGuUFJp0sZmuMcVnUKcYAKq-2BlZQdB6039JoWbb5etaimAJvuvDyOn4KJCUysrFzsyZ0Y9Gfqw4rpc8pNiEBx8IwO-2B2MP4i2dlsXdjBo-3D" TargetMode="External"/><Relationship Id="rId26" Type="http://schemas.openxmlformats.org/officeDocument/2006/relationships/hyperlink" Target="https://blog.google/topics/google-europe/defending-access-lawful-information-europes-highest-court/" TargetMode="Externa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www.europarl.europa.eu/sides/getDoc.do?pubRef=-//EP//TEXT+WQ+E-2017-005328+0+DOC+XML+V0//EN&amp;language=it" TargetMode="External"/><Relationship Id="rId11" Type="http://schemas.openxmlformats.org/officeDocument/2006/relationships/hyperlink" Target="http://eur-lex.europa.eu/legal-content/EN/TXT/PDF/?uri=CELEX:32015R2120&amp;from=IT" TargetMode="External"/><Relationship Id="rId12" Type="http://schemas.openxmlformats.org/officeDocument/2006/relationships/hyperlink" Target="http://www.europarl.europa.eu/sides/getAllAnswers.do?reference=E-2017-005386&amp;language=EN" TargetMode="External"/><Relationship Id="rId13" Type="http://schemas.openxmlformats.org/officeDocument/2006/relationships/hyperlink" Target="http://www.europarl.europa.eu/sides/getDoc.do?type=WQ&amp;reference=E-2017-005386&amp;format=XML&amp;language=EN" TargetMode="External"/><Relationship Id="rId14" Type="http://schemas.openxmlformats.org/officeDocument/2006/relationships/hyperlink" Target="https://ec.europa.eu/digital-single-market/en/policies/wifi4eu-free-wi-fi-europeans" TargetMode="External"/><Relationship Id="rId15" Type="http://schemas.openxmlformats.org/officeDocument/2006/relationships/hyperlink" Target="https://www.itu.int/en/ITU-D/Statistics/Pages/publications/mis2017.aspx" TargetMode="External"/><Relationship Id="rId16" Type="http://schemas.openxmlformats.org/officeDocument/2006/relationships/hyperlink" Target="http://data.consilium.europa.eu/doc/document/CM-4901-2017-INIT/en/pdf" TargetMode="External"/><Relationship Id="rId17" Type="http://schemas.openxmlformats.org/officeDocument/2006/relationships/hyperlink" Target="http://data.consilium.europa.eu/doc/document/CM-4964-2017-INIT/en/pdf" TargetMode="External"/><Relationship Id="rId18" Type="http://schemas.openxmlformats.org/officeDocument/2006/relationships/hyperlink" Target="http://data.consilium.europa.eu/doc/document/CM-5018-2017-INIT/en/pdf" TargetMode="External"/><Relationship Id="rId19" Type="http://schemas.openxmlformats.org/officeDocument/2006/relationships/hyperlink" Target="http://www.europarl.europa.eu/sides/getAllAnswers.do?reference=P-2017-006053&amp;language=E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politico.eu/wp-content/uploads/2017/11/POLITICO-Council-telecoms-code-reform-negotiation-document-Nov-8.pdf?utm_source=POLITICO.EU&amp;utm_campaign=dd1d1f9bcd-EMAIL_CAMPAIGN_2017_11_16&amp;utm_medium=email&amp;utm_term=0_10959edeb5-dd1d1f9bcd-19013622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1100C-000B-D248-BB35-2583C4868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1794</Words>
  <Characters>9871</Characters>
  <Application>Microsoft Macintosh Word</Application>
  <DocSecurity>0</DocSecurity>
  <Lines>170</Lines>
  <Paragraphs>77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11588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2017-11-21T16:22:00Z</dcterms:created>
  <dcterms:modified xsi:type="dcterms:W3CDTF">2017-11-23T09:25:00Z</dcterms:modified>
  <cp:category/>
</cp:coreProperties>
</file>