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B24BE7" w14:textId="77777777" w:rsidR="00D72527" w:rsidRPr="007B2C27" w:rsidRDefault="00417B15"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7B2C27">
        <w:rPr>
          <w:rFonts w:ascii="Hind Light" w:eastAsia="Hind Light" w:hAnsi="Hind Light" w:cs="Hind Light"/>
          <w:color w:val="3A82E4"/>
        </w:rPr>
        <w:t xml:space="preserve"> </w:t>
      </w:r>
      <w:r w:rsidR="0094598F" w:rsidRPr="007B2C27">
        <w:rPr>
          <w:rFonts w:ascii="Hind Light" w:eastAsia="Hind Light" w:hAnsi="Hind Light" w:cs="Hind Light"/>
          <w:color w:val="3A82E4"/>
        </w:rPr>
        <w:t>Access</w:t>
      </w:r>
    </w:p>
    <w:p w14:paraId="0416D4BB" w14:textId="77777777" w:rsidR="00FF3A4C" w:rsidRDefault="00FF3A4C" w:rsidP="00603FE7">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Council</w:t>
      </w:r>
      <w:r w:rsidR="003A3727">
        <w:rPr>
          <w:rFonts w:ascii="Hind Light" w:eastAsia="Hind Light" w:hAnsi="Hind Light" w:cs="Hind Light"/>
          <w:b/>
          <w:sz w:val="20"/>
          <w:szCs w:val="20"/>
        </w:rPr>
        <w:t xml:space="preserve"> ready to start talks with Parliament on telecoms reform</w:t>
      </w:r>
    </w:p>
    <w:p w14:paraId="7AEBCE6A" w14:textId="77777777" w:rsidR="003A3727" w:rsidRPr="003A3727" w:rsidRDefault="003A3727" w:rsidP="003A3727">
      <w:pPr>
        <w:pStyle w:val="Pardeliste"/>
        <w:numPr>
          <w:ilvl w:val="0"/>
          <w:numId w:val="11"/>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On October 11, the Council approved a general mandate for the Estonian Presidency to begin trilogue negotiations with the European Parliament on the European Electronic Communications Code.</w:t>
      </w:r>
    </w:p>
    <w:p w14:paraId="435AB976" w14:textId="77777777" w:rsidR="003A3727" w:rsidRPr="003A3727" w:rsidRDefault="003A3727" w:rsidP="003A3727">
      <w:pPr>
        <w:pStyle w:val="Pardeliste"/>
        <w:numPr>
          <w:ilvl w:val="0"/>
          <w:numId w:val="11"/>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result of these trilogue negotiations will provide the framework for the telecommunications sector for years to come, whether in terms of access to networks, consumer protection rules, or governance.</w:t>
      </w:r>
    </w:p>
    <w:p w14:paraId="0A89AE93" w14:textId="77777777" w:rsidR="003A3727" w:rsidRPr="003A3727" w:rsidRDefault="003A3727" w:rsidP="003A3727">
      <w:pPr>
        <w:pStyle w:val="Pardeliste"/>
        <w:numPr>
          <w:ilvl w:val="0"/>
          <w:numId w:val="11"/>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Parliament reached its own position on the telecoms framework just last week.</w:t>
      </w:r>
    </w:p>
    <w:p w14:paraId="5EFAF48C" w14:textId="7E9E34D4" w:rsidR="003A3727" w:rsidRPr="003A3727" w:rsidRDefault="003A3727" w:rsidP="003A3727">
      <w:pPr>
        <w:pStyle w:val="Pardeliste"/>
        <w:numPr>
          <w:ilvl w:val="0"/>
          <w:numId w:val="11"/>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Main points of difference between the two institutions include spectrum, whether the Parliament is in favour of greater co-ordination and harmonisation, </w:t>
      </w:r>
      <w:r w:rsidR="00B81C2F">
        <w:rPr>
          <w:rFonts w:ascii="Hind Light" w:eastAsia="Hind Light" w:hAnsi="Hind Light" w:cs="Hind Light"/>
          <w:sz w:val="20"/>
          <w:szCs w:val="20"/>
        </w:rPr>
        <w:t>as well as</w:t>
      </w:r>
      <w:bookmarkStart w:id="1" w:name="_GoBack"/>
      <w:bookmarkEnd w:id="1"/>
      <w:r>
        <w:rPr>
          <w:rFonts w:ascii="Hind Light" w:eastAsia="Hind Light" w:hAnsi="Hind Light" w:cs="Hind Light"/>
          <w:sz w:val="20"/>
          <w:szCs w:val="20"/>
        </w:rPr>
        <w:t xml:space="preserve"> on co-investment, where the council is in favour of a regime that is more favourable for incumbent telecoms operators.</w:t>
      </w:r>
    </w:p>
    <w:p w14:paraId="5C849312" w14:textId="77777777" w:rsidR="003A3727" w:rsidRPr="003A3727" w:rsidRDefault="003A3727" w:rsidP="003A3727">
      <w:pPr>
        <w:pStyle w:val="Pardeliste"/>
        <w:numPr>
          <w:ilvl w:val="0"/>
          <w:numId w:val="11"/>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first trilogue discussions will take place on 25 October.</w:t>
      </w:r>
    </w:p>
    <w:p w14:paraId="650B0F2D" w14:textId="77777777" w:rsidR="003A3727" w:rsidRPr="003A3727" w:rsidRDefault="003A3727" w:rsidP="003A3727">
      <w:pPr>
        <w:spacing w:line="280" w:lineRule="exact"/>
        <w:jc w:val="both"/>
        <w:rPr>
          <w:rFonts w:ascii="Hind Light" w:eastAsia="Hind Light" w:hAnsi="Hind Light" w:cs="Hind Light"/>
          <w:b/>
          <w:sz w:val="20"/>
          <w:szCs w:val="20"/>
        </w:rPr>
      </w:pPr>
    </w:p>
    <w:p w14:paraId="745211ED" w14:textId="77777777" w:rsidR="00603FE7" w:rsidRPr="00417B15" w:rsidRDefault="00603FE7" w:rsidP="00603FE7">
      <w:pPr>
        <w:spacing w:line="280" w:lineRule="exact"/>
        <w:jc w:val="both"/>
        <w:rPr>
          <w:rFonts w:ascii="Hind Light" w:eastAsia="Hind Light" w:hAnsi="Hind Light" w:cs="Hind Light"/>
          <w:b/>
          <w:sz w:val="20"/>
          <w:szCs w:val="20"/>
        </w:rPr>
      </w:pPr>
      <w:r w:rsidRPr="00417B15">
        <w:rPr>
          <w:rFonts w:ascii="Hind Light" w:eastAsia="Hind Light" w:hAnsi="Hind Light" w:cs="Hind Light"/>
          <w:b/>
          <w:sz w:val="20"/>
          <w:szCs w:val="20"/>
        </w:rPr>
        <w:t xml:space="preserve">EU: </w:t>
      </w:r>
      <w:r w:rsidR="00AD208F" w:rsidRPr="00417B15">
        <w:rPr>
          <w:rFonts w:ascii="Hind Light" w:eastAsia="Hind Light" w:hAnsi="Hind Light" w:cs="Hind Light"/>
          <w:b/>
          <w:sz w:val="20"/>
          <w:szCs w:val="20"/>
        </w:rPr>
        <w:t>Council adopts WiFi4EU</w:t>
      </w:r>
      <w:r w:rsidRPr="00417B15">
        <w:rPr>
          <w:rFonts w:ascii="Hind Light" w:eastAsia="Hind Light" w:hAnsi="Hind Light" w:cs="Hind Light"/>
          <w:b/>
          <w:sz w:val="20"/>
          <w:szCs w:val="20"/>
        </w:rPr>
        <w:t xml:space="preserve"> </w:t>
      </w:r>
    </w:p>
    <w:p w14:paraId="0B86B679" w14:textId="77777777" w:rsidR="00603FE7" w:rsidRPr="00417B15" w:rsidRDefault="00AD208F" w:rsidP="00FC64DE">
      <w:pPr>
        <w:pStyle w:val="Pardeliste"/>
        <w:numPr>
          <w:ilvl w:val="0"/>
          <w:numId w:val="10"/>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On October 9, </w:t>
      </w:r>
      <w:r w:rsidR="00FC64DE" w:rsidRPr="00417B15">
        <w:rPr>
          <w:rFonts w:ascii="Hind Light" w:eastAsia="Hind Light" w:hAnsi="Hind Light" w:cs="Hind Light"/>
          <w:sz w:val="20"/>
          <w:szCs w:val="20"/>
        </w:rPr>
        <w:t>European ministers for telecommunication</w:t>
      </w:r>
      <w:r w:rsidR="000925BB">
        <w:rPr>
          <w:rFonts w:ascii="Hind Light" w:eastAsia="Hind Light" w:hAnsi="Hind Light" w:cs="Hind Light"/>
          <w:sz w:val="20"/>
          <w:szCs w:val="20"/>
        </w:rPr>
        <w:t>s</w:t>
      </w:r>
      <w:r w:rsidR="00FC64DE" w:rsidRPr="00417B15">
        <w:rPr>
          <w:rFonts w:ascii="Hind Light" w:eastAsia="Hind Light" w:hAnsi="Hind Light" w:cs="Hind Light"/>
          <w:sz w:val="20"/>
          <w:szCs w:val="20"/>
        </w:rPr>
        <w:t xml:space="preserve"> </w:t>
      </w:r>
      <w:r w:rsidRPr="00417B15">
        <w:rPr>
          <w:rFonts w:ascii="Hind Light" w:eastAsia="Hind Light" w:hAnsi="Hind Light" w:cs="Hind Light"/>
          <w:sz w:val="20"/>
          <w:szCs w:val="20"/>
        </w:rPr>
        <w:t xml:space="preserve">adopted the </w:t>
      </w:r>
      <w:hyperlink r:id="rId8" w:history="1">
        <w:r w:rsidRPr="00417B15">
          <w:rPr>
            <w:rStyle w:val="Lienhypertexte"/>
            <w:rFonts w:ascii="Hind Light" w:eastAsia="Hind Light" w:hAnsi="Hind Light" w:cs="Hind Light"/>
            <w:sz w:val="20"/>
            <w:szCs w:val="20"/>
          </w:rPr>
          <w:t>WiFi4EU</w:t>
        </w:r>
      </w:hyperlink>
      <w:r w:rsidRPr="00417B15">
        <w:rPr>
          <w:rFonts w:ascii="Hind Light" w:eastAsia="Hind Light" w:hAnsi="Hind Light" w:cs="Hind Light"/>
          <w:sz w:val="20"/>
          <w:szCs w:val="20"/>
        </w:rPr>
        <w:t xml:space="preserve"> </w:t>
      </w:r>
      <w:r w:rsidR="00FC64DE" w:rsidRPr="00417B15">
        <w:rPr>
          <w:rFonts w:ascii="Hind Light" w:eastAsia="Hind Light" w:hAnsi="Hind Light" w:cs="Hind Light"/>
          <w:sz w:val="20"/>
          <w:szCs w:val="20"/>
        </w:rPr>
        <w:t>regulation</w:t>
      </w:r>
      <w:r w:rsidR="000925BB">
        <w:rPr>
          <w:rFonts w:ascii="Hind Light" w:eastAsia="Hind Light" w:hAnsi="Hind Light" w:cs="Hind Light"/>
          <w:sz w:val="20"/>
          <w:szCs w:val="20"/>
        </w:rPr>
        <w:t>.</w:t>
      </w:r>
      <w:r w:rsidRPr="00417B15">
        <w:rPr>
          <w:rFonts w:ascii="Hind Light" w:eastAsia="Hind Light" w:hAnsi="Hind Light" w:cs="Hind Light"/>
          <w:sz w:val="20"/>
          <w:szCs w:val="20"/>
        </w:rPr>
        <w:t xml:space="preserve"> </w:t>
      </w:r>
      <w:r w:rsidR="000925BB">
        <w:rPr>
          <w:rFonts w:ascii="Hind Light" w:eastAsia="Hind Light" w:hAnsi="Hind Light" w:cs="Hind Light"/>
          <w:sz w:val="20"/>
          <w:szCs w:val="20"/>
        </w:rPr>
        <w:t>Under this new initiative,</w:t>
      </w:r>
      <w:r w:rsidR="00FC64DE" w:rsidRPr="00417B15">
        <w:rPr>
          <w:rFonts w:ascii="Hind Light" w:eastAsia="Hind Light" w:hAnsi="Hind Light" w:cs="Hind Light"/>
          <w:sz w:val="20"/>
          <w:szCs w:val="20"/>
        </w:rPr>
        <w:t xml:space="preserve"> the EU</w:t>
      </w:r>
      <w:r w:rsidRPr="00417B15">
        <w:rPr>
          <w:rFonts w:ascii="Hind Light" w:eastAsia="Hind Light" w:hAnsi="Hind Light" w:cs="Hind Light"/>
          <w:sz w:val="20"/>
          <w:szCs w:val="20"/>
        </w:rPr>
        <w:t xml:space="preserve"> </w:t>
      </w:r>
      <w:r w:rsidR="00FC64DE" w:rsidRPr="00417B15">
        <w:rPr>
          <w:rFonts w:ascii="Hind Light" w:eastAsia="Hind Light" w:hAnsi="Hind Light" w:cs="Hind Light"/>
          <w:sz w:val="20"/>
          <w:szCs w:val="20"/>
        </w:rPr>
        <w:t xml:space="preserve">will invest up to €120 million </w:t>
      </w:r>
      <w:r w:rsidR="000925BB">
        <w:rPr>
          <w:rFonts w:ascii="Hind Light" w:eastAsia="Hind Light" w:hAnsi="Hind Light" w:cs="Hind Light"/>
          <w:sz w:val="20"/>
          <w:szCs w:val="20"/>
        </w:rPr>
        <w:t>to help</w:t>
      </w:r>
      <w:r w:rsidR="00FC64DE" w:rsidRPr="00417B15">
        <w:rPr>
          <w:rFonts w:ascii="Hind Light" w:eastAsia="Hind Light" w:hAnsi="Hind Light" w:cs="Hind Light"/>
          <w:sz w:val="20"/>
          <w:szCs w:val="20"/>
        </w:rPr>
        <w:t xml:space="preserve"> municipalities</w:t>
      </w:r>
      <w:r w:rsidR="00261FC6" w:rsidRPr="00417B15">
        <w:rPr>
          <w:rFonts w:ascii="Hind Light" w:eastAsia="Hind Light" w:hAnsi="Hind Light" w:cs="Hind Light"/>
          <w:sz w:val="20"/>
          <w:szCs w:val="20"/>
        </w:rPr>
        <w:t>, hospitals and other public bodies</w:t>
      </w:r>
      <w:r w:rsidR="00FC64DE" w:rsidRPr="00417B15">
        <w:rPr>
          <w:rFonts w:ascii="Hind Light" w:eastAsia="Hind Light" w:hAnsi="Hind Light" w:cs="Hind Light"/>
          <w:sz w:val="20"/>
          <w:szCs w:val="20"/>
        </w:rPr>
        <w:t xml:space="preserve"> set up</w:t>
      </w:r>
      <w:r w:rsidRPr="00417B15">
        <w:rPr>
          <w:rFonts w:ascii="Hind Light" w:eastAsia="Hind Light" w:hAnsi="Hind Light" w:cs="Hind Light"/>
          <w:sz w:val="20"/>
          <w:szCs w:val="20"/>
        </w:rPr>
        <w:t xml:space="preserve"> free wireless hot-spots </w:t>
      </w:r>
      <w:r w:rsidR="00FC64DE" w:rsidRPr="00417B15">
        <w:rPr>
          <w:rFonts w:ascii="Hind Light" w:eastAsia="Hind Light" w:hAnsi="Hind Light" w:cs="Hind Light"/>
          <w:sz w:val="20"/>
          <w:szCs w:val="20"/>
        </w:rPr>
        <w:t>across the</w:t>
      </w:r>
      <w:r w:rsidR="00261FC6" w:rsidRPr="00417B15">
        <w:rPr>
          <w:rFonts w:ascii="Hind Light" w:eastAsia="Hind Light" w:hAnsi="Hind Light" w:cs="Hind Light"/>
          <w:sz w:val="20"/>
          <w:szCs w:val="20"/>
        </w:rPr>
        <w:t xml:space="preserve"> region</w:t>
      </w:r>
      <w:r w:rsidR="00FC64DE" w:rsidRPr="00417B15">
        <w:rPr>
          <w:rFonts w:ascii="Hind Light" w:eastAsia="Hind Light" w:hAnsi="Hind Light" w:cs="Hind Light"/>
          <w:sz w:val="20"/>
          <w:szCs w:val="20"/>
        </w:rPr>
        <w:t>.</w:t>
      </w:r>
    </w:p>
    <w:p w14:paraId="4A12FFB9" w14:textId="77777777" w:rsidR="000D0047" w:rsidRPr="00417B15" w:rsidRDefault="00FC64DE" w:rsidP="003C657E">
      <w:pPr>
        <w:pStyle w:val="Pardeliste"/>
        <w:numPr>
          <w:ilvl w:val="0"/>
          <w:numId w:val="10"/>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Urve Palo, Estonian Minister for Entrepreneurship and Information Technology, </w:t>
      </w:r>
      <w:hyperlink r:id="rId9" w:history="1">
        <w:r w:rsidR="000925BB" w:rsidRPr="000925BB">
          <w:rPr>
            <w:rStyle w:val="Lienhypertexte"/>
            <w:rFonts w:ascii="Hind Light" w:eastAsia="Hind Light" w:hAnsi="Hind Light" w:cs="Hind Light"/>
            <w:sz w:val="20"/>
            <w:szCs w:val="20"/>
          </w:rPr>
          <w:t>claimed</w:t>
        </w:r>
      </w:hyperlink>
      <w:r w:rsidR="000925BB">
        <w:rPr>
          <w:rFonts w:ascii="Hind Light" w:eastAsia="Hind Light" w:hAnsi="Hind Light" w:cs="Hind Light"/>
          <w:sz w:val="20"/>
          <w:szCs w:val="20"/>
        </w:rPr>
        <w:t xml:space="preserve"> that </w:t>
      </w:r>
      <w:r w:rsidR="003C657E" w:rsidRPr="00417B15">
        <w:rPr>
          <w:rFonts w:ascii="Hind Light" w:eastAsia="Hind Light" w:hAnsi="Hind Light" w:cs="Hind Light"/>
          <w:sz w:val="20"/>
          <w:szCs w:val="20"/>
        </w:rPr>
        <w:t xml:space="preserve">the scheme “will make high-quality </w:t>
      </w:r>
      <w:r w:rsidR="00417B15">
        <w:rPr>
          <w:rFonts w:ascii="Hind Light" w:eastAsia="Hind Light" w:hAnsi="Hind Light" w:cs="Hind Light"/>
          <w:sz w:val="20"/>
          <w:szCs w:val="20"/>
        </w:rPr>
        <w:t>Internet</w:t>
      </w:r>
      <w:r w:rsidR="003C657E" w:rsidRPr="00417B15">
        <w:rPr>
          <w:rFonts w:ascii="Hind Light" w:eastAsia="Hind Light" w:hAnsi="Hind Light" w:cs="Hind Light"/>
          <w:sz w:val="20"/>
          <w:szCs w:val="20"/>
        </w:rPr>
        <w:t xml:space="preserve"> more accessible for many citizens and could even trigger a virtuous investment cycle.”</w:t>
      </w:r>
    </w:p>
    <w:p w14:paraId="55E925C9" w14:textId="77777777" w:rsidR="00AD208F" w:rsidRPr="00417B15" w:rsidRDefault="000925BB" w:rsidP="00AD208F">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DIGITALEUROPE views on 5G s</w:t>
      </w:r>
      <w:r w:rsidR="00AD208F" w:rsidRPr="00417B15">
        <w:rPr>
          <w:rFonts w:ascii="Hind Light" w:eastAsia="Hind Light" w:hAnsi="Hind Light" w:cs="Hind Light"/>
          <w:b/>
          <w:sz w:val="20"/>
          <w:szCs w:val="20"/>
        </w:rPr>
        <w:t xml:space="preserve">pectrum options for the EU </w:t>
      </w:r>
    </w:p>
    <w:p w14:paraId="6C5B7818" w14:textId="77777777" w:rsidR="00AD208F" w:rsidRPr="00417B15" w:rsidRDefault="00AD208F" w:rsidP="00AD208F">
      <w:pPr>
        <w:pStyle w:val="Pardeliste"/>
        <w:numPr>
          <w:ilvl w:val="0"/>
          <w:numId w:val="10"/>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DIGITALEUROPE, the European organisation representing the digital technology industry, has published a </w:t>
      </w:r>
      <w:hyperlink r:id="rId10" w:history="1">
        <w:r w:rsidRPr="00417B15">
          <w:rPr>
            <w:rStyle w:val="Lienhypertexte"/>
            <w:rFonts w:ascii="Hind Light" w:eastAsia="Hind Light" w:hAnsi="Hind Light" w:cs="Hind Light"/>
            <w:sz w:val="20"/>
            <w:szCs w:val="20"/>
          </w:rPr>
          <w:t>report</w:t>
        </w:r>
      </w:hyperlink>
      <w:r w:rsidRPr="00417B15">
        <w:rPr>
          <w:rFonts w:ascii="Hind Light" w:eastAsia="Hind Light" w:hAnsi="Hind Light" w:cs="Hind Light"/>
          <w:sz w:val="20"/>
          <w:szCs w:val="20"/>
        </w:rPr>
        <w:t xml:space="preserve"> </w:t>
      </w:r>
      <w:r w:rsidR="000925BB">
        <w:rPr>
          <w:rFonts w:ascii="Hind Light" w:eastAsia="Hind Light" w:hAnsi="Hind Light" w:cs="Hind Light"/>
          <w:sz w:val="20"/>
          <w:szCs w:val="20"/>
        </w:rPr>
        <w:t>providing</w:t>
      </w:r>
      <w:r w:rsidRPr="00417B15">
        <w:rPr>
          <w:rFonts w:ascii="Hind Light" w:eastAsia="Hind Light" w:hAnsi="Hind Light" w:cs="Hind Light"/>
          <w:sz w:val="20"/>
          <w:szCs w:val="20"/>
        </w:rPr>
        <w:t xml:space="preserve"> recommendations on the way forward regarding</w:t>
      </w:r>
      <w:r w:rsidR="00FF3A4C">
        <w:rPr>
          <w:rFonts w:ascii="Hind Light" w:eastAsia="Hind Light" w:hAnsi="Hind Light" w:cs="Hind Light"/>
          <w:sz w:val="20"/>
          <w:szCs w:val="20"/>
        </w:rPr>
        <w:t xml:space="preserve"> the allocation and licensing methods for</w:t>
      </w:r>
      <w:r w:rsidRPr="00417B15">
        <w:rPr>
          <w:rFonts w:ascii="Hind Light" w:eastAsia="Hind Light" w:hAnsi="Hind Light" w:cs="Hind Light"/>
          <w:sz w:val="20"/>
          <w:szCs w:val="20"/>
        </w:rPr>
        <w:t xml:space="preserve"> 5G spectrum for Europe.</w:t>
      </w:r>
    </w:p>
    <w:p w14:paraId="0C1B1606" w14:textId="77777777" w:rsidR="00AD208F" w:rsidRPr="00417B15" w:rsidRDefault="00AD208F" w:rsidP="00AD208F">
      <w:pPr>
        <w:pStyle w:val="Pardeliste"/>
        <w:numPr>
          <w:ilvl w:val="0"/>
          <w:numId w:val="10"/>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DIGITALEUROPE stresses the importance of 5G deployment as a key enabler of digital transformation, and sets out specific recommendations for different 5G bands.</w:t>
      </w:r>
    </w:p>
    <w:p w14:paraId="0628ADD7" w14:textId="77777777" w:rsidR="00AD208F" w:rsidRPr="00417B15" w:rsidRDefault="00AD208F" w:rsidP="00AD208F">
      <w:pPr>
        <w:pStyle w:val="Pardeliste"/>
        <w:numPr>
          <w:ilvl w:val="0"/>
          <w:numId w:val="10"/>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The paper also </w:t>
      </w:r>
      <w:r w:rsidR="00FF3A4C">
        <w:rPr>
          <w:rFonts w:ascii="Hind Light" w:eastAsia="Hind Light" w:hAnsi="Hind Light" w:cs="Hind Light"/>
          <w:sz w:val="20"/>
          <w:szCs w:val="20"/>
        </w:rPr>
        <w:t>claims that</w:t>
      </w:r>
      <w:r w:rsidRPr="00417B15">
        <w:rPr>
          <w:rFonts w:ascii="Hind Light" w:eastAsia="Hind Light" w:hAnsi="Hind Light" w:cs="Hind Light"/>
          <w:sz w:val="20"/>
          <w:szCs w:val="20"/>
        </w:rPr>
        <w:t xml:space="preserve"> licensing mechanisms should be chosen carefully in order to achieve harmonisation of licenses (duration, price, spectrum packaging and availability, regulatory conditions) across Europe.</w:t>
      </w:r>
    </w:p>
    <w:p w14:paraId="61A1B36C" w14:textId="77777777" w:rsidR="00AD208F" w:rsidRPr="00417B15" w:rsidRDefault="00AD208F" w:rsidP="00AD208F">
      <w:pPr>
        <w:spacing w:line="280" w:lineRule="exact"/>
        <w:jc w:val="both"/>
        <w:rPr>
          <w:rFonts w:ascii="Hind Light" w:eastAsia="Hind Light" w:hAnsi="Hind Light" w:cs="Hind Light"/>
          <w:b/>
          <w:sz w:val="20"/>
          <w:szCs w:val="20"/>
        </w:rPr>
      </w:pPr>
      <w:r w:rsidRPr="00417B15">
        <w:rPr>
          <w:rFonts w:ascii="Hind Light" w:eastAsia="Hind Light" w:hAnsi="Hind Light" w:cs="Hind Light"/>
          <w:b/>
          <w:sz w:val="20"/>
          <w:szCs w:val="20"/>
        </w:rPr>
        <w:lastRenderedPageBreak/>
        <w:t xml:space="preserve">EU: BEREC addresses net neutrality </w:t>
      </w:r>
      <w:r w:rsidR="00417B15">
        <w:rPr>
          <w:rFonts w:ascii="Hind Light" w:eastAsia="Hind Light" w:hAnsi="Hind Light" w:cs="Hind Light"/>
          <w:b/>
          <w:sz w:val="20"/>
          <w:szCs w:val="20"/>
        </w:rPr>
        <w:t xml:space="preserve">opt-in tools </w:t>
      </w:r>
      <w:r w:rsidRPr="00417B15">
        <w:rPr>
          <w:rFonts w:ascii="Hind Light" w:eastAsia="Hind Light" w:hAnsi="Hind Light" w:cs="Hind Light"/>
          <w:b/>
          <w:sz w:val="20"/>
          <w:szCs w:val="20"/>
        </w:rPr>
        <w:t xml:space="preserve">during plenary session </w:t>
      </w:r>
    </w:p>
    <w:p w14:paraId="136D176B" w14:textId="77777777" w:rsidR="00AD208F" w:rsidRPr="00417B15" w:rsidRDefault="00AD208F" w:rsidP="00AD208F">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During its </w:t>
      </w:r>
      <w:r w:rsidR="00FF3A4C">
        <w:rPr>
          <w:rFonts w:ascii="Hind Light" w:eastAsia="Hind Light" w:hAnsi="Hind Light" w:cs="Hind Light"/>
          <w:sz w:val="20"/>
          <w:szCs w:val="20"/>
        </w:rPr>
        <w:t>plenary meeting</w:t>
      </w:r>
      <w:r w:rsidRPr="00417B15">
        <w:rPr>
          <w:rFonts w:ascii="Hind Light" w:hAnsi="Hind Light"/>
          <w:sz w:val="20"/>
          <w:szCs w:val="20"/>
        </w:rPr>
        <w:t xml:space="preserve"> on October 11, t</w:t>
      </w:r>
      <w:r w:rsidRPr="00417B15">
        <w:rPr>
          <w:rFonts w:ascii="Hind Light" w:eastAsia="Hind Light" w:hAnsi="Hind Light" w:cs="Hind Light"/>
          <w:sz w:val="20"/>
          <w:szCs w:val="20"/>
        </w:rPr>
        <w:t xml:space="preserve">he Body of European Regulators for Electronic Communications (BEREC) decided to develop a net neutrality measurement tool to help National Regulator Authorities (NRAs) and end-users to measure the quality of fixed or mobile </w:t>
      </w:r>
      <w:r w:rsidR="00417B15">
        <w:rPr>
          <w:rFonts w:ascii="Hind Light" w:eastAsia="Hind Light" w:hAnsi="Hind Light" w:cs="Hind Light"/>
          <w:sz w:val="20"/>
          <w:szCs w:val="20"/>
        </w:rPr>
        <w:t>Internet</w:t>
      </w:r>
      <w:r w:rsidRPr="00417B15">
        <w:rPr>
          <w:rFonts w:ascii="Hind Light" w:eastAsia="Hind Light" w:hAnsi="Hind Light" w:cs="Hind Light"/>
          <w:sz w:val="20"/>
          <w:szCs w:val="20"/>
        </w:rPr>
        <w:t xml:space="preserve"> access and implement BEREC’s guidelines on net-neutrality. </w:t>
      </w:r>
      <w:r w:rsidR="00FF3A4C">
        <w:rPr>
          <w:rFonts w:ascii="Hind Light" w:eastAsia="Hind Light" w:hAnsi="Hind Light" w:cs="Hind Light"/>
          <w:sz w:val="20"/>
          <w:szCs w:val="20"/>
        </w:rPr>
        <w:t>BEREC will also provide</w:t>
      </w:r>
      <w:r w:rsidRPr="00417B15">
        <w:rPr>
          <w:rFonts w:ascii="Hind Light" w:eastAsia="Hind Light" w:hAnsi="Hind Light" w:cs="Hind Light"/>
          <w:sz w:val="20"/>
          <w:szCs w:val="20"/>
        </w:rPr>
        <w:t xml:space="preserve"> a tool to detect illegal content online. A public consultation on its proposal runs until November 8.</w:t>
      </w:r>
    </w:p>
    <w:p w14:paraId="5B282DE6" w14:textId="77777777" w:rsidR="00AD208F" w:rsidRPr="00417B15" w:rsidRDefault="00AD208F" w:rsidP="00AD208F">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BEREC has published a </w:t>
      </w:r>
      <w:hyperlink r:id="rId11" w:history="1">
        <w:r w:rsidRPr="00417B15">
          <w:rPr>
            <w:rStyle w:val="Lienhypertexte"/>
            <w:rFonts w:ascii="Hind Light" w:eastAsia="Hind Light" w:hAnsi="Hind Light" w:cs="Hind Light"/>
            <w:sz w:val="20"/>
            <w:szCs w:val="20"/>
          </w:rPr>
          <w:t>report</w:t>
        </w:r>
      </w:hyperlink>
      <w:r w:rsidRPr="00417B15">
        <w:rPr>
          <w:rFonts w:ascii="Hind Light" w:eastAsia="Hind Light" w:hAnsi="Hind Light" w:cs="Hind Light"/>
          <w:sz w:val="20"/>
          <w:szCs w:val="20"/>
        </w:rPr>
        <w:t xml:space="preserve"> on specifications for such tools and plans to launch a tender for the development of the applications in the first quarter of 2018.</w:t>
      </w:r>
    </w:p>
    <w:p w14:paraId="2F75BC14" w14:textId="77777777" w:rsidR="00AD208F" w:rsidRPr="00417B15" w:rsidRDefault="00FF3A4C" w:rsidP="00AD208F">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Also during its plenary</w:t>
      </w:r>
      <w:r w:rsidR="00AD208F" w:rsidRPr="00417B15">
        <w:rPr>
          <w:rFonts w:ascii="Hind Light" w:eastAsia="Hind Light" w:hAnsi="Hind Light" w:cs="Hind Light"/>
          <w:sz w:val="20"/>
          <w:szCs w:val="20"/>
        </w:rPr>
        <w:t>, BEREC announced the launch of several other public consultations</w:t>
      </w:r>
      <w:r>
        <w:rPr>
          <w:rFonts w:ascii="Hind Light" w:eastAsia="Hind Light" w:hAnsi="Hind Light" w:cs="Hind Light"/>
          <w:sz w:val="20"/>
          <w:szCs w:val="20"/>
        </w:rPr>
        <w:t>, including</w:t>
      </w:r>
      <w:r w:rsidR="00AD208F" w:rsidRPr="00417B15">
        <w:rPr>
          <w:rFonts w:ascii="Hind Light" w:eastAsia="Hind Light" w:hAnsi="Hind Light" w:cs="Hind Light"/>
          <w:sz w:val="20"/>
          <w:szCs w:val="20"/>
        </w:rPr>
        <w:t xml:space="preserve"> on </w:t>
      </w:r>
      <w:hyperlink r:id="rId12" w:history="1">
        <w:r w:rsidR="00AD208F" w:rsidRPr="00417B15">
          <w:rPr>
            <w:rStyle w:val="Lienhypertexte"/>
            <w:rFonts w:ascii="Hind Light" w:eastAsia="Hind Light" w:hAnsi="Hind Light" w:cs="Hind Light"/>
            <w:sz w:val="20"/>
            <w:szCs w:val="20"/>
          </w:rPr>
          <w:t>a report analysing the impact of content and devices on the telecoms market</w:t>
        </w:r>
      </w:hyperlink>
      <w:r>
        <w:rPr>
          <w:rFonts w:ascii="Hind Light" w:eastAsia="Hind Light" w:hAnsi="Hind Light" w:cs="Hind Light"/>
          <w:sz w:val="20"/>
          <w:szCs w:val="20"/>
        </w:rPr>
        <w:t>;</w:t>
      </w:r>
      <w:r w:rsidR="00AD208F" w:rsidRPr="00417B15">
        <w:rPr>
          <w:rFonts w:ascii="Hind Light" w:eastAsia="Hind Light" w:hAnsi="Hind Light" w:cs="Hind Light"/>
          <w:sz w:val="20"/>
          <w:szCs w:val="20"/>
        </w:rPr>
        <w:t xml:space="preserve"> a preliminary report on </w:t>
      </w:r>
      <w:hyperlink r:id="rId13" w:history="1">
        <w:r w:rsidR="00AD208F" w:rsidRPr="00417B15">
          <w:rPr>
            <w:rStyle w:val="Lienhypertexte"/>
            <w:rFonts w:ascii="Hind Light" w:eastAsia="Hind Light" w:hAnsi="Hind Light" w:cs="Hind Light"/>
            <w:sz w:val="20"/>
            <w:szCs w:val="20"/>
          </w:rPr>
          <w:t>monitoring of mobile coverage</w:t>
        </w:r>
      </w:hyperlink>
      <w:r>
        <w:rPr>
          <w:rStyle w:val="Lienhypertexte"/>
          <w:rFonts w:ascii="Hind Light" w:eastAsia="Hind Light" w:hAnsi="Hind Light" w:cs="Hind Light"/>
          <w:sz w:val="20"/>
          <w:szCs w:val="20"/>
        </w:rPr>
        <w:t>;</w:t>
      </w:r>
      <w:r w:rsidR="00AD208F" w:rsidRPr="00417B15">
        <w:rPr>
          <w:rFonts w:ascii="Hind Light" w:eastAsia="Hind Light" w:hAnsi="Hind Light" w:cs="Hind Light"/>
          <w:sz w:val="20"/>
          <w:szCs w:val="20"/>
        </w:rPr>
        <w:t xml:space="preserve"> and </w:t>
      </w:r>
      <w:r>
        <w:rPr>
          <w:rFonts w:ascii="Hind Light" w:eastAsia="Hind Light" w:hAnsi="Hind Light" w:cs="Hind Light"/>
          <w:sz w:val="20"/>
          <w:szCs w:val="20"/>
        </w:rPr>
        <w:t>its</w:t>
      </w:r>
      <w:r w:rsidR="00AD208F" w:rsidRPr="00417B15">
        <w:rPr>
          <w:rFonts w:ascii="Hind Light" w:eastAsia="Hind Light" w:hAnsi="Hind Light" w:cs="Hind Light"/>
          <w:sz w:val="20"/>
          <w:szCs w:val="20"/>
        </w:rPr>
        <w:t xml:space="preserve"> </w:t>
      </w:r>
      <w:hyperlink r:id="rId14" w:history="1">
        <w:r w:rsidR="00AD208F" w:rsidRPr="00417B15">
          <w:rPr>
            <w:rStyle w:val="Lienhypertexte"/>
            <w:rFonts w:ascii="Hind Light" w:eastAsia="Hind Light" w:hAnsi="Hind Light" w:cs="Hind Light"/>
            <w:sz w:val="20"/>
            <w:szCs w:val="20"/>
          </w:rPr>
          <w:t>work programme</w:t>
        </w:r>
      </w:hyperlink>
      <w:r w:rsidR="00AD208F" w:rsidRPr="00417B15">
        <w:rPr>
          <w:rFonts w:ascii="Hind Light" w:eastAsia="Hind Light" w:hAnsi="Hind Light" w:cs="Hind Light"/>
          <w:sz w:val="20"/>
          <w:szCs w:val="20"/>
        </w:rPr>
        <w:t xml:space="preserve"> for </w:t>
      </w:r>
      <w:r>
        <w:rPr>
          <w:rFonts w:ascii="Hind Light" w:eastAsia="Hind Light" w:hAnsi="Hind Light" w:cs="Hind Light"/>
          <w:sz w:val="20"/>
          <w:szCs w:val="20"/>
        </w:rPr>
        <w:t>2018</w:t>
      </w:r>
      <w:r w:rsidR="00AD208F" w:rsidRPr="00417B15">
        <w:rPr>
          <w:rFonts w:ascii="Hind Light" w:eastAsia="Hind Light" w:hAnsi="Hind Light" w:cs="Hind Light"/>
          <w:sz w:val="20"/>
          <w:szCs w:val="20"/>
        </w:rPr>
        <w:t xml:space="preserve">. </w:t>
      </w:r>
    </w:p>
    <w:p w14:paraId="52BD17D7" w14:textId="77777777" w:rsidR="0019388A" w:rsidRPr="00417B15" w:rsidRDefault="0094598F" w:rsidP="00F17E9A">
      <w:pPr>
        <w:spacing w:after="200" w:line="280" w:lineRule="exact"/>
        <w:jc w:val="both"/>
        <w:rPr>
          <w:rFonts w:ascii="Hind Light" w:eastAsia="Hind Light" w:hAnsi="Hind Light" w:cs="Hind Light"/>
          <w:sz w:val="20"/>
          <w:szCs w:val="20"/>
        </w:rPr>
      </w:pPr>
      <w:r w:rsidRPr="00417B15">
        <w:rPr>
          <w:rFonts w:ascii="Hind Light" w:eastAsia="Hind Light" w:hAnsi="Hind Light" w:cs="Hind Light"/>
          <w:color w:val="3A82E4"/>
          <w:szCs w:val="20"/>
        </w:rPr>
        <w:t xml:space="preserve">Trust </w:t>
      </w:r>
    </w:p>
    <w:p w14:paraId="3B48855F" w14:textId="77777777" w:rsidR="0085435D" w:rsidRPr="00417B15" w:rsidRDefault="0085435D" w:rsidP="0085435D">
      <w:pPr>
        <w:spacing w:line="280" w:lineRule="exact"/>
        <w:jc w:val="both"/>
        <w:rPr>
          <w:rFonts w:ascii="Hind Light" w:eastAsia="Hind Light" w:hAnsi="Hind Light" w:cs="Hind Light"/>
          <w:b/>
          <w:sz w:val="20"/>
          <w:szCs w:val="20"/>
        </w:rPr>
      </w:pPr>
      <w:r w:rsidRPr="00417B15">
        <w:rPr>
          <w:rFonts w:ascii="Hind Light" w:eastAsia="Hind Light" w:hAnsi="Hind Light" w:cs="Hind Light"/>
          <w:b/>
          <w:sz w:val="20"/>
          <w:szCs w:val="20"/>
        </w:rPr>
        <w:t>EU:</w:t>
      </w:r>
      <w:r w:rsidRPr="00417B15">
        <w:rPr>
          <w:rFonts w:ascii="Hind Light" w:hAnsi="Hind Light" w:cs="Hind Light"/>
        </w:rPr>
        <w:t xml:space="preserve"> </w:t>
      </w:r>
      <w:r w:rsidR="0097118E" w:rsidRPr="00417B15">
        <w:rPr>
          <w:rFonts w:ascii="Hind Light" w:eastAsia="Hind Light" w:hAnsi="Hind Light" w:cs="Hind Light"/>
          <w:b/>
          <w:sz w:val="20"/>
          <w:szCs w:val="20"/>
        </w:rPr>
        <w:t>New Estonian Presidency text on ePrivacy</w:t>
      </w:r>
    </w:p>
    <w:p w14:paraId="6831676C" w14:textId="77777777" w:rsidR="006A41C0" w:rsidRPr="00417B15" w:rsidRDefault="006F20A9" w:rsidP="0097118E">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On </w:t>
      </w:r>
      <w:r w:rsidR="0097118E" w:rsidRPr="00417B15">
        <w:rPr>
          <w:rFonts w:ascii="Hind Light" w:eastAsia="Hind Light" w:hAnsi="Hind Light" w:cs="Hind Light"/>
          <w:sz w:val="20"/>
          <w:szCs w:val="20"/>
        </w:rPr>
        <w:t>October</w:t>
      </w:r>
      <w:r w:rsidRPr="00417B15">
        <w:rPr>
          <w:rFonts w:ascii="Hind Light" w:eastAsia="Hind Light" w:hAnsi="Hind Light" w:cs="Hind Light"/>
          <w:sz w:val="20"/>
          <w:szCs w:val="20"/>
        </w:rPr>
        <w:t xml:space="preserve"> 6</w:t>
      </w:r>
      <w:r w:rsidR="0097118E" w:rsidRPr="00417B15">
        <w:rPr>
          <w:rFonts w:ascii="Hind Light" w:eastAsia="Hind Light" w:hAnsi="Hind Light" w:cs="Hind Light"/>
          <w:sz w:val="20"/>
          <w:szCs w:val="20"/>
        </w:rPr>
        <w:t>, the Estonian Presidency released a</w:t>
      </w:r>
      <w:r w:rsidR="003A3727">
        <w:rPr>
          <w:rFonts w:ascii="Hind Light" w:eastAsia="Hind Light" w:hAnsi="Hind Light" w:cs="Hind Light"/>
          <w:sz w:val="20"/>
          <w:szCs w:val="20"/>
        </w:rPr>
        <w:t xml:space="preserve"> revised </w:t>
      </w:r>
      <w:hyperlink r:id="rId15" w:history="1">
        <w:r w:rsidR="003A3727" w:rsidRPr="003A3727">
          <w:rPr>
            <w:rStyle w:val="Lienhypertexte"/>
            <w:rFonts w:ascii="Hind Light" w:eastAsia="Hind Light" w:hAnsi="Hind Light" w:cs="Hind Light"/>
            <w:sz w:val="20"/>
            <w:szCs w:val="20"/>
          </w:rPr>
          <w:t>text</w:t>
        </w:r>
      </w:hyperlink>
      <w:r w:rsidR="0097118E" w:rsidRPr="00417B15">
        <w:rPr>
          <w:rFonts w:ascii="Hind Light" w:eastAsia="Hind Light" w:hAnsi="Hind Light" w:cs="Hind Light"/>
          <w:sz w:val="20"/>
          <w:szCs w:val="20"/>
        </w:rPr>
        <w:t xml:space="preserve"> on the draft Regulation concerning the respect for private life and the protection of personal data in electronic communications (</w:t>
      </w:r>
      <w:r w:rsidR="003A3727">
        <w:rPr>
          <w:rFonts w:ascii="Hind Light" w:eastAsia="Hind Light" w:hAnsi="Hind Light" w:cs="Hind Light"/>
          <w:sz w:val="20"/>
          <w:szCs w:val="20"/>
        </w:rPr>
        <w:t>ePrivacy Regulation</w:t>
      </w:r>
      <w:r w:rsidR="0097118E" w:rsidRPr="00417B15">
        <w:rPr>
          <w:rFonts w:ascii="Hind Light" w:eastAsia="Hind Light" w:hAnsi="Hind Light" w:cs="Hind Light"/>
          <w:sz w:val="20"/>
          <w:szCs w:val="20"/>
        </w:rPr>
        <w:t xml:space="preserve">). </w:t>
      </w:r>
    </w:p>
    <w:p w14:paraId="4A59993D" w14:textId="77777777" w:rsidR="0097118E" w:rsidRPr="00417B15" w:rsidRDefault="0097118E" w:rsidP="0097118E">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Compared to previous versions, the Presidency tried to clarify the interplay between the </w:t>
      </w:r>
      <w:r w:rsidR="003A3727">
        <w:rPr>
          <w:rFonts w:ascii="Hind Light" w:eastAsia="Hind Light" w:hAnsi="Hind Light" w:cs="Hind Light"/>
          <w:sz w:val="20"/>
          <w:szCs w:val="20"/>
        </w:rPr>
        <w:t>ePrivacy Regulation</w:t>
      </w:r>
      <w:r w:rsidRPr="00417B15">
        <w:rPr>
          <w:rFonts w:ascii="Hind Light" w:eastAsia="Hind Light" w:hAnsi="Hind Light" w:cs="Hind Light"/>
          <w:sz w:val="20"/>
          <w:szCs w:val="20"/>
        </w:rPr>
        <w:t xml:space="preserve"> and the General Data Protection Regulation (GDPR), </w:t>
      </w:r>
      <w:r w:rsidR="003A3727">
        <w:rPr>
          <w:rFonts w:ascii="Hind Light" w:eastAsia="Hind Light" w:hAnsi="Hind Light" w:cs="Hind Light"/>
          <w:sz w:val="20"/>
          <w:szCs w:val="20"/>
        </w:rPr>
        <w:t>while also making changes to the rules for ancillary services and machine-to-machine communication.</w:t>
      </w:r>
    </w:p>
    <w:p w14:paraId="6A588E6D" w14:textId="77777777" w:rsidR="0085435D" w:rsidRPr="00417B15" w:rsidRDefault="003A3727" w:rsidP="0097118E">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text has been provided by the Estonian Presidency ahead of the telecommunications working party meeting on 18 October, at which point negotiations between Member States over the changes to these privacy rules will continue.</w:t>
      </w:r>
    </w:p>
    <w:p w14:paraId="625CE08F" w14:textId="77777777" w:rsidR="006F20A9" w:rsidRPr="00417B15" w:rsidRDefault="006F20A9" w:rsidP="006F20A9">
      <w:pPr>
        <w:spacing w:line="280" w:lineRule="exact"/>
        <w:jc w:val="both"/>
        <w:rPr>
          <w:rFonts w:ascii="Hind Light" w:eastAsia="Hind Light" w:hAnsi="Hind Light" w:cs="Hind Light"/>
          <w:b/>
          <w:sz w:val="20"/>
          <w:szCs w:val="20"/>
        </w:rPr>
      </w:pPr>
      <w:r w:rsidRPr="00417B15">
        <w:rPr>
          <w:rFonts w:ascii="Hind Light" w:eastAsia="Hind Light" w:hAnsi="Hind Light" w:cs="Hind Light"/>
          <w:b/>
          <w:sz w:val="20"/>
          <w:szCs w:val="20"/>
        </w:rPr>
        <w:t>EU:</w:t>
      </w:r>
      <w:r w:rsidRPr="00417B15">
        <w:rPr>
          <w:rFonts w:ascii="Hind Light" w:hAnsi="Hind Light" w:cs="Hind Light"/>
        </w:rPr>
        <w:t xml:space="preserve"> </w:t>
      </w:r>
      <w:r w:rsidRPr="00417B15">
        <w:rPr>
          <w:rFonts w:ascii="Hind Light" w:eastAsia="Hind Light" w:hAnsi="Hind Light" w:cs="Hind Light"/>
          <w:b/>
          <w:sz w:val="20"/>
          <w:szCs w:val="20"/>
        </w:rPr>
        <w:t xml:space="preserve">Polish PM </w:t>
      </w:r>
      <w:r w:rsidR="00F5617E">
        <w:rPr>
          <w:rFonts w:ascii="Hind Light" w:eastAsia="Hind Light" w:hAnsi="Hind Light" w:cs="Hind Light"/>
          <w:b/>
          <w:sz w:val="20"/>
          <w:szCs w:val="20"/>
        </w:rPr>
        <w:t>announces</w:t>
      </w:r>
      <w:r w:rsidRPr="00417B15">
        <w:rPr>
          <w:rFonts w:ascii="Hind Light" w:eastAsia="Hind Light" w:hAnsi="Hind Light" w:cs="Hind Light"/>
          <w:b/>
          <w:sz w:val="20"/>
          <w:szCs w:val="20"/>
        </w:rPr>
        <w:t xml:space="preserve"> cybersecurity department</w:t>
      </w:r>
    </w:p>
    <w:p w14:paraId="201FBC8C" w14:textId="77777777" w:rsidR="006F20A9" w:rsidRPr="00417B15" w:rsidRDefault="006F20A9" w:rsidP="006F20A9">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During the </w:t>
      </w:r>
      <w:hyperlink r:id="rId16" w:history="1">
        <w:r w:rsidRPr="00417B15">
          <w:rPr>
            <w:rStyle w:val="Lienhypertexte"/>
            <w:rFonts w:ascii="Hind Light" w:eastAsia="Hind Light" w:hAnsi="Hind Light" w:cs="Hind Light"/>
            <w:sz w:val="20"/>
            <w:szCs w:val="20"/>
          </w:rPr>
          <w:t>Third European Cybersecurity Forum</w:t>
        </w:r>
      </w:hyperlink>
      <w:r w:rsidRPr="00417B15">
        <w:rPr>
          <w:rFonts w:ascii="Hind Light" w:eastAsia="Hind Light" w:hAnsi="Hind Light" w:cs="Hind Light"/>
          <w:sz w:val="20"/>
          <w:szCs w:val="20"/>
        </w:rPr>
        <w:t xml:space="preserve"> (CYBERSEC 2017) in Krakow, on October 9, Polish Prime Minister Beata Szydlo </w:t>
      </w:r>
      <w:hyperlink r:id="rId17" w:history="1">
        <w:r w:rsidR="00E41141" w:rsidRPr="00417B15">
          <w:rPr>
            <w:rStyle w:val="Lienhypertexte"/>
            <w:rFonts w:ascii="Hind Light" w:eastAsia="Hind Light" w:hAnsi="Hind Light" w:cs="Hind Light"/>
            <w:sz w:val="20"/>
            <w:szCs w:val="20"/>
          </w:rPr>
          <w:t>announced</w:t>
        </w:r>
      </w:hyperlink>
      <w:r w:rsidRPr="00417B15">
        <w:rPr>
          <w:rFonts w:ascii="Hind Light" w:eastAsia="Hind Light" w:hAnsi="Hind Light" w:cs="Hind Light"/>
          <w:sz w:val="20"/>
          <w:szCs w:val="20"/>
        </w:rPr>
        <w:t xml:space="preserve"> </w:t>
      </w:r>
      <w:r w:rsidR="00B441B0">
        <w:rPr>
          <w:rFonts w:ascii="Hind Light" w:eastAsia="Hind Light" w:hAnsi="Hind Light" w:cs="Hind Light"/>
          <w:sz w:val="20"/>
          <w:szCs w:val="20"/>
        </w:rPr>
        <w:t>her intention</w:t>
      </w:r>
      <w:r w:rsidR="00E41141" w:rsidRPr="00417B15">
        <w:rPr>
          <w:rFonts w:ascii="Hind Light" w:eastAsia="Hind Light" w:hAnsi="Hind Light" w:cs="Hind Light"/>
          <w:sz w:val="20"/>
          <w:szCs w:val="20"/>
        </w:rPr>
        <w:t xml:space="preserve"> to create</w:t>
      </w:r>
      <w:r w:rsidRPr="00417B15">
        <w:rPr>
          <w:rFonts w:ascii="Hind Light" w:eastAsia="Hind Light" w:hAnsi="Hind Light" w:cs="Hind Light"/>
          <w:sz w:val="20"/>
          <w:szCs w:val="20"/>
        </w:rPr>
        <w:t xml:space="preserve"> a department to analyse and monitor cybersecurity.</w:t>
      </w:r>
    </w:p>
    <w:p w14:paraId="7C90FE3A" w14:textId="77777777" w:rsidR="00DE7ACD" w:rsidRPr="00417B15" w:rsidRDefault="00DE7ACD" w:rsidP="00DE7ACD">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The PM added that an expert team was needed in her chancellery in order to be able to better address the current cybersecurity challenges.</w:t>
      </w:r>
    </w:p>
    <w:p w14:paraId="61760030" w14:textId="77777777" w:rsidR="00DE7ACD" w:rsidRDefault="00DE7ACD" w:rsidP="00DE7ACD">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The department will be chaired by Pawel Szefernaker, Secretary of State in the Chancellery of the Prime Minister and a potential successor to Anna Strezynska a</w:t>
      </w:r>
      <w:r w:rsidR="00B441B0">
        <w:rPr>
          <w:rFonts w:ascii="Hind Light" w:eastAsia="Hind Light" w:hAnsi="Hind Light" w:cs="Hind Light"/>
          <w:sz w:val="20"/>
          <w:szCs w:val="20"/>
        </w:rPr>
        <w:t>s</w:t>
      </w:r>
      <w:r w:rsidRPr="00417B15">
        <w:rPr>
          <w:rFonts w:ascii="Hind Light" w:eastAsia="Hind Light" w:hAnsi="Hind Light" w:cs="Hind Light"/>
          <w:sz w:val="20"/>
          <w:szCs w:val="20"/>
        </w:rPr>
        <w:t xml:space="preserve"> </w:t>
      </w:r>
      <w:r w:rsidR="00B441B0">
        <w:rPr>
          <w:rFonts w:ascii="Hind Light" w:eastAsia="Hind Light" w:hAnsi="Hind Light" w:cs="Hind Light"/>
          <w:sz w:val="20"/>
          <w:szCs w:val="20"/>
        </w:rPr>
        <w:t>Polish Minister of Digital Affairs</w:t>
      </w:r>
      <w:r w:rsidRPr="00417B15">
        <w:rPr>
          <w:rFonts w:ascii="Hind Light" w:eastAsia="Hind Light" w:hAnsi="Hind Light" w:cs="Hind Light"/>
          <w:sz w:val="20"/>
          <w:szCs w:val="20"/>
        </w:rPr>
        <w:t>.</w:t>
      </w:r>
    </w:p>
    <w:p w14:paraId="06F21ADE" w14:textId="77777777" w:rsidR="006F10C1" w:rsidRDefault="006F10C1" w:rsidP="006F10C1">
      <w:pPr>
        <w:spacing w:line="280" w:lineRule="exact"/>
        <w:jc w:val="both"/>
        <w:rPr>
          <w:rFonts w:ascii="Hind Light" w:eastAsia="Hind Light" w:hAnsi="Hind Light" w:cs="Hind Light"/>
          <w:b/>
          <w:sz w:val="20"/>
          <w:szCs w:val="20"/>
        </w:rPr>
      </w:pPr>
      <w:r w:rsidRPr="006F10C1">
        <w:rPr>
          <w:rFonts w:ascii="Hind Light" w:eastAsia="Hind Light" w:hAnsi="Hind Light" w:cs="Hind Light"/>
          <w:b/>
          <w:sz w:val="20"/>
          <w:szCs w:val="20"/>
        </w:rPr>
        <w:t>Commissioner for the Security Union addresses Cybersecurity Forum</w:t>
      </w:r>
    </w:p>
    <w:p w14:paraId="10FD5991" w14:textId="77777777" w:rsidR="006F10C1" w:rsidRPr="006F10C1" w:rsidRDefault="006F10C1" w:rsidP="006F10C1">
      <w:pPr>
        <w:pStyle w:val="Pardeliste"/>
        <w:numPr>
          <w:ilvl w:val="0"/>
          <w:numId w:val="1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Julian King, the Commissioner for the Security Union addressed the European Cybersecurity Forum on October 9. </w:t>
      </w:r>
    </w:p>
    <w:p w14:paraId="6261DBE0" w14:textId="77777777" w:rsidR="006F10C1" w:rsidRPr="006F10C1" w:rsidRDefault="006F10C1" w:rsidP="006F10C1">
      <w:pPr>
        <w:pStyle w:val="Pardeliste"/>
        <w:numPr>
          <w:ilvl w:val="0"/>
          <w:numId w:val="1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He presented the Commission’s recent package of cybersecurity measures, explaining the division of priorities between resilience, deterrence, and defence and international cooperation.</w:t>
      </w:r>
    </w:p>
    <w:p w14:paraId="5F3D1629" w14:textId="77777777" w:rsidR="006F10C1" w:rsidRPr="006F10C1" w:rsidRDefault="006F10C1" w:rsidP="006F10C1">
      <w:pPr>
        <w:pStyle w:val="Pardeliste"/>
        <w:numPr>
          <w:ilvl w:val="0"/>
          <w:numId w:val="1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Among other things, he addressed the “</w:t>
      </w:r>
      <w:r w:rsidRPr="006F10C1">
        <w:rPr>
          <w:rFonts w:ascii="Hind Light" w:eastAsia="Hind Light" w:hAnsi="Hind Light" w:cs="Hind Light"/>
          <w:sz w:val="20"/>
          <w:szCs w:val="20"/>
        </w:rPr>
        <w:t xml:space="preserve">cyber security skills gap", a shortfall </w:t>
      </w:r>
      <w:r>
        <w:rPr>
          <w:rFonts w:ascii="Hind Light" w:eastAsia="Hind Light" w:hAnsi="Hind Light" w:cs="Hind Light"/>
          <w:sz w:val="20"/>
          <w:szCs w:val="20"/>
        </w:rPr>
        <w:t xml:space="preserve">which is </w:t>
      </w:r>
      <w:r w:rsidRPr="006F10C1">
        <w:rPr>
          <w:rFonts w:ascii="Hind Light" w:eastAsia="Hind Light" w:hAnsi="Hind Light" w:cs="Hind Light"/>
          <w:sz w:val="20"/>
          <w:szCs w:val="20"/>
        </w:rPr>
        <w:t>currently estimated to reach 350,000 people by 2022</w:t>
      </w:r>
      <w:r>
        <w:rPr>
          <w:rFonts w:ascii="Hind Light" w:eastAsia="Hind Light" w:hAnsi="Hind Light" w:cs="Hind Light"/>
          <w:sz w:val="20"/>
          <w:szCs w:val="20"/>
        </w:rPr>
        <w:t>.</w:t>
      </w:r>
    </w:p>
    <w:p w14:paraId="4588116A" w14:textId="77777777" w:rsidR="002D0F3B" w:rsidRPr="00417B15" w:rsidRDefault="00ED2C12" w:rsidP="002D0F3B">
      <w:pPr>
        <w:spacing w:line="280" w:lineRule="exact"/>
        <w:jc w:val="both"/>
        <w:rPr>
          <w:rFonts w:ascii="Hind Light" w:eastAsia="Hind Light" w:hAnsi="Hind Light" w:cs="Hind Light"/>
          <w:b/>
          <w:sz w:val="20"/>
          <w:szCs w:val="20"/>
        </w:rPr>
      </w:pPr>
      <w:r w:rsidRPr="00417B15">
        <w:rPr>
          <w:rFonts w:ascii="Hind Light" w:eastAsia="Hind Light" w:hAnsi="Hind Light" w:cs="Hind Light"/>
          <w:b/>
          <w:sz w:val="20"/>
          <w:szCs w:val="20"/>
        </w:rPr>
        <w:t>Ireland</w:t>
      </w:r>
      <w:r w:rsidR="002D0F3B" w:rsidRPr="00417B15">
        <w:rPr>
          <w:rFonts w:ascii="Hind Light" w:eastAsia="Hind Light" w:hAnsi="Hind Light" w:cs="Hind Light"/>
          <w:b/>
          <w:sz w:val="20"/>
          <w:szCs w:val="20"/>
        </w:rPr>
        <w:t xml:space="preserve">: </w:t>
      </w:r>
      <w:r w:rsidRPr="00417B15">
        <w:rPr>
          <w:rFonts w:ascii="Hind Light" w:eastAsia="Hind Light" w:hAnsi="Hind Light" w:cs="Hind Light"/>
          <w:b/>
          <w:sz w:val="20"/>
          <w:szCs w:val="20"/>
        </w:rPr>
        <w:t xml:space="preserve">Data Protection Commissioner </w:t>
      </w:r>
      <w:r w:rsidR="00B441B0">
        <w:rPr>
          <w:rFonts w:ascii="Hind Light" w:eastAsia="Hind Light" w:hAnsi="Hind Light" w:cs="Hind Light"/>
          <w:b/>
          <w:sz w:val="20"/>
          <w:szCs w:val="20"/>
        </w:rPr>
        <w:t>receives</w:t>
      </w:r>
      <w:r w:rsidRPr="00417B15">
        <w:rPr>
          <w:rFonts w:ascii="Hind Light" w:eastAsia="Hind Light" w:hAnsi="Hind Light" w:cs="Hind Light"/>
          <w:b/>
          <w:sz w:val="20"/>
          <w:szCs w:val="20"/>
        </w:rPr>
        <w:t xml:space="preserve"> €4 million additional funding </w:t>
      </w:r>
    </w:p>
    <w:p w14:paraId="1010E647" w14:textId="77777777" w:rsidR="002D0F3B" w:rsidRPr="00417B15" w:rsidRDefault="00ED2C12" w:rsidP="00ED2C12">
      <w:pPr>
        <w:pStyle w:val="Pardeliste"/>
        <w:numPr>
          <w:ilvl w:val="0"/>
          <w:numId w:val="2"/>
        </w:numPr>
        <w:spacing w:after="24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With the General Data Protection Regulation (GDPR) set to enter into force in May 2018, the Irish Government has announced an additional funding of €4 million for the Data Protection Commissioner (DPC)</w:t>
      </w:r>
      <w:r w:rsidR="002D0F3B" w:rsidRPr="00417B15">
        <w:rPr>
          <w:rFonts w:ascii="Hind Light" w:eastAsia="Hind Light" w:hAnsi="Hind Light" w:cs="Hind Light"/>
          <w:sz w:val="20"/>
          <w:szCs w:val="20"/>
        </w:rPr>
        <w:t xml:space="preserve">. </w:t>
      </w:r>
      <w:r w:rsidRPr="00417B15">
        <w:rPr>
          <w:rFonts w:ascii="Hind Light" w:eastAsia="Hind Light" w:hAnsi="Hind Light" w:cs="Hind Light"/>
          <w:sz w:val="20"/>
          <w:szCs w:val="20"/>
        </w:rPr>
        <w:t>The increase brings the total funding allocation for 2018 for the DPC to almost €11.7 million.</w:t>
      </w:r>
    </w:p>
    <w:p w14:paraId="735EF24E" w14:textId="77777777" w:rsidR="002D0F3B" w:rsidRPr="00417B15" w:rsidRDefault="007176A2" w:rsidP="00DF57ED">
      <w:pPr>
        <w:pStyle w:val="Pardeliste"/>
        <w:numPr>
          <w:ilvl w:val="0"/>
          <w:numId w:val="2"/>
        </w:numPr>
        <w:spacing w:after="24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lastRenderedPageBreak/>
        <w:t>The Irish DPC Helen Dixon stated this will help the DPC to “take on an increasingly leading role in the regulation of the personal data processing activities” and to be more independent.</w:t>
      </w:r>
    </w:p>
    <w:p w14:paraId="1C82833D" w14:textId="77777777" w:rsidR="007176A2" w:rsidRPr="00417B15" w:rsidRDefault="007176A2" w:rsidP="00DF57ED">
      <w:pPr>
        <w:pStyle w:val="Pardeliste"/>
        <w:numPr>
          <w:ilvl w:val="0"/>
          <w:numId w:val="2"/>
        </w:numPr>
        <w:spacing w:after="24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The additional funding will also be used for awareness raising campaigns and </w:t>
      </w:r>
      <w:r w:rsidR="00F273E6" w:rsidRPr="00417B15">
        <w:rPr>
          <w:rFonts w:ascii="Hind Light" w:eastAsia="Hind Light" w:hAnsi="Hind Light" w:cs="Hind Light"/>
          <w:sz w:val="20"/>
          <w:szCs w:val="20"/>
        </w:rPr>
        <w:t>initiatives</w:t>
      </w:r>
      <w:r w:rsidRPr="00417B15">
        <w:rPr>
          <w:rFonts w:ascii="Hind Light" w:eastAsia="Hind Light" w:hAnsi="Hind Light" w:cs="Hind Light"/>
          <w:sz w:val="20"/>
          <w:szCs w:val="20"/>
        </w:rPr>
        <w:t>.</w:t>
      </w:r>
    </w:p>
    <w:p w14:paraId="55F17A06" w14:textId="77777777" w:rsidR="00C3506B" w:rsidRPr="00417B15" w:rsidRDefault="003950A6" w:rsidP="00C3506B">
      <w:pPr>
        <w:spacing w:line="280" w:lineRule="exact"/>
        <w:jc w:val="both"/>
        <w:rPr>
          <w:rFonts w:ascii="Hind Light" w:eastAsia="Hind Light" w:hAnsi="Hind Light" w:cs="Hind Light"/>
          <w:b/>
          <w:sz w:val="20"/>
          <w:szCs w:val="20"/>
        </w:rPr>
      </w:pPr>
      <w:r w:rsidRPr="00417B15">
        <w:rPr>
          <w:rFonts w:ascii="Hind Light" w:eastAsia="Hind Light" w:hAnsi="Hind Light" w:cs="Hind Light"/>
          <w:b/>
          <w:sz w:val="20"/>
          <w:szCs w:val="20"/>
        </w:rPr>
        <w:t>The Netherlands</w:t>
      </w:r>
      <w:r w:rsidR="00640A19" w:rsidRPr="00417B15">
        <w:rPr>
          <w:rFonts w:ascii="Hind Light" w:eastAsia="Hind Light" w:hAnsi="Hind Light" w:cs="Hind Light"/>
          <w:b/>
          <w:sz w:val="20"/>
          <w:szCs w:val="20"/>
        </w:rPr>
        <w:t xml:space="preserve">: </w:t>
      </w:r>
      <w:r w:rsidRPr="00417B15">
        <w:rPr>
          <w:rFonts w:ascii="Hind Light" w:eastAsia="Hind Light" w:hAnsi="Hind Light" w:cs="Hind Light"/>
          <w:b/>
          <w:sz w:val="20"/>
          <w:szCs w:val="20"/>
        </w:rPr>
        <w:t>Dutch government announces ambitious cyber strategy</w:t>
      </w:r>
    </w:p>
    <w:p w14:paraId="2BE3213B" w14:textId="77777777" w:rsidR="00D65848" w:rsidRPr="00417B15" w:rsidRDefault="003950A6" w:rsidP="00D65848">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In a coalition agreement released on October 10, the recently formed Dutch government coalition has announced </w:t>
      </w:r>
      <w:r w:rsidR="00D65848" w:rsidRPr="00417B15">
        <w:rPr>
          <w:rFonts w:ascii="Hind Light" w:eastAsia="Hind Light" w:hAnsi="Hind Light" w:cs="Hind Light"/>
          <w:sz w:val="20"/>
          <w:szCs w:val="20"/>
        </w:rPr>
        <w:t>its plan for the next fo</w:t>
      </w:r>
      <w:r w:rsidR="00603FE7" w:rsidRPr="00417B15">
        <w:rPr>
          <w:rFonts w:ascii="Hind Light" w:eastAsia="Hind Light" w:hAnsi="Hind Light" w:cs="Hind Light"/>
          <w:sz w:val="20"/>
          <w:szCs w:val="20"/>
        </w:rPr>
        <w:t>u</w:t>
      </w:r>
      <w:r w:rsidR="00D65848" w:rsidRPr="00417B15">
        <w:rPr>
          <w:rFonts w:ascii="Hind Light" w:eastAsia="Hind Light" w:hAnsi="Hind Light" w:cs="Hind Light"/>
          <w:sz w:val="20"/>
          <w:szCs w:val="20"/>
        </w:rPr>
        <w:t>r years, with IT security prominent.</w:t>
      </w:r>
    </w:p>
    <w:p w14:paraId="437EA13C" w14:textId="77777777" w:rsidR="003950A6" w:rsidRPr="00417B15" w:rsidRDefault="00D65848" w:rsidP="00603FE7">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The Government aims</w:t>
      </w:r>
      <w:r w:rsidR="003950A6" w:rsidRPr="00417B15">
        <w:rPr>
          <w:rFonts w:ascii="Hind Light" w:eastAsia="Hind Light" w:hAnsi="Hind Light" w:cs="Hind Light"/>
          <w:sz w:val="20"/>
          <w:szCs w:val="20"/>
        </w:rPr>
        <w:t xml:space="preserve"> at developing an ambitious cyber strategy, starting </w:t>
      </w:r>
      <w:r w:rsidR="00B441B0">
        <w:rPr>
          <w:rFonts w:ascii="Hind Light" w:eastAsia="Hind Light" w:hAnsi="Hind Light" w:cs="Hind Light"/>
          <w:sz w:val="20"/>
          <w:szCs w:val="20"/>
        </w:rPr>
        <w:t>by</w:t>
      </w:r>
      <w:r w:rsidR="003950A6" w:rsidRPr="00417B15">
        <w:rPr>
          <w:rFonts w:ascii="Hind Light" w:eastAsia="Hind Light" w:hAnsi="Hind Light" w:cs="Hind Light"/>
          <w:sz w:val="20"/>
          <w:szCs w:val="20"/>
        </w:rPr>
        <w:t xml:space="preserve"> providing €95 million of structural funding to strengthen </w:t>
      </w:r>
      <w:r w:rsidR="00603FE7" w:rsidRPr="00417B15">
        <w:rPr>
          <w:rFonts w:ascii="Hind Light" w:eastAsia="Hind Light" w:hAnsi="Hind Light" w:cs="Hind Light"/>
          <w:sz w:val="20"/>
          <w:szCs w:val="20"/>
        </w:rPr>
        <w:t>its digital capacity. An extra €275m a year will be invested into digital forces within the Dutch army, as from 2020, to “increase cyber capacity” in the armed forces.</w:t>
      </w:r>
    </w:p>
    <w:p w14:paraId="6BFC5B9A" w14:textId="77777777" w:rsidR="00387C22" w:rsidRPr="00417B15" w:rsidRDefault="003950A6" w:rsidP="003950A6">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Moreover, the government will limit the purchases of the hacking software it uses, and develop standards </w:t>
      </w:r>
      <w:r w:rsidR="00F94ACA" w:rsidRPr="00417B15">
        <w:rPr>
          <w:rFonts w:ascii="Hind Light" w:eastAsia="Hind Light" w:hAnsi="Hind Light" w:cs="Hind Light"/>
          <w:sz w:val="20"/>
          <w:szCs w:val="20"/>
        </w:rPr>
        <w:t xml:space="preserve">for </w:t>
      </w:r>
      <w:r w:rsidR="00417B15">
        <w:rPr>
          <w:rFonts w:ascii="Hind Light" w:eastAsia="Hind Light" w:hAnsi="Hind Light" w:cs="Hind Light"/>
          <w:sz w:val="20"/>
          <w:szCs w:val="20"/>
        </w:rPr>
        <w:t>Internet</w:t>
      </w:r>
      <w:r w:rsidR="00F94ACA" w:rsidRPr="00417B15">
        <w:rPr>
          <w:rFonts w:ascii="Hind Light" w:eastAsia="Hind Light" w:hAnsi="Hind Light" w:cs="Hind Light"/>
          <w:sz w:val="20"/>
          <w:szCs w:val="20"/>
        </w:rPr>
        <w:t xml:space="preserve"> of Things products, as well as implementing liability rules for software.</w:t>
      </w:r>
    </w:p>
    <w:bookmarkEnd w:id="0"/>
    <w:p w14:paraId="4B5316DC" w14:textId="77777777" w:rsidR="00E022B6" w:rsidRPr="00417B15" w:rsidRDefault="00E022B6" w:rsidP="00E022B6">
      <w:pPr>
        <w:spacing w:line="280" w:lineRule="exact"/>
        <w:jc w:val="both"/>
        <w:rPr>
          <w:rFonts w:ascii="Hind Light" w:eastAsia="Hind Light" w:hAnsi="Hind Light" w:cs="Hind Light"/>
          <w:b/>
          <w:sz w:val="20"/>
          <w:szCs w:val="20"/>
        </w:rPr>
      </w:pPr>
      <w:r w:rsidRPr="00417B15">
        <w:rPr>
          <w:rFonts w:ascii="Hind Light" w:eastAsia="Hind Light" w:hAnsi="Hind Light" w:cs="Hind Light"/>
          <w:b/>
          <w:sz w:val="20"/>
          <w:szCs w:val="20"/>
        </w:rPr>
        <w:t>EU: Digital Commissioner Gabriel answers parliamentary question on Microsoft vulnerabilities and the EU</w:t>
      </w:r>
    </w:p>
    <w:p w14:paraId="4DA0CFC3" w14:textId="77777777" w:rsidR="00E022B6" w:rsidRPr="00417B15" w:rsidRDefault="00E022B6" w:rsidP="00E022B6">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On October 12, Digital European Commissioner Mariya Gabriel answered a </w:t>
      </w:r>
      <w:hyperlink r:id="rId18" w:history="1">
        <w:r w:rsidRPr="00417B15">
          <w:rPr>
            <w:rStyle w:val="Lienhypertexte"/>
            <w:rFonts w:ascii="Hind Light" w:eastAsia="Hind Light" w:hAnsi="Hind Light" w:cs="Hind Light"/>
            <w:sz w:val="20"/>
            <w:szCs w:val="20"/>
          </w:rPr>
          <w:t>parliamentary question</w:t>
        </w:r>
      </w:hyperlink>
      <w:r w:rsidR="0003255E" w:rsidRPr="00417B15">
        <w:rPr>
          <w:rFonts w:ascii="Hind Light" w:eastAsia="Hind Light" w:hAnsi="Hind Light" w:cs="Hind Light"/>
          <w:sz w:val="20"/>
          <w:szCs w:val="20"/>
        </w:rPr>
        <w:t>,</w:t>
      </w:r>
      <w:r w:rsidRPr="00417B15">
        <w:rPr>
          <w:rFonts w:ascii="Hind Light" w:eastAsia="Hind Light" w:hAnsi="Hind Light" w:cs="Hind Light"/>
          <w:sz w:val="20"/>
          <w:szCs w:val="20"/>
        </w:rPr>
        <w:t xml:space="preserve"> </w:t>
      </w:r>
      <w:r w:rsidR="0003255E" w:rsidRPr="00417B15">
        <w:rPr>
          <w:rFonts w:ascii="Hind Light" w:eastAsia="Hind Light" w:hAnsi="Hind Light" w:cs="Hind Light"/>
          <w:sz w:val="20"/>
          <w:szCs w:val="20"/>
        </w:rPr>
        <w:t xml:space="preserve">by Dutch Liberal MEP Marietje Schaake, </w:t>
      </w:r>
      <w:r w:rsidRPr="00417B15">
        <w:rPr>
          <w:rFonts w:ascii="Hind Light" w:eastAsia="Hind Light" w:hAnsi="Hind Light" w:cs="Hind Light"/>
          <w:sz w:val="20"/>
          <w:szCs w:val="20"/>
        </w:rPr>
        <w:t>on the vulnerabilities of Microsoft and the need to secure the European Institutions’ communications, data and critical infrastructures.</w:t>
      </w:r>
    </w:p>
    <w:p w14:paraId="2D4F3D83" w14:textId="77777777" w:rsidR="00633372" w:rsidRPr="00417B15" w:rsidRDefault="00633372" w:rsidP="00633372">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Commissioner Gabriel </w:t>
      </w:r>
      <w:hyperlink r:id="rId19" w:history="1">
        <w:r w:rsidRPr="00417B15">
          <w:rPr>
            <w:rStyle w:val="Lienhypertexte"/>
            <w:rFonts w:ascii="Hind Light" w:eastAsia="Hind Light" w:hAnsi="Hind Light" w:cs="Hind Light"/>
            <w:sz w:val="20"/>
            <w:szCs w:val="20"/>
          </w:rPr>
          <w:t>said</w:t>
        </w:r>
      </w:hyperlink>
      <w:r w:rsidRPr="00417B15">
        <w:rPr>
          <w:rFonts w:ascii="Hind Light" w:eastAsia="Hind Light" w:hAnsi="Hind Light" w:cs="Hind Light"/>
          <w:sz w:val="20"/>
          <w:szCs w:val="20"/>
        </w:rPr>
        <w:t xml:space="preserve"> the Commission works to methodically ensure that only vendor supported software is in use and that vulnerabilities are patched as quickly as possible by adopting the necessary relevant updates.</w:t>
      </w:r>
    </w:p>
    <w:p w14:paraId="53F7A3FA" w14:textId="77777777" w:rsidR="00E63584" w:rsidRPr="00417B15" w:rsidRDefault="00633372" w:rsidP="00633372">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Commissioner Gabriel also stated that the total amount of the contracts between the Commission and Microsoft is about €6.23 million per year.</w:t>
      </w:r>
    </w:p>
    <w:p w14:paraId="5E5AA268" w14:textId="77777777" w:rsidR="005D3FA2" w:rsidRPr="00417B15" w:rsidRDefault="005D3FA2" w:rsidP="005D3FA2">
      <w:pPr>
        <w:spacing w:line="280" w:lineRule="exact"/>
        <w:jc w:val="both"/>
        <w:rPr>
          <w:rFonts w:ascii="Hind Light" w:eastAsia="Hind Light" w:hAnsi="Hind Light" w:cs="Hind Light"/>
          <w:b/>
          <w:sz w:val="20"/>
          <w:szCs w:val="20"/>
        </w:rPr>
      </w:pPr>
      <w:r w:rsidRPr="00417B15">
        <w:rPr>
          <w:rFonts w:ascii="Hind Light" w:eastAsia="Hind Light" w:hAnsi="Hind Light" w:cs="Hind Light"/>
          <w:b/>
          <w:sz w:val="20"/>
          <w:szCs w:val="20"/>
        </w:rPr>
        <w:t>EU</w:t>
      </w:r>
      <w:r w:rsidR="00417B15" w:rsidRPr="00417B15">
        <w:rPr>
          <w:rFonts w:ascii="Hind Light" w:eastAsia="Hind Light" w:hAnsi="Hind Light" w:cs="Hind Light"/>
          <w:b/>
          <w:sz w:val="20"/>
          <w:szCs w:val="20"/>
        </w:rPr>
        <w:t>: Commission presents Cybersecurity package to the EP IMCO Committee</w:t>
      </w:r>
    </w:p>
    <w:p w14:paraId="561561E5" w14:textId="77777777" w:rsidR="005D3FA2" w:rsidRPr="00417B15" w:rsidRDefault="005D3FA2" w:rsidP="005D3FA2">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On October 12, the European Parliament Committee on the Internal Market and Consumer Protection (IMCO) </w:t>
      </w:r>
      <w:r w:rsidR="00B441B0">
        <w:rPr>
          <w:rFonts w:ascii="Hind Light" w:eastAsia="Hind Light" w:hAnsi="Hind Light" w:cs="Hind Light"/>
          <w:sz w:val="20"/>
          <w:szCs w:val="20"/>
        </w:rPr>
        <w:t>received</w:t>
      </w:r>
      <w:r w:rsidRPr="00417B15">
        <w:rPr>
          <w:rFonts w:ascii="Hind Light" w:eastAsia="Hind Light" w:hAnsi="Hind Light" w:cs="Hind Light"/>
          <w:sz w:val="20"/>
          <w:szCs w:val="20"/>
        </w:rPr>
        <w:t xml:space="preserve"> a presentation </w:t>
      </w:r>
      <w:r w:rsidR="00B441B0">
        <w:rPr>
          <w:rFonts w:ascii="Hind Light" w:eastAsia="Hind Light" w:hAnsi="Hind Light" w:cs="Hind Light"/>
          <w:sz w:val="20"/>
          <w:szCs w:val="20"/>
        </w:rPr>
        <w:t>from</w:t>
      </w:r>
      <w:r w:rsidRPr="00417B15">
        <w:rPr>
          <w:rFonts w:ascii="Hind Light" w:eastAsia="Hind Light" w:hAnsi="Hind Light" w:cs="Hind Light"/>
          <w:sz w:val="20"/>
          <w:szCs w:val="20"/>
        </w:rPr>
        <w:t xml:space="preserve"> the </w:t>
      </w:r>
      <w:r w:rsidR="00A04395" w:rsidRPr="00417B15">
        <w:rPr>
          <w:rFonts w:ascii="Hind Light" w:eastAsia="Hind Light" w:hAnsi="Hind Light" w:cs="Hind Light"/>
          <w:sz w:val="20"/>
          <w:szCs w:val="20"/>
        </w:rPr>
        <w:t>European</w:t>
      </w:r>
      <w:r w:rsidR="00B441B0">
        <w:rPr>
          <w:rFonts w:ascii="Hind Light" w:eastAsia="Hind Light" w:hAnsi="Hind Light" w:cs="Hind Light"/>
          <w:sz w:val="20"/>
          <w:szCs w:val="20"/>
        </w:rPr>
        <w:t xml:space="preserve"> Commission</w:t>
      </w:r>
      <w:r w:rsidR="00A04395" w:rsidRPr="00417B15">
        <w:rPr>
          <w:rFonts w:ascii="Hind Light" w:eastAsia="Hind Light" w:hAnsi="Hind Light" w:cs="Hind Light"/>
          <w:sz w:val="20"/>
          <w:szCs w:val="20"/>
        </w:rPr>
        <w:t xml:space="preserve"> </w:t>
      </w:r>
      <w:r w:rsidRPr="00417B15">
        <w:rPr>
          <w:rFonts w:ascii="Hind Light" w:eastAsia="Hind Light" w:hAnsi="Hind Light" w:cs="Hind Light"/>
          <w:sz w:val="20"/>
          <w:szCs w:val="20"/>
        </w:rPr>
        <w:t xml:space="preserve">on the Cybersecurity package published in September. </w:t>
      </w:r>
    </w:p>
    <w:p w14:paraId="0D598089" w14:textId="77777777" w:rsidR="00A04395" w:rsidRPr="00417B15" w:rsidRDefault="00A04395" w:rsidP="00A04395">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During the discussion, DG CONNECT’s Deputy Director-General Claire Bury </w:t>
      </w:r>
      <w:hyperlink r:id="rId20" w:history="1">
        <w:r w:rsidRPr="00417B15">
          <w:rPr>
            <w:rStyle w:val="Lienhypertexte"/>
            <w:rFonts w:ascii="Hind Light" w:eastAsia="Hind Light" w:hAnsi="Hind Light" w:cs="Hind Light"/>
            <w:sz w:val="20"/>
            <w:szCs w:val="20"/>
          </w:rPr>
          <w:t>stated</w:t>
        </w:r>
      </w:hyperlink>
      <w:r w:rsidRPr="00417B15">
        <w:rPr>
          <w:rFonts w:ascii="Hind Light" w:eastAsia="Hind Light" w:hAnsi="Hind Light" w:cs="Hind Light"/>
          <w:sz w:val="20"/>
          <w:szCs w:val="20"/>
        </w:rPr>
        <w:t xml:space="preserve"> that, </w:t>
      </w:r>
      <w:r w:rsidR="00B441B0">
        <w:rPr>
          <w:rFonts w:ascii="Hind Light" w:eastAsia="Hind Light" w:hAnsi="Hind Light" w:cs="Hind Light"/>
          <w:sz w:val="20"/>
          <w:szCs w:val="20"/>
        </w:rPr>
        <w:t>with</w:t>
      </w:r>
      <w:r w:rsidRPr="00417B15">
        <w:rPr>
          <w:rFonts w:ascii="Hind Light" w:eastAsia="Hind Light" w:hAnsi="Hind Light" w:cs="Hind Light"/>
          <w:sz w:val="20"/>
          <w:szCs w:val="20"/>
        </w:rPr>
        <w:t xml:space="preserve"> regards to the proposed cybersecurity certification framework, the two main problems </w:t>
      </w:r>
      <w:r w:rsidR="00B441B0">
        <w:rPr>
          <w:rFonts w:ascii="Hind Light" w:eastAsia="Hind Light" w:hAnsi="Hind Light" w:cs="Hind Light"/>
          <w:sz w:val="20"/>
          <w:szCs w:val="20"/>
        </w:rPr>
        <w:t>were</w:t>
      </w:r>
      <w:r w:rsidRPr="00417B15">
        <w:rPr>
          <w:rFonts w:ascii="Hind Light" w:eastAsia="Hind Light" w:hAnsi="Hind Light" w:cs="Hind Light"/>
          <w:sz w:val="20"/>
          <w:szCs w:val="20"/>
        </w:rPr>
        <w:t xml:space="preserve"> the fragmented approach EU countries have </w:t>
      </w:r>
      <w:r w:rsidR="00B441B0">
        <w:rPr>
          <w:rFonts w:ascii="Hind Light" w:eastAsia="Hind Light" w:hAnsi="Hind Light" w:cs="Hind Light"/>
          <w:sz w:val="20"/>
          <w:szCs w:val="20"/>
        </w:rPr>
        <w:t>on this issue</w:t>
      </w:r>
      <w:r w:rsidRPr="00417B15">
        <w:rPr>
          <w:rFonts w:ascii="Hind Light" w:eastAsia="Hind Light" w:hAnsi="Hind Light" w:cs="Hind Light"/>
          <w:sz w:val="20"/>
          <w:szCs w:val="20"/>
        </w:rPr>
        <w:t xml:space="preserve"> and the lack of practical schemes, given the different needs in different sectors. </w:t>
      </w:r>
      <w:r w:rsidR="00B441B0">
        <w:rPr>
          <w:rFonts w:ascii="Hind Light" w:eastAsia="Hind Light" w:hAnsi="Hind Light" w:cs="Hind Light"/>
          <w:sz w:val="20"/>
          <w:szCs w:val="20"/>
        </w:rPr>
        <w:t>The Commission believed that a voluntary scheme was the best way to address this.</w:t>
      </w:r>
    </w:p>
    <w:p w14:paraId="3DA4C24A" w14:textId="77777777" w:rsidR="005D3FA2" w:rsidRPr="00417B15" w:rsidRDefault="00A04395" w:rsidP="00A04395">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Presenting the Proposal for a Regulation on the Free Flow of Non-personal Data, Claire Bury identified the data </w:t>
      </w:r>
      <w:r w:rsidR="00417B15" w:rsidRPr="00417B15">
        <w:rPr>
          <w:rFonts w:ascii="Hind Light" w:eastAsia="Hind Light" w:hAnsi="Hind Light" w:cs="Hind Light"/>
          <w:sz w:val="20"/>
          <w:szCs w:val="20"/>
        </w:rPr>
        <w:t>localisation requirements by</w:t>
      </w:r>
      <w:r w:rsidRPr="00417B15">
        <w:rPr>
          <w:rFonts w:ascii="Hind Light" w:eastAsia="Hind Light" w:hAnsi="Hind Light" w:cs="Hind Light"/>
          <w:sz w:val="20"/>
          <w:szCs w:val="20"/>
        </w:rPr>
        <w:t xml:space="preserve"> EU </w:t>
      </w:r>
      <w:r w:rsidR="00417B15" w:rsidRPr="00417B15">
        <w:rPr>
          <w:rFonts w:ascii="Hind Light" w:eastAsia="Hind Light" w:hAnsi="Hind Light" w:cs="Hind Light"/>
          <w:sz w:val="20"/>
          <w:szCs w:val="20"/>
        </w:rPr>
        <w:t>countries,</w:t>
      </w:r>
      <w:r w:rsidR="001E7514">
        <w:rPr>
          <w:rFonts w:ascii="Hind Light" w:eastAsia="Hind Light" w:hAnsi="Hind Light" w:cs="Hind Light"/>
          <w:sz w:val="20"/>
          <w:szCs w:val="20"/>
        </w:rPr>
        <w:t xml:space="preserve"> </w:t>
      </w:r>
      <w:r w:rsidR="00C97138">
        <w:rPr>
          <w:rFonts w:ascii="Hind Light" w:eastAsia="Hind Light" w:hAnsi="Hind Light" w:cs="Hind Light"/>
          <w:sz w:val="20"/>
          <w:szCs w:val="20"/>
        </w:rPr>
        <w:t>and</w:t>
      </w:r>
      <w:r w:rsidR="001E7514">
        <w:rPr>
          <w:rFonts w:ascii="Hind Light" w:eastAsia="Hind Light" w:hAnsi="Hind Light" w:cs="Hind Light"/>
          <w:sz w:val="20"/>
          <w:szCs w:val="20"/>
        </w:rPr>
        <w:t xml:space="preserve"> </w:t>
      </w:r>
      <w:r w:rsidR="00417B15" w:rsidRPr="00417B15">
        <w:rPr>
          <w:rFonts w:ascii="Hind Light" w:eastAsia="Hind Light" w:hAnsi="Hind Light" w:cs="Hind Light"/>
          <w:sz w:val="20"/>
          <w:szCs w:val="20"/>
        </w:rPr>
        <w:t xml:space="preserve">the lack of trust due to security risks and legal </w:t>
      </w:r>
      <w:r w:rsidR="001E7514">
        <w:rPr>
          <w:rFonts w:ascii="Hind Light" w:eastAsia="Hind Light" w:hAnsi="Hind Light" w:cs="Hind Light"/>
          <w:sz w:val="20"/>
          <w:szCs w:val="20"/>
        </w:rPr>
        <w:t>uncertainties</w:t>
      </w:r>
      <w:r w:rsidR="00417B15" w:rsidRPr="00417B15">
        <w:rPr>
          <w:rFonts w:ascii="Hind Light" w:eastAsia="Hind Light" w:hAnsi="Hind Light" w:cs="Hind Light"/>
          <w:sz w:val="20"/>
          <w:szCs w:val="20"/>
        </w:rPr>
        <w:t xml:space="preserve"> </w:t>
      </w:r>
      <w:r w:rsidR="00C97138">
        <w:rPr>
          <w:rFonts w:ascii="Hind Light" w:eastAsia="Hind Light" w:hAnsi="Hind Light" w:cs="Hind Light"/>
          <w:sz w:val="20"/>
          <w:szCs w:val="20"/>
        </w:rPr>
        <w:t xml:space="preserve">as </w:t>
      </w:r>
      <w:r w:rsidR="00417B15" w:rsidRPr="00417B15">
        <w:rPr>
          <w:rFonts w:ascii="Hind Light" w:eastAsia="Hind Light" w:hAnsi="Hind Light" w:cs="Hind Light"/>
          <w:sz w:val="20"/>
          <w:szCs w:val="20"/>
        </w:rPr>
        <w:t>the</w:t>
      </w:r>
      <w:r w:rsidRPr="00417B15">
        <w:rPr>
          <w:rFonts w:ascii="Hind Light" w:eastAsia="Hind Light" w:hAnsi="Hind Light" w:cs="Hind Light"/>
          <w:sz w:val="20"/>
          <w:szCs w:val="20"/>
        </w:rPr>
        <w:t xml:space="preserve"> main </w:t>
      </w:r>
      <w:r w:rsidR="00417B15" w:rsidRPr="00417B15">
        <w:rPr>
          <w:rFonts w:ascii="Hind Light" w:eastAsia="Hind Light" w:hAnsi="Hind Light" w:cs="Hind Light"/>
          <w:sz w:val="20"/>
          <w:szCs w:val="20"/>
        </w:rPr>
        <w:t>obstacles to data mobility</w:t>
      </w:r>
      <w:r w:rsidRPr="00417B15">
        <w:rPr>
          <w:rFonts w:ascii="Hind Light" w:eastAsia="Hind Light" w:hAnsi="Hind Light" w:cs="Hind Light"/>
          <w:sz w:val="20"/>
          <w:szCs w:val="20"/>
        </w:rPr>
        <w:t xml:space="preserve">. </w:t>
      </w:r>
    </w:p>
    <w:p w14:paraId="74BE6566" w14:textId="77777777" w:rsidR="00A04395" w:rsidRPr="00417B15" w:rsidRDefault="00417B15" w:rsidP="00417B15">
      <w:pPr>
        <w:pStyle w:val="Pardeliste"/>
        <w:numPr>
          <w:ilvl w:val="0"/>
          <w:numId w:val="2"/>
        </w:numPr>
        <w:spacing w:after="200" w:line="280" w:lineRule="exact"/>
        <w:jc w:val="both"/>
        <w:rPr>
          <w:rFonts w:ascii="Hind Light" w:eastAsia="Hind Light" w:hAnsi="Hind Light" w:cs="Hind Light"/>
          <w:sz w:val="20"/>
          <w:szCs w:val="20"/>
        </w:rPr>
      </w:pPr>
      <w:r w:rsidRPr="00417B15">
        <w:rPr>
          <w:rFonts w:ascii="Hind Light" w:eastAsia="Hind Light" w:hAnsi="Hind Light" w:cs="Hind Light"/>
          <w:sz w:val="20"/>
          <w:szCs w:val="20"/>
        </w:rPr>
        <w:t xml:space="preserve">She </w:t>
      </w:r>
      <w:r w:rsidR="00C97138">
        <w:rPr>
          <w:rFonts w:ascii="Hind Light" w:eastAsia="Hind Light" w:hAnsi="Hind Light" w:cs="Hind Light"/>
          <w:sz w:val="20"/>
          <w:szCs w:val="20"/>
        </w:rPr>
        <w:t>noted</w:t>
      </w:r>
      <w:r w:rsidRPr="00417B15">
        <w:rPr>
          <w:rFonts w:ascii="Hind Light" w:eastAsia="Hind Light" w:hAnsi="Hind Light" w:cs="Hind Light"/>
          <w:sz w:val="20"/>
          <w:szCs w:val="20"/>
        </w:rPr>
        <w:t xml:space="preserve"> that end-to-end encryption </w:t>
      </w:r>
      <w:r w:rsidR="00C97138">
        <w:rPr>
          <w:rFonts w:ascii="Hind Light" w:eastAsia="Hind Light" w:hAnsi="Hind Light" w:cs="Hind Light"/>
          <w:sz w:val="20"/>
          <w:szCs w:val="20"/>
        </w:rPr>
        <w:t>was</w:t>
      </w:r>
      <w:r w:rsidRPr="00417B15">
        <w:rPr>
          <w:rFonts w:ascii="Hind Light" w:eastAsia="Hind Light" w:hAnsi="Hind Light" w:cs="Hind Light"/>
          <w:sz w:val="20"/>
          <w:szCs w:val="20"/>
        </w:rPr>
        <w:t xml:space="preserve"> not </w:t>
      </w:r>
      <w:r w:rsidR="00C97138">
        <w:rPr>
          <w:rFonts w:ascii="Hind Light" w:eastAsia="Hind Light" w:hAnsi="Hind Light" w:cs="Hind Light"/>
          <w:sz w:val="20"/>
          <w:szCs w:val="20"/>
        </w:rPr>
        <w:t xml:space="preserve">covered within the initiatives presented </w:t>
      </w:r>
      <w:r w:rsidRPr="00417B15">
        <w:rPr>
          <w:rFonts w:ascii="Hind Light" w:eastAsia="Hind Light" w:hAnsi="Hind Light" w:cs="Hind Light"/>
          <w:sz w:val="20"/>
          <w:szCs w:val="20"/>
        </w:rPr>
        <w:t xml:space="preserve">as “it should be dealt with in the telecoms regulation”. </w:t>
      </w:r>
    </w:p>
    <w:sectPr w:rsidR="00A04395" w:rsidRPr="00417B15" w:rsidSect="00CC5B49">
      <w:headerReference w:type="default" r:id="rId21"/>
      <w:footerReference w:type="default" r:id="rId22"/>
      <w:headerReference w:type="first" r:id="rId23"/>
      <w:footerReference w:type="first" r:id="rId24"/>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E0CBE" w14:textId="77777777" w:rsidR="00015B84" w:rsidRDefault="00015B84" w:rsidP="0094598F">
      <w:r>
        <w:separator/>
      </w:r>
    </w:p>
  </w:endnote>
  <w:endnote w:type="continuationSeparator" w:id="0">
    <w:p w14:paraId="5560B724" w14:textId="77777777" w:rsidR="00015B84" w:rsidRDefault="00015B84"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15421"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2DC53AB4" wp14:editId="0269D516">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B15">
      <w:rPr>
        <w:rFonts w:ascii="Hind Medium" w:hAnsi="Hind Medium"/>
      </w:rPr>
      <w:t>Internet</w:t>
    </w:r>
    <w:r w:rsidRPr="00236E16">
      <w:rPr>
        <w:rFonts w:ascii="Hind Medium" w:hAnsi="Hind Medium"/>
      </w:rPr>
      <w:t>society.org</w:t>
    </w:r>
    <w:r>
      <w:tab/>
    </w:r>
    <w:r w:rsidRPr="009F2B94">
      <w:t>@</w:t>
    </w:r>
    <w:r w:rsidR="00417B15">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3EFC0" w14:textId="77777777" w:rsidR="00CC5B49" w:rsidRDefault="00417B15">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F4E65A" w14:textId="77777777" w:rsidR="00015B84" w:rsidRDefault="00015B84" w:rsidP="0094598F">
      <w:r>
        <w:separator/>
      </w:r>
    </w:p>
  </w:footnote>
  <w:footnote w:type="continuationSeparator" w:id="0">
    <w:p w14:paraId="31B6C7B6" w14:textId="77777777" w:rsidR="00015B84" w:rsidRDefault="00015B84"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3402D"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B81C2F">
      <w:rPr>
        <w:rStyle w:val="Numrodepage"/>
        <w:noProof/>
        <w:sz w:val="18"/>
        <w:szCs w:val="18"/>
      </w:rPr>
      <w:t>2</w:t>
    </w:r>
    <w:r w:rsidRPr="00E005F2">
      <w:rPr>
        <w:rStyle w:val="Numrodepage"/>
        <w:sz w:val="18"/>
        <w:szCs w:val="18"/>
      </w:rPr>
      <w:fldChar w:fldCharType="end"/>
    </w:r>
  </w:p>
  <w:p w14:paraId="5401E214"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97118E">
      <w:rPr>
        <w:spacing w:val="4"/>
        <w:szCs w:val="12"/>
      </w:rPr>
      <w:t>7 October</w:t>
    </w:r>
    <w:r w:rsidR="0082012C">
      <w:rPr>
        <w:spacing w:val="4"/>
        <w:szCs w:val="12"/>
      </w:rPr>
      <w:t xml:space="preserve"> </w:t>
    </w:r>
    <w:r w:rsidR="00F16084">
      <w:rPr>
        <w:spacing w:val="4"/>
        <w:szCs w:val="12"/>
      </w:rPr>
      <w:t xml:space="preserve">– </w:t>
    </w:r>
    <w:r w:rsidR="0097118E">
      <w:rPr>
        <w:spacing w:val="4"/>
        <w:szCs w:val="12"/>
      </w:rPr>
      <w:t>13 October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732ED917" w14:textId="77777777" w:rsidTr="00CC5B49">
      <w:trPr>
        <w:cantSplit/>
        <w:trHeight w:hRule="exact" w:val="1247"/>
      </w:trPr>
      <w:tc>
        <w:tcPr>
          <w:tcW w:w="10402" w:type="dxa"/>
          <w:shd w:val="clear" w:color="auto" w:fill="auto"/>
        </w:tcPr>
        <w:p w14:paraId="7CC02A97" w14:textId="77777777" w:rsidR="00CC5B49" w:rsidRDefault="00CC5B49" w:rsidP="00CC5B49">
          <w:pPr>
            <w:pStyle w:val="Documenttitle"/>
          </w:pPr>
        </w:p>
      </w:tc>
    </w:tr>
    <w:tr w:rsidR="00CC5B49" w:rsidRPr="00E7106E" w14:paraId="36C26B94" w14:textId="77777777" w:rsidTr="00CC5B49">
      <w:trPr>
        <w:cantSplit/>
        <w:trHeight w:hRule="exact" w:val="3232"/>
      </w:trPr>
      <w:tc>
        <w:tcPr>
          <w:tcW w:w="10402" w:type="dxa"/>
          <w:shd w:val="clear" w:color="auto" w:fill="auto"/>
          <w:vAlign w:val="center"/>
        </w:tcPr>
        <w:p w14:paraId="674B3978" w14:textId="77777777" w:rsidR="00CC5B49" w:rsidRDefault="00CC5B49" w:rsidP="00CC5B49">
          <w:pPr>
            <w:pStyle w:val="Documenttitle"/>
          </w:pPr>
          <w:r>
            <w:t xml:space="preserve">European </w:t>
          </w:r>
          <w:r w:rsidRPr="00E3372A">
            <w:t xml:space="preserve">Regional Bureau Newsletter </w:t>
          </w:r>
        </w:p>
        <w:p w14:paraId="4BE8A302" w14:textId="77777777" w:rsidR="00CC5B49" w:rsidRPr="00E7106E" w:rsidRDefault="00CC5B49" w:rsidP="00CC5B49">
          <w:pPr>
            <w:pStyle w:val="Documenttitle"/>
          </w:pPr>
        </w:p>
      </w:tc>
    </w:tr>
    <w:tr w:rsidR="00CC5B49" w:rsidRPr="00326E6B" w14:paraId="05226A48" w14:textId="77777777" w:rsidTr="00CC5B49">
      <w:trPr>
        <w:cantSplit/>
        <w:trHeight w:hRule="exact" w:val="1134"/>
      </w:trPr>
      <w:tc>
        <w:tcPr>
          <w:tcW w:w="10402" w:type="dxa"/>
          <w:shd w:val="clear" w:color="auto" w:fill="auto"/>
        </w:tcPr>
        <w:p w14:paraId="25402958" w14:textId="77777777" w:rsidR="00CC5B49" w:rsidRDefault="0097118E" w:rsidP="0097118E">
          <w:pPr>
            <w:pStyle w:val="Coverdate"/>
            <w:rPr>
              <w:rStyle w:val="Lienhypertexte"/>
            </w:rPr>
          </w:pPr>
          <w:r>
            <w:t>7 October</w:t>
          </w:r>
          <w:r w:rsidR="00F325A1">
            <w:t xml:space="preserve"> </w:t>
          </w:r>
          <w:r w:rsidR="009B45A4" w:rsidRPr="00591399">
            <w:t xml:space="preserve">– </w:t>
          </w:r>
          <w:r w:rsidR="002A6C3A">
            <w:t xml:space="preserve"> </w:t>
          </w:r>
          <w:r>
            <w:t>13</w:t>
          </w:r>
          <w:r w:rsidR="00E854BE">
            <w:t xml:space="preserve"> </w:t>
          </w:r>
          <w:r>
            <w:t>October</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417B15">
              <w:rPr>
                <w:rStyle w:val="Lienhypertexte"/>
              </w:rPr>
              <w:t>Internet</w:t>
            </w:r>
            <w:r w:rsidR="00CC5B49" w:rsidRPr="00591399">
              <w:rPr>
                <w:rStyle w:val="Lienhypertexte"/>
              </w:rPr>
              <w:t>society.org/what-we-do/where-we-work/europe</w:t>
            </w:r>
          </w:hyperlink>
        </w:p>
        <w:p w14:paraId="5BA5DD2A" w14:textId="1B758DD2" w:rsidR="00B81C2F" w:rsidRPr="00591399" w:rsidRDefault="00B81C2F" w:rsidP="0097118E">
          <w:pPr>
            <w:pStyle w:val="Coverdate"/>
          </w:pPr>
          <w:r>
            <w:rPr>
              <w:rStyle w:val="Lienhypertexte"/>
            </w:rPr>
            <w:t>Frédéric Donck (ERB)</w:t>
          </w:r>
        </w:p>
      </w:tc>
    </w:tr>
  </w:tbl>
  <w:p w14:paraId="1453ED5A"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312065FA" wp14:editId="42F4F3C3">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8C35F79"/>
    <w:multiLevelType w:val="hybridMultilevel"/>
    <w:tmpl w:val="D638C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8A3C15"/>
    <w:multiLevelType w:val="hybridMultilevel"/>
    <w:tmpl w:val="643A6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2"/>
  </w:num>
  <w:num w:numId="5">
    <w:abstractNumId w:val="8"/>
  </w:num>
  <w:num w:numId="6">
    <w:abstractNumId w:val="11"/>
  </w:num>
  <w:num w:numId="7">
    <w:abstractNumId w:val="5"/>
  </w:num>
  <w:num w:numId="8">
    <w:abstractNumId w:val="4"/>
  </w:num>
  <w:num w:numId="9">
    <w:abstractNumId w:val="6"/>
  </w:num>
  <w:num w:numId="10">
    <w:abstractNumId w:val="10"/>
  </w:num>
  <w:num w:numId="11">
    <w:abstractNumId w:val="1"/>
  </w:num>
  <w:num w:numId="12">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93"/>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534B"/>
    <w:rsid w:val="0001093B"/>
    <w:rsid w:val="00010DA7"/>
    <w:rsid w:val="000126AE"/>
    <w:rsid w:val="00013190"/>
    <w:rsid w:val="00015392"/>
    <w:rsid w:val="000153AF"/>
    <w:rsid w:val="000158C5"/>
    <w:rsid w:val="00015B84"/>
    <w:rsid w:val="00017AC7"/>
    <w:rsid w:val="00020775"/>
    <w:rsid w:val="000219D5"/>
    <w:rsid w:val="0002283E"/>
    <w:rsid w:val="00022F35"/>
    <w:rsid w:val="00023FA8"/>
    <w:rsid w:val="000277E6"/>
    <w:rsid w:val="00030067"/>
    <w:rsid w:val="00030655"/>
    <w:rsid w:val="00031252"/>
    <w:rsid w:val="0003255E"/>
    <w:rsid w:val="000327B3"/>
    <w:rsid w:val="00033396"/>
    <w:rsid w:val="00036D9D"/>
    <w:rsid w:val="00041980"/>
    <w:rsid w:val="00044321"/>
    <w:rsid w:val="000452BD"/>
    <w:rsid w:val="00046EAB"/>
    <w:rsid w:val="00054831"/>
    <w:rsid w:val="00054F33"/>
    <w:rsid w:val="00055846"/>
    <w:rsid w:val="000606BD"/>
    <w:rsid w:val="00060F43"/>
    <w:rsid w:val="00067B3E"/>
    <w:rsid w:val="000714E8"/>
    <w:rsid w:val="000719FE"/>
    <w:rsid w:val="000734A7"/>
    <w:rsid w:val="0007463D"/>
    <w:rsid w:val="00075469"/>
    <w:rsid w:val="00075F55"/>
    <w:rsid w:val="00076C99"/>
    <w:rsid w:val="000776CC"/>
    <w:rsid w:val="00080624"/>
    <w:rsid w:val="000830D0"/>
    <w:rsid w:val="0008569F"/>
    <w:rsid w:val="000857E5"/>
    <w:rsid w:val="000860A7"/>
    <w:rsid w:val="00087E3A"/>
    <w:rsid w:val="0009207A"/>
    <w:rsid w:val="000925BB"/>
    <w:rsid w:val="00093481"/>
    <w:rsid w:val="000938A5"/>
    <w:rsid w:val="00095503"/>
    <w:rsid w:val="000955A3"/>
    <w:rsid w:val="00095BE5"/>
    <w:rsid w:val="000A2988"/>
    <w:rsid w:val="000A380F"/>
    <w:rsid w:val="000A5693"/>
    <w:rsid w:val="000A70C5"/>
    <w:rsid w:val="000B2930"/>
    <w:rsid w:val="000B43F7"/>
    <w:rsid w:val="000B4BA0"/>
    <w:rsid w:val="000B4F13"/>
    <w:rsid w:val="000B569A"/>
    <w:rsid w:val="000B58BD"/>
    <w:rsid w:val="000B5DB1"/>
    <w:rsid w:val="000B6A4A"/>
    <w:rsid w:val="000B782E"/>
    <w:rsid w:val="000C0480"/>
    <w:rsid w:val="000C2DAD"/>
    <w:rsid w:val="000C6D70"/>
    <w:rsid w:val="000D0047"/>
    <w:rsid w:val="000D020B"/>
    <w:rsid w:val="000D0220"/>
    <w:rsid w:val="000D0408"/>
    <w:rsid w:val="000D3BBB"/>
    <w:rsid w:val="000D57EE"/>
    <w:rsid w:val="000E043C"/>
    <w:rsid w:val="000E20EE"/>
    <w:rsid w:val="000E610B"/>
    <w:rsid w:val="000E652F"/>
    <w:rsid w:val="000E7EAA"/>
    <w:rsid w:val="000F38F8"/>
    <w:rsid w:val="000F6C38"/>
    <w:rsid w:val="000F7B17"/>
    <w:rsid w:val="001002D3"/>
    <w:rsid w:val="0010077D"/>
    <w:rsid w:val="00100E80"/>
    <w:rsid w:val="0010137B"/>
    <w:rsid w:val="00101BF0"/>
    <w:rsid w:val="00101E3E"/>
    <w:rsid w:val="00104138"/>
    <w:rsid w:val="00104331"/>
    <w:rsid w:val="001105A9"/>
    <w:rsid w:val="00110F70"/>
    <w:rsid w:val="00112437"/>
    <w:rsid w:val="0011437C"/>
    <w:rsid w:val="00114604"/>
    <w:rsid w:val="00116678"/>
    <w:rsid w:val="001212AB"/>
    <w:rsid w:val="00122ADD"/>
    <w:rsid w:val="001241E0"/>
    <w:rsid w:val="00126EFE"/>
    <w:rsid w:val="00130376"/>
    <w:rsid w:val="00130F4B"/>
    <w:rsid w:val="0013271F"/>
    <w:rsid w:val="001336A9"/>
    <w:rsid w:val="00142EF2"/>
    <w:rsid w:val="00143819"/>
    <w:rsid w:val="00151164"/>
    <w:rsid w:val="00151E3C"/>
    <w:rsid w:val="00152BE8"/>
    <w:rsid w:val="001535F3"/>
    <w:rsid w:val="0015622E"/>
    <w:rsid w:val="00156AD5"/>
    <w:rsid w:val="00160583"/>
    <w:rsid w:val="001637A9"/>
    <w:rsid w:val="00165995"/>
    <w:rsid w:val="00166A3C"/>
    <w:rsid w:val="00166A72"/>
    <w:rsid w:val="001676C2"/>
    <w:rsid w:val="0017342C"/>
    <w:rsid w:val="00175C5A"/>
    <w:rsid w:val="00176F7C"/>
    <w:rsid w:val="001772EA"/>
    <w:rsid w:val="001815E1"/>
    <w:rsid w:val="0018221E"/>
    <w:rsid w:val="00183664"/>
    <w:rsid w:val="00183F44"/>
    <w:rsid w:val="00184117"/>
    <w:rsid w:val="00191B22"/>
    <w:rsid w:val="00192AF9"/>
    <w:rsid w:val="0019388A"/>
    <w:rsid w:val="00195166"/>
    <w:rsid w:val="00195FB3"/>
    <w:rsid w:val="00196634"/>
    <w:rsid w:val="001A22A6"/>
    <w:rsid w:val="001A2643"/>
    <w:rsid w:val="001A7A56"/>
    <w:rsid w:val="001B0AEA"/>
    <w:rsid w:val="001B7B89"/>
    <w:rsid w:val="001C0103"/>
    <w:rsid w:val="001C02BB"/>
    <w:rsid w:val="001C1148"/>
    <w:rsid w:val="001C385E"/>
    <w:rsid w:val="001C635F"/>
    <w:rsid w:val="001D0974"/>
    <w:rsid w:val="001D0A29"/>
    <w:rsid w:val="001D1254"/>
    <w:rsid w:val="001D213B"/>
    <w:rsid w:val="001D22AE"/>
    <w:rsid w:val="001D23AA"/>
    <w:rsid w:val="001D2F33"/>
    <w:rsid w:val="001D3021"/>
    <w:rsid w:val="001D312F"/>
    <w:rsid w:val="001D3F28"/>
    <w:rsid w:val="001D5922"/>
    <w:rsid w:val="001D659D"/>
    <w:rsid w:val="001D6620"/>
    <w:rsid w:val="001D67A6"/>
    <w:rsid w:val="001D6C98"/>
    <w:rsid w:val="001E5271"/>
    <w:rsid w:val="001E61E2"/>
    <w:rsid w:val="001E7514"/>
    <w:rsid w:val="001F018B"/>
    <w:rsid w:val="001F2CA2"/>
    <w:rsid w:val="001F340E"/>
    <w:rsid w:val="001F6583"/>
    <w:rsid w:val="00204FDF"/>
    <w:rsid w:val="00205B7A"/>
    <w:rsid w:val="00207D42"/>
    <w:rsid w:val="00212F58"/>
    <w:rsid w:val="00214C38"/>
    <w:rsid w:val="00217A53"/>
    <w:rsid w:val="00220213"/>
    <w:rsid w:val="00220AE6"/>
    <w:rsid w:val="00224F0E"/>
    <w:rsid w:val="00225B5C"/>
    <w:rsid w:val="0022606C"/>
    <w:rsid w:val="002272C1"/>
    <w:rsid w:val="002278F3"/>
    <w:rsid w:val="002302F0"/>
    <w:rsid w:val="00230CE6"/>
    <w:rsid w:val="00230F8C"/>
    <w:rsid w:val="00231608"/>
    <w:rsid w:val="00231671"/>
    <w:rsid w:val="00231926"/>
    <w:rsid w:val="00231C26"/>
    <w:rsid w:val="002329C4"/>
    <w:rsid w:val="00234885"/>
    <w:rsid w:val="00234B20"/>
    <w:rsid w:val="00236ABA"/>
    <w:rsid w:val="002374E2"/>
    <w:rsid w:val="00240E05"/>
    <w:rsid w:val="002418CE"/>
    <w:rsid w:val="0024524E"/>
    <w:rsid w:val="0024745D"/>
    <w:rsid w:val="00247518"/>
    <w:rsid w:val="00247D79"/>
    <w:rsid w:val="00250B47"/>
    <w:rsid w:val="00251962"/>
    <w:rsid w:val="0025340A"/>
    <w:rsid w:val="002562A7"/>
    <w:rsid w:val="00256361"/>
    <w:rsid w:val="002564BF"/>
    <w:rsid w:val="00256D51"/>
    <w:rsid w:val="00261FC6"/>
    <w:rsid w:val="00264983"/>
    <w:rsid w:val="002702E2"/>
    <w:rsid w:val="00274EE7"/>
    <w:rsid w:val="00276819"/>
    <w:rsid w:val="00276A60"/>
    <w:rsid w:val="00277A5C"/>
    <w:rsid w:val="00277CF5"/>
    <w:rsid w:val="00277FA9"/>
    <w:rsid w:val="002814D0"/>
    <w:rsid w:val="00282228"/>
    <w:rsid w:val="002824E0"/>
    <w:rsid w:val="00283A5D"/>
    <w:rsid w:val="002854EB"/>
    <w:rsid w:val="002876B3"/>
    <w:rsid w:val="002877C5"/>
    <w:rsid w:val="0029121B"/>
    <w:rsid w:val="00291DCA"/>
    <w:rsid w:val="00293A0B"/>
    <w:rsid w:val="00294C1A"/>
    <w:rsid w:val="0029746F"/>
    <w:rsid w:val="002A28B4"/>
    <w:rsid w:val="002A52F1"/>
    <w:rsid w:val="002A6C3A"/>
    <w:rsid w:val="002B2FA5"/>
    <w:rsid w:val="002B6ECE"/>
    <w:rsid w:val="002B7CCA"/>
    <w:rsid w:val="002C01F5"/>
    <w:rsid w:val="002C058E"/>
    <w:rsid w:val="002C17F5"/>
    <w:rsid w:val="002C3358"/>
    <w:rsid w:val="002D0F3B"/>
    <w:rsid w:val="002D2C74"/>
    <w:rsid w:val="002D4103"/>
    <w:rsid w:val="002D4FA7"/>
    <w:rsid w:val="002D7D01"/>
    <w:rsid w:val="002D7F7E"/>
    <w:rsid w:val="002E1C68"/>
    <w:rsid w:val="002E237A"/>
    <w:rsid w:val="002E32F8"/>
    <w:rsid w:val="002E6771"/>
    <w:rsid w:val="002E68ED"/>
    <w:rsid w:val="002E756B"/>
    <w:rsid w:val="002F0FA0"/>
    <w:rsid w:val="002F1725"/>
    <w:rsid w:val="002F40C0"/>
    <w:rsid w:val="002F5538"/>
    <w:rsid w:val="002F6A39"/>
    <w:rsid w:val="00300E21"/>
    <w:rsid w:val="00306A87"/>
    <w:rsid w:val="00310DF6"/>
    <w:rsid w:val="00314222"/>
    <w:rsid w:val="00315E3B"/>
    <w:rsid w:val="00315EC3"/>
    <w:rsid w:val="0031771D"/>
    <w:rsid w:val="0031787A"/>
    <w:rsid w:val="003207C6"/>
    <w:rsid w:val="003222F6"/>
    <w:rsid w:val="00322495"/>
    <w:rsid w:val="00322B44"/>
    <w:rsid w:val="0032458F"/>
    <w:rsid w:val="00326355"/>
    <w:rsid w:val="00326E6B"/>
    <w:rsid w:val="00326EE4"/>
    <w:rsid w:val="003309E6"/>
    <w:rsid w:val="00331FED"/>
    <w:rsid w:val="0033207F"/>
    <w:rsid w:val="003435DA"/>
    <w:rsid w:val="00351BBE"/>
    <w:rsid w:val="00353B0C"/>
    <w:rsid w:val="003551DB"/>
    <w:rsid w:val="00361712"/>
    <w:rsid w:val="003633C6"/>
    <w:rsid w:val="00374307"/>
    <w:rsid w:val="003773E6"/>
    <w:rsid w:val="003804D9"/>
    <w:rsid w:val="00384498"/>
    <w:rsid w:val="00384ACA"/>
    <w:rsid w:val="00387C22"/>
    <w:rsid w:val="00393CFF"/>
    <w:rsid w:val="00394C50"/>
    <w:rsid w:val="003950A6"/>
    <w:rsid w:val="00396536"/>
    <w:rsid w:val="003976BF"/>
    <w:rsid w:val="003A1150"/>
    <w:rsid w:val="003A1493"/>
    <w:rsid w:val="003A234B"/>
    <w:rsid w:val="003A24BE"/>
    <w:rsid w:val="003A27E4"/>
    <w:rsid w:val="003A2BDF"/>
    <w:rsid w:val="003A2CEB"/>
    <w:rsid w:val="003A3727"/>
    <w:rsid w:val="003A4C83"/>
    <w:rsid w:val="003A648C"/>
    <w:rsid w:val="003A65ED"/>
    <w:rsid w:val="003B0CAE"/>
    <w:rsid w:val="003B4C7C"/>
    <w:rsid w:val="003B5946"/>
    <w:rsid w:val="003B5EC4"/>
    <w:rsid w:val="003B7519"/>
    <w:rsid w:val="003C16C7"/>
    <w:rsid w:val="003C1971"/>
    <w:rsid w:val="003C3178"/>
    <w:rsid w:val="003C4003"/>
    <w:rsid w:val="003C631E"/>
    <w:rsid w:val="003C657E"/>
    <w:rsid w:val="003D15CD"/>
    <w:rsid w:val="003D3D1B"/>
    <w:rsid w:val="003D473A"/>
    <w:rsid w:val="003E091A"/>
    <w:rsid w:val="003E0AFD"/>
    <w:rsid w:val="003E2AF9"/>
    <w:rsid w:val="003E2E3F"/>
    <w:rsid w:val="003E2F68"/>
    <w:rsid w:val="003E30BB"/>
    <w:rsid w:val="003E30F0"/>
    <w:rsid w:val="003E42B4"/>
    <w:rsid w:val="003E4CCB"/>
    <w:rsid w:val="003E5745"/>
    <w:rsid w:val="003E7BF3"/>
    <w:rsid w:val="003F380A"/>
    <w:rsid w:val="003F41EA"/>
    <w:rsid w:val="003F440F"/>
    <w:rsid w:val="003F59B7"/>
    <w:rsid w:val="003F70ED"/>
    <w:rsid w:val="003F7E8B"/>
    <w:rsid w:val="00403AF6"/>
    <w:rsid w:val="004042B4"/>
    <w:rsid w:val="00405C29"/>
    <w:rsid w:val="00406278"/>
    <w:rsid w:val="00406449"/>
    <w:rsid w:val="0041017F"/>
    <w:rsid w:val="00411111"/>
    <w:rsid w:val="00413F28"/>
    <w:rsid w:val="004149FB"/>
    <w:rsid w:val="004162D8"/>
    <w:rsid w:val="00416AF2"/>
    <w:rsid w:val="00417B15"/>
    <w:rsid w:val="00420039"/>
    <w:rsid w:val="00420B56"/>
    <w:rsid w:val="004211EE"/>
    <w:rsid w:val="00421991"/>
    <w:rsid w:val="004223B8"/>
    <w:rsid w:val="0042376D"/>
    <w:rsid w:val="004259E0"/>
    <w:rsid w:val="00425F3B"/>
    <w:rsid w:val="0043021C"/>
    <w:rsid w:val="004324F9"/>
    <w:rsid w:val="0043540D"/>
    <w:rsid w:val="00435858"/>
    <w:rsid w:val="00437117"/>
    <w:rsid w:val="004402DF"/>
    <w:rsid w:val="00440FE0"/>
    <w:rsid w:val="00441B04"/>
    <w:rsid w:val="0044253F"/>
    <w:rsid w:val="00442BC9"/>
    <w:rsid w:val="00442DB7"/>
    <w:rsid w:val="0044653B"/>
    <w:rsid w:val="004471E3"/>
    <w:rsid w:val="00452EE3"/>
    <w:rsid w:val="0045327A"/>
    <w:rsid w:val="004547EE"/>
    <w:rsid w:val="00454D96"/>
    <w:rsid w:val="004563B0"/>
    <w:rsid w:val="00457ED3"/>
    <w:rsid w:val="004630D9"/>
    <w:rsid w:val="00465BEA"/>
    <w:rsid w:val="00466331"/>
    <w:rsid w:val="00466EB9"/>
    <w:rsid w:val="00467EAD"/>
    <w:rsid w:val="00473223"/>
    <w:rsid w:val="004766CD"/>
    <w:rsid w:val="004774FC"/>
    <w:rsid w:val="004800BA"/>
    <w:rsid w:val="004827F4"/>
    <w:rsid w:val="00482A54"/>
    <w:rsid w:val="00484E0B"/>
    <w:rsid w:val="00486078"/>
    <w:rsid w:val="004915DE"/>
    <w:rsid w:val="00492B50"/>
    <w:rsid w:val="004939A0"/>
    <w:rsid w:val="004A0EBE"/>
    <w:rsid w:val="004A17C9"/>
    <w:rsid w:val="004A1A36"/>
    <w:rsid w:val="004A56BA"/>
    <w:rsid w:val="004B1CF4"/>
    <w:rsid w:val="004B35A4"/>
    <w:rsid w:val="004B68C2"/>
    <w:rsid w:val="004C1131"/>
    <w:rsid w:val="004C2B55"/>
    <w:rsid w:val="004C3B8C"/>
    <w:rsid w:val="004C416E"/>
    <w:rsid w:val="004C67EB"/>
    <w:rsid w:val="004C75E1"/>
    <w:rsid w:val="004D034D"/>
    <w:rsid w:val="004D2D36"/>
    <w:rsid w:val="004D2EE2"/>
    <w:rsid w:val="004D3730"/>
    <w:rsid w:val="004D3D74"/>
    <w:rsid w:val="004D40A7"/>
    <w:rsid w:val="004D59BC"/>
    <w:rsid w:val="004D5FE3"/>
    <w:rsid w:val="004E0379"/>
    <w:rsid w:val="004E06D4"/>
    <w:rsid w:val="004E1AEB"/>
    <w:rsid w:val="004E1C17"/>
    <w:rsid w:val="004E27E9"/>
    <w:rsid w:val="004E4053"/>
    <w:rsid w:val="004F138D"/>
    <w:rsid w:val="004F1AD2"/>
    <w:rsid w:val="004F2ED4"/>
    <w:rsid w:val="004F5CFD"/>
    <w:rsid w:val="004F7B14"/>
    <w:rsid w:val="004F7C3B"/>
    <w:rsid w:val="005003B2"/>
    <w:rsid w:val="00501136"/>
    <w:rsid w:val="00502768"/>
    <w:rsid w:val="00503A6E"/>
    <w:rsid w:val="00504F9E"/>
    <w:rsid w:val="00505735"/>
    <w:rsid w:val="00510600"/>
    <w:rsid w:val="005117BA"/>
    <w:rsid w:val="005126AF"/>
    <w:rsid w:val="00513108"/>
    <w:rsid w:val="005135E2"/>
    <w:rsid w:val="00514C1A"/>
    <w:rsid w:val="0051541E"/>
    <w:rsid w:val="0051620C"/>
    <w:rsid w:val="0051681D"/>
    <w:rsid w:val="00521A58"/>
    <w:rsid w:val="00522F5A"/>
    <w:rsid w:val="0052484F"/>
    <w:rsid w:val="00524E9C"/>
    <w:rsid w:val="00530266"/>
    <w:rsid w:val="005304B2"/>
    <w:rsid w:val="005411B0"/>
    <w:rsid w:val="00541208"/>
    <w:rsid w:val="00541BC3"/>
    <w:rsid w:val="00542F3E"/>
    <w:rsid w:val="00546C0B"/>
    <w:rsid w:val="00547FAC"/>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3A62"/>
    <w:rsid w:val="00584D6D"/>
    <w:rsid w:val="00585368"/>
    <w:rsid w:val="00587F37"/>
    <w:rsid w:val="00591005"/>
    <w:rsid w:val="00591399"/>
    <w:rsid w:val="005A25DE"/>
    <w:rsid w:val="005A6E65"/>
    <w:rsid w:val="005B1818"/>
    <w:rsid w:val="005B1E6B"/>
    <w:rsid w:val="005B283B"/>
    <w:rsid w:val="005B28AF"/>
    <w:rsid w:val="005C0B1E"/>
    <w:rsid w:val="005C0E67"/>
    <w:rsid w:val="005C5CAF"/>
    <w:rsid w:val="005C62D5"/>
    <w:rsid w:val="005D0241"/>
    <w:rsid w:val="005D29E6"/>
    <w:rsid w:val="005D394E"/>
    <w:rsid w:val="005D3FA2"/>
    <w:rsid w:val="005D4BBC"/>
    <w:rsid w:val="005D57C0"/>
    <w:rsid w:val="005D5808"/>
    <w:rsid w:val="005D5EE9"/>
    <w:rsid w:val="005D71D2"/>
    <w:rsid w:val="005D78BE"/>
    <w:rsid w:val="005E19AF"/>
    <w:rsid w:val="005E2A38"/>
    <w:rsid w:val="005E39B3"/>
    <w:rsid w:val="005E3E6D"/>
    <w:rsid w:val="005E4C92"/>
    <w:rsid w:val="005E4CF5"/>
    <w:rsid w:val="005F1082"/>
    <w:rsid w:val="005F28C6"/>
    <w:rsid w:val="005F2E10"/>
    <w:rsid w:val="005F306F"/>
    <w:rsid w:val="005F351B"/>
    <w:rsid w:val="005F4693"/>
    <w:rsid w:val="005F66CD"/>
    <w:rsid w:val="005F7D94"/>
    <w:rsid w:val="00601C4E"/>
    <w:rsid w:val="00602FB6"/>
    <w:rsid w:val="00603CD9"/>
    <w:rsid w:val="00603FE7"/>
    <w:rsid w:val="00604068"/>
    <w:rsid w:val="006102AE"/>
    <w:rsid w:val="00610B1F"/>
    <w:rsid w:val="006110E9"/>
    <w:rsid w:val="006124E2"/>
    <w:rsid w:val="00613003"/>
    <w:rsid w:val="0061375F"/>
    <w:rsid w:val="0061553A"/>
    <w:rsid w:val="00615987"/>
    <w:rsid w:val="00616D30"/>
    <w:rsid w:val="0061727D"/>
    <w:rsid w:val="00620865"/>
    <w:rsid w:val="00622309"/>
    <w:rsid w:val="00622627"/>
    <w:rsid w:val="0062268C"/>
    <w:rsid w:val="00622AAE"/>
    <w:rsid w:val="00624274"/>
    <w:rsid w:val="00626A41"/>
    <w:rsid w:val="00630299"/>
    <w:rsid w:val="006307CD"/>
    <w:rsid w:val="00630F8F"/>
    <w:rsid w:val="00633372"/>
    <w:rsid w:val="00640A19"/>
    <w:rsid w:val="00641089"/>
    <w:rsid w:val="00643076"/>
    <w:rsid w:val="00647611"/>
    <w:rsid w:val="00647EC6"/>
    <w:rsid w:val="00651F97"/>
    <w:rsid w:val="00652A7B"/>
    <w:rsid w:val="006549E2"/>
    <w:rsid w:val="00657B87"/>
    <w:rsid w:val="006603F4"/>
    <w:rsid w:val="00661035"/>
    <w:rsid w:val="006614D2"/>
    <w:rsid w:val="006647C2"/>
    <w:rsid w:val="00664C48"/>
    <w:rsid w:val="0067113D"/>
    <w:rsid w:val="00672EC9"/>
    <w:rsid w:val="0068107F"/>
    <w:rsid w:val="0068218D"/>
    <w:rsid w:val="006837FF"/>
    <w:rsid w:val="006847FC"/>
    <w:rsid w:val="006853A3"/>
    <w:rsid w:val="006868AD"/>
    <w:rsid w:val="00687072"/>
    <w:rsid w:val="006871AA"/>
    <w:rsid w:val="006878BD"/>
    <w:rsid w:val="0069332F"/>
    <w:rsid w:val="006948AF"/>
    <w:rsid w:val="00696DAF"/>
    <w:rsid w:val="006A0DE5"/>
    <w:rsid w:val="006A41C0"/>
    <w:rsid w:val="006A4A06"/>
    <w:rsid w:val="006A4D55"/>
    <w:rsid w:val="006A5DB1"/>
    <w:rsid w:val="006B02D0"/>
    <w:rsid w:val="006B1E0E"/>
    <w:rsid w:val="006B6AC2"/>
    <w:rsid w:val="006B710E"/>
    <w:rsid w:val="006C130C"/>
    <w:rsid w:val="006C38BB"/>
    <w:rsid w:val="006C4FB4"/>
    <w:rsid w:val="006C59B9"/>
    <w:rsid w:val="006C6DF7"/>
    <w:rsid w:val="006D1358"/>
    <w:rsid w:val="006D2976"/>
    <w:rsid w:val="006D3C1E"/>
    <w:rsid w:val="006D48A8"/>
    <w:rsid w:val="006D5429"/>
    <w:rsid w:val="006D551A"/>
    <w:rsid w:val="006D669A"/>
    <w:rsid w:val="006D6FCA"/>
    <w:rsid w:val="006E003F"/>
    <w:rsid w:val="006E0D06"/>
    <w:rsid w:val="006E0D66"/>
    <w:rsid w:val="006E105E"/>
    <w:rsid w:val="006E113C"/>
    <w:rsid w:val="006E2047"/>
    <w:rsid w:val="006F10C1"/>
    <w:rsid w:val="006F20A9"/>
    <w:rsid w:val="006F2305"/>
    <w:rsid w:val="006F4A2B"/>
    <w:rsid w:val="006F4DA7"/>
    <w:rsid w:val="006F4FD3"/>
    <w:rsid w:val="00703807"/>
    <w:rsid w:val="007047A4"/>
    <w:rsid w:val="0070662D"/>
    <w:rsid w:val="007077CF"/>
    <w:rsid w:val="00707B90"/>
    <w:rsid w:val="00711404"/>
    <w:rsid w:val="00711737"/>
    <w:rsid w:val="00713678"/>
    <w:rsid w:val="007148ED"/>
    <w:rsid w:val="00717687"/>
    <w:rsid w:val="007176A2"/>
    <w:rsid w:val="00720952"/>
    <w:rsid w:val="00720D6D"/>
    <w:rsid w:val="00724D49"/>
    <w:rsid w:val="00725E86"/>
    <w:rsid w:val="0072700D"/>
    <w:rsid w:val="0073334B"/>
    <w:rsid w:val="007334CD"/>
    <w:rsid w:val="00733C39"/>
    <w:rsid w:val="007346A2"/>
    <w:rsid w:val="00735551"/>
    <w:rsid w:val="00735F1A"/>
    <w:rsid w:val="0073718A"/>
    <w:rsid w:val="0073798D"/>
    <w:rsid w:val="00737B8E"/>
    <w:rsid w:val="00740785"/>
    <w:rsid w:val="00740E4C"/>
    <w:rsid w:val="007411D2"/>
    <w:rsid w:val="00741DC7"/>
    <w:rsid w:val="0074300D"/>
    <w:rsid w:val="007479E9"/>
    <w:rsid w:val="00753F43"/>
    <w:rsid w:val="00755CE9"/>
    <w:rsid w:val="0075600E"/>
    <w:rsid w:val="007562E9"/>
    <w:rsid w:val="00757BD0"/>
    <w:rsid w:val="00757EC4"/>
    <w:rsid w:val="0076386E"/>
    <w:rsid w:val="0076472A"/>
    <w:rsid w:val="007654F2"/>
    <w:rsid w:val="007670AD"/>
    <w:rsid w:val="00767D4E"/>
    <w:rsid w:val="00774B7D"/>
    <w:rsid w:val="00774D10"/>
    <w:rsid w:val="00776DE8"/>
    <w:rsid w:val="007815C3"/>
    <w:rsid w:val="00782187"/>
    <w:rsid w:val="00783F7E"/>
    <w:rsid w:val="00785249"/>
    <w:rsid w:val="007873ED"/>
    <w:rsid w:val="0079039E"/>
    <w:rsid w:val="00790CB5"/>
    <w:rsid w:val="0079426A"/>
    <w:rsid w:val="00796C62"/>
    <w:rsid w:val="00796D79"/>
    <w:rsid w:val="007A0CD0"/>
    <w:rsid w:val="007A3D9A"/>
    <w:rsid w:val="007A4775"/>
    <w:rsid w:val="007A6D3D"/>
    <w:rsid w:val="007B2C27"/>
    <w:rsid w:val="007B2F71"/>
    <w:rsid w:val="007B3E3C"/>
    <w:rsid w:val="007B4194"/>
    <w:rsid w:val="007C0B18"/>
    <w:rsid w:val="007C18EE"/>
    <w:rsid w:val="007C647A"/>
    <w:rsid w:val="007D0998"/>
    <w:rsid w:val="007D2C23"/>
    <w:rsid w:val="007D45BF"/>
    <w:rsid w:val="007D78C8"/>
    <w:rsid w:val="007E2737"/>
    <w:rsid w:val="007E6FE1"/>
    <w:rsid w:val="007F0631"/>
    <w:rsid w:val="007F085E"/>
    <w:rsid w:val="007F34CC"/>
    <w:rsid w:val="007F387A"/>
    <w:rsid w:val="007F538F"/>
    <w:rsid w:val="007F69D7"/>
    <w:rsid w:val="007F6D80"/>
    <w:rsid w:val="007F7159"/>
    <w:rsid w:val="007F77E9"/>
    <w:rsid w:val="00800CA0"/>
    <w:rsid w:val="008013EF"/>
    <w:rsid w:val="00801AED"/>
    <w:rsid w:val="00804BE3"/>
    <w:rsid w:val="008054E3"/>
    <w:rsid w:val="0081015E"/>
    <w:rsid w:val="008147DB"/>
    <w:rsid w:val="0082012C"/>
    <w:rsid w:val="00822100"/>
    <w:rsid w:val="008225C5"/>
    <w:rsid w:val="00822A96"/>
    <w:rsid w:val="0082718F"/>
    <w:rsid w:val="00830D3F"/>
    <w:rsid w:val="00833124"/>
    <w:rsid w:val="00834B17"/>
    <w:rsid w:val="008355BB"/>
    <w:rsid w:val="0083766B"/>
    <w:rsid w:val="00837AB2"/>
    <w:rsid w:val="00843C9D"/>
    <w:rsid w:val="0084571D"/>
    <w:rsid w:val="00845CC1"/>
    <w:rsid w:val="008463BA"/>
    <w:rsid w:val="00851ED2"/>
    <w:rsid w:val="008526ED"/>
    <w:rsid w:val="0085435D"/>
    <w:rsid w:val="008608B4"/>
    <w:rsid w:val="00860E96"/>
    <w:rsid w:val="008615E2"/>
    <w:rsid w:val="008616A8"/>
    <w:rsid w:val="00861E6C"/>
    <w:rsid w:val="008627C3"/>
    <w:rsid w:val="00863696"/>
    <w:rsid w:val="00863B8E"/>
    <w:rsid w:val="008655EB"/>
    <w:rsid w:val="00865695"/>
    <w:rsid w:val="008677C9"/>
    <w:rsid w:val="0087487F"/>
    <w:rsid w:val="00875612"/>
    <w:rsid w:val="008838AE"/>
    <w:rsid w:val="00884201"/>
    <w:rsid w:val="00885880"/>
    <w:rsid w:val="0088589C"/>
    <w:rsid w:val="008926EA"/>
    <w:rsid w:val="0089371C"/>
    <w:rsid w:val="00893D25"/>
    <w:rsid w:val="00896867"/>
    <w:rsid w:val="00897E59"/>
    <w:rsid w:val="008A1743"/>
    <w:rsid w:val="008A451A"/>
    <w:rsid w:val="008A5E27"/>
    <w:rsid w:val="008A66E0"/>
    <w:rsid w:val="008A713C"/>
    <w:rsid w:val="008A726F"/>
    <w:rsid w:val="008B04C8"/>
    <w:rsid w:val="008C6229"/>
    <w:rsid w:val="008C725E"/>
    <w:rsid w:val="008C79BA"/>
    <w:rsid w:val="008D0989"/>
    <w:rsid w:val="008D1CFD"/>
    <w:rsid w:val="008D1FB8"/>
    <w:rsid w:val="008D2B1C"/>
    <w:rsid w:val="008D5847"/>
    <w:rsid w:val="008D5DA9"/>
    <w:rsid w:val="008D6BB2"/>
    <w:rsid w:val="008E0A88"/>
    <w:rsid w:val="008E4ADC"/>
    <w:rsid w:val="008E56A6"/>
    <w:rsid w:val="008F0244"/>
    <w:rsid w:val="008F307D"/>
    <w:rsid w:val="008F597D"/>
    <w:rsid w:val="008F67AC"/>
    <w:rsid w:val="008F6AA7"/>
    <w:rsid w:val="00901D7F"/>
    <w:rsid w:val="00902253"/>
    <w:rsid w:val="00902EEB"/>
    <w:rsid w:val="00913162"/>
    <w:rsid w:val="00913A13"/>
    <w:rsid w:val="00914F29"/>
    <w:rsid w:val="00916F95"/>
    <w:rsid w:val="009246BD"/>
    <w:rsid w:val="0092470C"/>
    <w:rsid w:val="0092547A"/>
    <w:rsid w:val="009254AD"/>
    <w:rsid w:val="0092626C"/>
    <w:rsid w:val="00930301"/>
    <w:rsid w:val="00930649"/>
    <w:rsid w:val="009335D5"/>
    <w:rsid w:val="00933E41"/>
    <w:rsid w:val="00936641"/>
    <w:rsid w:val="0093666C"/>
    <w:rsid w:val="009366D8"/>
    <w:rsid w:val="00936967"/>
    <w:rsid w:val="00936A19"/>
    <w:rsid w:val="00940F5A"/>
    <w:rsid w:val="0094118B"/>
    <w:rsid w:val="00943EE8"/>
    <w:rsid w:val="00944BE8"/>
    <w:rsid w:val="0094598F"/>
    <w:rsid w:val="00950556"/>
    <w:rsid w:val="00951631"/>
    <w:rsid w:val="00951739"/>
    <w:rsid w:val="00952A4B"/>
    <w:rsid w:val="009653E9"/>
    <w:rsid w:val="00966721"/>
    <w:rsid w:val="00966D7B"/>
    <w:rsid w:val="00967964"/>
    <w:rsid w:val="0097118E"/>
    <w:rsid w:val="0097489D"/>
    <w:rsid w:val="0097649A"/>
    <w:rsid w:val="009776B3"/>
    <w:rsid w:val="009779F9"/>
    <w:rsid w:val="0098049A"/>
    <w:rsid w:val="009807C0"/>
    <w:rsid w:val="00981415"/>
    <w:rsid w:val="00981532"/>
    <w:rsid w:val="00982FEC"/>
    <w:rsid w:val="009833FE"/>
    <w:rsid w:val="009835A6"/>
    <w:rsid w:val="0098564E"/>
    <w:rsid w:val="009870A6"/>
    <w:rsid w:val="009935F8"/>
    <w:rsid w:val="00993E00"/>
    <w:rsid w:val="009953FB"/>
    <w:rsid w:val="0099553F"/>
    <w:rsid w:val="009A252E"/>
    <w:rsid w:val="009A255C"/>
    <w:rsid w:val="009A3699"/>
    <w:rsid w:val="009A5AD4"/>
    <w:rsid w:val="009A6317"/>
    <w:rsid w:val="009B0775"/>
    <w:rsid w:val="009B0870"/>
    <w:rsid w:val="009B28D9"/>
    <w:rsid w:val="009B45A4"/>
    <w:rsid w:val="009B45E4"/>
    <w:rsid w:val="009B7F43"/>
    <w:rsid w:val="009C29D3"/>
    <w:rsid w:val="009C35CC"/>
    <w:rsid w:val="009D164C"/>
    <w:rsid w:val="009D1655"/>
    <w:rsid w:val="009D1D78"/>
    <w:rsid w:val="009D24F9"/>
    <w:rsid w:val="009E5821"/>
    <w:rsid w:val="009E6531"/>
    <w:rsid w:val="009F0E56"/>
    <w:rsid w:val="009F183A"/>
    <w:rsid w:val="009F2C60"/>
    <w:rsid w:val="009F326B"/>
    <w:rsid w:val="009F3C5E"/>
    <w:rsid w:val="009F445E"/>
    <w:rsid w:val="009F47D2"/>
    <w:rsid w:val="009F6587"/>
    <w:rsid w:val="009F6AA8"/>
    <w:rsid w:val="009F7D8E"/>
    <w:rsid w:val="00A0044A"/>
    <w:rsid w:val="00A0054B"/>
    <w:rsid w:val="00A00B0E"/>
    <w:rsid w:val="00A01317"/>
    <w:rsid w:val="00A0283D"/>
    <w:rsid w:val="00A02E27"/>
    <w:rsid w:val="00A04177"/>
    <w:rsid w:val="00A04395"/>
    <w:rsid w:val="00A11FEA"/>
    <w:rsid w:val="00A13251"/>
    <w:rsid w:val="00A16FC2"/>
    <w:rsid w:val="00A178CE"/>
    <w:rsid w:val="00A253F3"/>
    <w:rsid w:val="00A27E48"/>
    <w:rsid w:val="00A31030"/>
    <w:rsid w:val="00A31BF1"/>
    <w:rsid w:val="00A32620"/>
    <w:rsid w:val="00A333E8"/>
    <w:rsid w:val="00A3521F"/>
    <w:rsid w:val="00A370CE"/>
    <w:rsid w:val="00A377A4"/>
    <w:rsid w:val="00A37CC7"/>
    <w:rsid w:val="00A37FB1"/>
    <w:rsid w:val="00A40887"/>
    <w:rsid w:val="00A40F89"/>
    <w:rsid w:val="00A44235"/>
    <w:rsid w:val="00A45E23"/>
    <w:rsid w:val="00A464D2"/>
    <w:rsid w:val="00A4699C"/>
    <w:rsid w:val="00A469EA"/>
    <w:rsid w:val="00A51DD8"/>
    <w:rsid w:val="00A5258A"/>
    <w:rsid w:val="00A54C79"/>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A6A"/>
    <w:rsid w:val="00A920E5"/>
    <w:rsid w:val="00A921CE"/>
    <w:rsid w:val="00A9272A"/>
    <w:rsid w:val="00A927C3"/>
    <w:rsid w:val="00A92AD5"/>
    <w:rsid w:val="00A956DC"/>
    <w:rsid w:val="00AA0EF6"/>
    <w:rsid w:val="00AA2C9E"/>
    <w:rsid w:val="00AA33B7"/>
    <w:rsid w:val="00AA65E4"/>
    <w:rsid w:val="00AA6E63"/>
    <w:rsid w:val="00AB6E25"/>
    <w:rsid w:val="00AB70BA"/>
    <w:rsid w:val="00AB7A99"/>
    <w:rsid w:val="00AC0242"/>
    <w:rsid w:val="00AC1CE9"/>
    <w:rsid w:val="00AC1DD3"/>
    <w:rsid w:val="00AC1F91"/>
    <w:rsid w:val="00AD0102"/>
    <w:rsid w:val="00AD0F5F"/>
    <w:rsid w:val="00AD14A5"/>
    <w:rsid w:val="00AD208F"/>
    <w:rsid w:val="00AD3961"/>
    <w:rsid w:val="00AD483C"/>
    <w:rsid w:val="00AE0436"/>
    <w:rsid w:val="00AE0960"/>
    <w:rsid w:val="00AE230B"/>
    <w:rsid w:val="00AE4A18"/>
    <w:rsid w:val="00AE4F06"/>
    <w:rsid w:val="00AE52C5"/>
    <w:rsid w:val="00AE5CC9"/>
    <w:rsid w:val="00AE6432"/>
    <w:rsid w:val="00AE7F35"/>
    <w:rsid w:val="00AF1586"/>
    <w:rsid w:val="00AF36B1"/>
    <w:rsid w:val="00AF44AB"/>
    <w:rsid w:val="00B02D48"/>
    <w:rsid w:val="00B07617"/>
    <w:rsid w:val="00B1294B"/>
    <w:rsid w:val="00B13042"/>
    <w:rsid w:val="00B13A49"/>
    <w:rsid w:val="00B147C9"/>
    <w:rsid w:val="00B20274"/>
    <w:rsid w:val="00B2158B"/>
    <w:rsid w:val="00B2581C"/>
    <w:rsid w:val="00B259EA"/>
    <w:rsid w:val="00B27162"/>
    <w:rsid w:val="00B3174E"/>
    <w:rsid w:val="00B31ABF"/>
    <w:rsid w:val="00B3239A"/>
    <w:rsid w:val="00B32D7E"/>
    <w:rsid w:val="00B335AE"/>
    <w:rsid w:val="00B3664F"/>
    <w:rsid w:val="00B40469"/>
    <w:rsid w:val="00B42D5C"/>
    <w:rsid w:val="00B43EBC"/>
    <w:rsid w:val="00B441B0"/>
    <w:rsid w:val="00B449CA"/>
    <w:rsid w:val="00B46EAF"/>
    <w:rsid w:val="00B47A74"/>
    <w:rsid w:val="00B5380E"/>
    <w:rsid w:val="00B53CC9"/>
    <w:rsid w:val="00B55573"/>
    <w:rsid w:val="00B60C21"/>
    <w:rsid w:val="00B61386"/>
    <w:rsid w:val="00B616E6"/>
    <w:rsid w:val="00B64E94"/>
    <w:rsid w:val="00B66C3F"/>
    <w:rsid w:val="00B71777"/>
    <w:rsid w:val="00B731E1"/>
    <w:rsid w:val="00B804A7"/>
    <w:rsid w:val="00B8075A"/>
    <w:rsid w:val="00B81C2F"/>
    <w:rsid w:val="00B83FFD"/>
    <w:rsid w:val="00B85CDF"/>
    <w:rsid w:val="00B866DF"/>
    <w:rsid w:val="00B87F93"/>
    <w:rsid w:val="00B90C40"/>
    <w:rsid w:val="00B92F06"/>
    <w:rsid w:val="00B94F2D"/>
    <w:rsid w:val="00B9698E"/>
    <w:rsid w:val="00BA0A3E"/>
    <w:rsid w:val="00BA0C7D"/>
    <w:rsid w:val="00BA1292"/>
    <w:rsid w:val="00BA2871"/>
    <w:rsid w:val="00BA2EB3"/>
    <w:rsid w:val="00BA36F2"/>
    <w:rsid w:val="00BA6B21"/>
    <w:rsid w:val="00BB38F7"/>
    <w:rsid w:val="00BB416C"/>
    <w:rsid w:val="00BB4A0E"/>
    <w:rsid w:val="00BB547D"/>
    <w:rsid w:val="00BB5DB6"/>
    <w:rsid w:val="00BB658F"/>
    <w:rsid w:val="00BB66D6"/>
    <w:rsid w:val="00BB6F4A"/>
    <w:rsid w:val="00BB7314"/>
    <w:rsid w:val="00BB7F63"/>
    <w:rsid w:val="00BC707B"/>
    <w:rsid w:val="00BD1A01"/>
    <w:rsid w:val="00BD1A8D"/>
    <w:rsid w:val="00BD29C7"/>
    <w:rsid w:val="00BD339E"/>
    <w:rsid w:val="00BD4726"/>
    <w:rsid w:val="00BD4BFF"/>
    <w:rsid w:val="00BD5021"/>
    <w:rsid w:val="00BD5404"/>
    <w:rsid w:val="00BD5DEA"/>
    <w:rsid w:val="00BD5F79"/>
    <w:rsid w:val="00BD7053"/>
    <w:rsid w:val="00BE212E"/>
    <w:rsid w:val="00BE3244"/>
    <w:rsid w:val="00BE5969"/>
    <w:rsid w:val="00BE720E"/>
    <w:rsid w:val="00BF14A3"/>
    <w:rsid w:val="00BF4FD4"/>
    <w:rsid w:val="00BF544F"/>
    <w:rsid w:val="00BF55D6"/>
    <w:rsid w:val="00C01047"/>
    <w:rsid w:val="00C03592"/>
    <w:rsid w:val="00C040F7"/>
    <w:rsid w:val="00C06079"/>
    <w:rsid w:val="00C07B0D"/>
    <w:rsid w:val="00C11FE3"/>
    <w:rsid w:val="00C13CFC"/>
    <w:rsid w:val="00C1426A"/>
    <w:rsid w:val="00C157CD"/>
    <w:rsid w:val="00C1726A"/>
    <w:rsid w:val="00C178D7"/>
    <w:rsid w:val="00C20999"/>
    <w:rsid w:val="00C24734"/>
    <w:rsid w:val="00C25A26"/>
    <w:rsid w:val="00C26184"/>
    <w:rsid w:val="00C31ABA"/>
    <w:rsid w:val="00C33A82"/>
    <w:rsid w:val="00C34AFF"/>
    <w:rsid w:val="00C3506B"/>
    <w:rsid w:val="00C359E2"/>
    <w:rsid w:val="00C36400"/>
    <w:rsid w:val="00C4663B"/>
    <w:rsid w:val="00C53B4B"/>
    <w:rsid w:val="00C55A9C"/>
    <w:rsid w:val="00C56F6C"/>
    <w:rsid w:val="00C631A8"/>
    <w:rsid w:val="00C6339B"/>
    <w:rsid w:val="00C63DE1"/>
    <w:rsid w:val="00C65DE9"/>
    <w:rsid w:val="00C701C2"/>
    <w:rsid w:val="00C7614F"/>
    <w:rsid w:val="00C76769"/>
    <w:rsid w:val="00C80E30"/>
    <w:rsid w:val="00C816F0"/>
    <w:rsid w:val="00C81FC4"/>
    <w:rsid w:val="00C822D8"/>
    <w:rsid w:val="00C82A48"/>
    <w:rsid w:val="00C83595"/>
    <w:rsid w:val="00C83CED"/>
    <w:rsid w:val="00C84B66"/>
    <w:rsid w:val="00C851A8"/>
    <w:rsid w:val="00C8720B"/>
    <w:rsid w:val="00C874B9"/>
    <w:rsid w:val="00C90BFB"/>
    <w:rsid w:val="00C90BFE"/>
    <w:rsid w:val="00C97138"/>
    <w:rsid w:val="00C9759A"/>
    <w:rsid w:val="00CA3349"/>
    <w:rsid w:val="00CA3741"/>
    <w:rsid w:val="00CB0164"/>
    <w:rsid w:val="00CB100C"/>
    <w:rsid w:val="00CB271E"/>
    <w:rsid w:val="00CB34EF"/>
    <w:rsid w:val="00CB5838"/>
    <w:rsid w:val="00CB6AC2"/>
    <w:rsid w:val="00CC0EE7"/>
    <w:rsid w:val="00CC3BCA"/>
    <w:rsid w:val="00CC4D8B"/>
    <w:rsid w:val="00CC5B49"/>
    <w:rsid w:val="00CC631A"/>
    <w:rsid w:val="00CD57A3"/>
    <w:rsid w:val="00CD6FEC"/>
    <w:rsid w:val="00CD7F43"/>
    <w:rsid w:val="00CE0170"/>
    <w:rsid w:val="00CE0ECE"/>
    <w:rsid w:val="00CE362F"/>
    <w:rsid w:val="00CE403E"/>
    <w:rsid w:val="00CE4A15"/>
    <w:rsid w:val="00CE5AAA"/>
    <w:rsid w:val="00CF03D2"/>
    <w:rsid w:val="00CF118C"/>
    <w:rsid w:val="00CF17C1"/>
    <w:rsid w:val="00CF1E55"/>
    <w:rsid w:val="00CF576D"/>
    <w:rsid w:val="00D01778"/>
    <w:rsid w:val="00D02605"/>
    <w:rsid w:val="00D0445C"/>
    <w:rsid w:val="00D04667"/>
    <w:rsid w:val="00D047FB"/>
    <w:rsid w:val="00D0645A"/>
    <w:rsid w:val="00D0674B"/>
    <w:rsid w:val="00D106F6"/>
    <w:rsid w:val="00D1121B"/>
    <w:rsid w:val="00D11470"/>
    <w:rsid w:val="00D12CC8"/>
    <w:rsid w:val="00D1449F"/>
    <w:rsid w:val="00D20A41"/>
    <w:rsid w:val="00D20E04"/>
    <w:rsid w:val="00D23ED6"/>
    <w:rsid w:val="00D27B55"/>
    <w:rsid w:val="00D27EE0"/>
    <w:rsid w:val="00D30DEA"/>
    <w:rsid w:val="00D30EB4"/>
    <w:rsid w:val="00D32E48"/>
    <w:rsid w:val="00D331AE"/>
    <w:rsid w:val="00D33379"/>
    <w:rsid w:val="00D34F9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5EC9"/>
    <w:rsid w:val="00D565E1"/>
    <w:rsid w:val="00D60D5B"/>
    <w:rsid w:val="00D60E04"/>
    <w:rsid w:val="00D65848"/>
    <w:rsid w:val="00D673ED"/>
    <w:rsid w:val="00D67B69"/>
    <w:rsid w:val="00D71297"/>
    <w:rsid w:val="00D72527"/>
    <w:rsid w:val="00D731FA"/>
    <w:rsid w:val="00D73DF2"/>
    <w:rsid w:val="00D74FD7"/>
    <w:rsid w:val="00D77A6A"/>
    <w:rsid w:val="00D80180"/>
    <w:rsid w:val="00D824F2"/>
    <w:rsid w:val="00D829CF"/>
    <w:rsid w:val="00D82DE3"/>
    <w:rsid w:val="00D832B1"/>
    <w:rsid w:val="00D83DF7"/>
    <w:rsid w:val="00D8483B"/>
    <w:rsid w:val="00D859F0"/>
    <w:rsid w:val="00D85E29"/>
    <w:rsid w:val="00D87B06"/>
    <w:rsid w:val="00D902F2"/>
    <w:rsid w:val="00D918A4"/>
    <w:rsid w:val="00D92FD0"/>
    <w:rsid w:val="00D94960"/>
    <w:rsid w:val="00D9684A"/>
    <w:rsid w:val="00D97535"/>
    <w:rsid w:val="00D97FC1"/>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779"/>
    <w:rsid w:val="00DB59EA"/>
    <w:rsid w:val="00DC3137"/>
    <w:rsid w:val="00DC38D1"/>
    <w:rsid w:val="00DD032B"/>
    <w:rsid w:val="00DD3B3E"/>
    <w:rsid w:val="00DD3C94"/>
    <w:rsid w:val="00DD63B5"/>
    <w:rsid w:val="00DE0A03"/>
    <w:rsid w:val="00DE4BB2"/>
    <w:rsid w:val="00DE4CB2"/>
    <w:rsid w:val="00DE4F0D"/>
    <w:rsid w:val="00DE7ACD"/>
    <w:rsid w:val="00DF1E5A"/>
    <w:rsid w:val="00DF3B64"/>
    <w:rsid w:val="00DF57ED"/>
    <w:rsid w:val="00DF698C"/>
    <w:rsid w:val="00DF6BDC"/>
    <w:rsid w:val="00E00BDD"/>
    <w:rsid w:val="00E0219C"/>
    <w:rsid w:val="00E022B6"/>
    <w:rsid w:val="00E02901"/>
    <w:rsid w:val="00E03AB8"/>
    <w:rsid w:val="00E05D67"/>
    <w:rsid w:val="00E06438"/>
    <w:rsid w:val="00E067D8"/>
    <w:rsid w:val="00E074CC"/>
    <w:rsid w:val="00E075E4"/>
    <w:rsid w:val="00E110B9"/>
    <w:rsid w:val="00E12618"/>
    <w:rsid w:val="00E16239"/>
    <w:rsid w:val="00E169BB"/>
    <w:rsid w:val="00E21973"/>
    <w:rsid w:val="00E2390F"/>
    <w:rsid w:val="00E23949"/>
    <w:rsid w:val="00E24A0D"/>
    <w:rsid w:val="00E26DC4"/>
    <w:rsid w:val="00E3017B"/>
    <w:rsid w:val="00E31C21"/>
    <w:rsid w:val="00E31DAA"/>
    <w:rsid w:val="00E34DC8"/>
    <w:rsid w:val="00E368A7"/>
    <w:rsid w:val="00E36A4A"/>
    <w:rsid w:val="00E377A0"/>
    <w:rsid w:val="00E41068"/>
    <w:rsid w:val="00E41141"/>
    <w:rsid w:val="00E41207"/>
    <w:rsid w:val="00E52593"/>
    <w:rsid w:val="00E540B4"/>
    <w:rsid w:val="00E57A5A"/>
    <w:rsid w:val="00E63584"/>
    <w:rsid w:val="00E66467"/>
    <w:rsid w:val="00E6681B"/>
    <w:rsid w:val="00E726BE"/>
    <w:rsid w:val="00E73295"/>
    <w:rsid w:val="00E74CC8"/>
    <w:rsid w:val="00E75A23"/>
    <w:rsid w:val="00E7675C"/>
    <w:rsid w:val="00E76885"/>
    <w:rsid w:val="00E779E2"/>
    <w:rsid w:val="00E8062A"/>
    <w:rsid w:val="00E8234B"/>
    <w:rsid w:val="00E8298E"/>
    <w:rsid w:val="00E834B9"/>
    <w:rsid w:val="00E84C90"/>
    <w:rsid w:val="00E854BE"/>
    <w:rsid w:val="00E8712D"/>
    <w:rsid w:val="00E9293F"/>
    <w:rsid w:val="00E929FE"/>
    <w:rsid w:val="00E94B05"/>
    <w:rsid w:val="00E96DAB"/>
    <w:rsid w:val="00EA07F4"/>
    <w:rsid w:val="00EA376A"/>
    <w:rsid w:val="00EA3C1A"/>
    <w:rsid w:val="00EA693E"/>
    <w:rsid w:val="00EA6D4D"/>
    <w:rsid w:val="00EA7A5F"/>
    <w:rsid w:val="00EB05E5"/>
    <w:rsid w:val="00EB5C24"/>
    <w:rsid w:val="00EB5C5C"/>
    <w:rsid w:val="00EB655C"/>
    <w:rsid w:val="00EC5526"/>
    <w:rsid w:val="00ED140B"/>
    <w:rsid w:val="00ED2AB9"/>
    <w:rsid w:val="00ED2B01"/>
    <w:rsid w:val="00ED2C12"/>
    <w:rsid w:val="00ED2FAA"/>
    <w:rsid w:val="00ED4389"/>
    <w:rsid w:val="00ED4756"/>
    <w:rsid w:val="00ED49ED"/>
    <w:rsid w:val="00ED6517"/>
    <w:rsid w:val="00ED66FD"/>
    <w:rsid w:val="00ED6AA6"/>
    <w:rsid w:val="00EE1032"/>
    <w:rsid w:val="00EE659D"/>
    <w:rsid w:val="00EE7AB6"/>
    <w:rsid w:val="00EF42B1"/>
    <w:rsid w:val="00EF6E3A"/>
    <w:rsid w:val="00F00ED5"/>
    <w:rsid w:val="00F01239"/>
    <w:rsid w:val="00F02162"/>
    <w:rsid w:val="00F0597F"/>
    <w:rsid w:val="00F07CDC"/>
    <w:rsid w:val="00F10892"/>
    <w:rsid w:val="00F1312C"/>
    <w:rsid w:val="00F143FC"/>
    <w:rsid w:val="00F16084"/>
    <w:rsid w:val="00F17305"/>
    <w:rsid w:val="00F17E9A"/>
    <w:rsid w:val="00F2214B"/>
    <w:rsid w:val="00F222C6"/>
    <w:rsid w:val="00F22516"/>
    <w:rsid w:val="00F229D1"/>
    <w:rsid w:val="00F2358F"/>
    <w:rsid w:val="00F24D5B"/>
    <w:rsid w:val="00F254E5"/>
    <w:rsid w:val="00F268E9"/>
    <w:rsid w:val="00F26D2A"/>
    <w:rsid w:val="00F27073"/>
    <w:rsid w:val="00F273E6"/>
    <w:rsid w:val="00F324B5"/>
    <w:rsid w:val="00F325A1"/>
    <w:rsid w:val="00F33628"/>
    <w:rsid w:val="00F3708D"/>
    <w:rsid w:val="00F37E8A"/>
    <w:rsid w:val="00F404B1"/>
    <w:rsid w:val="00F42E4E"/>
    <w:rsid w:val="00F4649D"/>
    <w:rsid w:val="00F50277"/>
    <w:rsid w:val="00F509A5"/>
    <w:rsid w:val="00F54675"/>
    <w:rsid w:val="00F546C9"/>
    <w:rsid w:val="00F5617E"/>
    <w:rsid w:val="00F561C4"/>
    <w:rsid w:val="00F572DC"/>
    <w:rsid w:val="00F57A9C"/>
    <w:rsid w:val="00F60FD4"/>
    <w:rsid w:val="00F63658"/>
    <w:rsid w:val="00F63BB5"/>
    <w:rsid w:val="00F649E7"/>
    <w:rsid w:val="00F64B86"/>
    <w:rsid w:val="00F678C3"/>
    <w:rsid w:val="00F709D6"/>
    <w:rsid w:val="00F70C1B"/>
    <w:rsid w:val="00F72427"/>
    <w:rsid w:val="00F746A4"/>
    <w:rsid w:val="00F773DC"/>
    <w:rsid w:val="00F818FA"/>
    <w:rsid w:val="00F82E26"/>
    <w:rsid w:val="00F83989"/>
    <w:rsid w:val="00F86C30"/>
    <w:rsid w:val="00F91535"/>
    <w:rsid w:val="00F93C22"/>
    <w:rsid w:val="00F94ACA"/>
    <w:rsid w:val="00F95F6D"/>
    <w:rsid w:val="00F95FD2"/>
    <w:rsid w:val="00F97835"/>
    <w:rsid w:val="00FA0B8A"/>
    <w:rsid w:val="00FA24A8"/>
    <w:rsid w:val="00FA4527"/>
    <w:rsid w:val="00FA469F"/>
    <w:rsid w:val="00FA779F"/>
    <w:rsid w:val="00FB1372"/>
    <w:rsid w:val="00FB29CA"/>
    <w:rsid w:val="00FB2AF3"/>
    <w:rsid w:val="00FB4C45"/>
    <w:rsid w:val="00FB6BF7"/>
    <w:rsid w:val="00FB7ECE"/>
    <w:rsid w:val="00FC25BE"/>
    <w:rsid w:val="00FC5D7E"/>
    <w:rsid w:val="00FC64DE"/>
    <w:rsid w:val="00FD65F9"/>
    <w:rsid w:val="00FE2BB7"/>
    <w:rsid w:val="00FE4962"/>
    <w:rsid w:val="00FE5F3A"/>
    <w:rsid w:val="00FE663C"/>
    <w:rsid w:val="00FE7B7B"/>
    <w:rsid w:val="00FF0061"/>
    <w:rsid w:val="00FF012F"/>
    <w:rsid w:val="00FF3A4C"/>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05D1B"/>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consilium.europa.eu/en/press/press-releases/2017/10/09-free-wifii4eu-internet-hotspots/" TargetMode="External"/><Relationship Id="rId20" Type="http://schemas.openxmlformats.org/officeDocument/2006/relationships/hyperlink" Target="http://www.europarl.europa.eu/cmsdata/129341/PPT%20cybersecurity.pdf" TargetMode="Externa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www.digitaleurope.org/DesktopModules/Bring2mind/DMX/Download.aspx?Command=Core_Download&amp;EntryId=2536&amp;language=en-US&amp;PortalId=0&amp;TabId=353" TargetMode="External"/><Relationship Id="rId11" Type="http://schemas.openxmlformats.org/officeDocument/2006/relationships/hyperlink" Target="http://berec.europa.eu/eng/document_register/subject_matter/berec/download/0/7296-net-neutrality-measurement-tool-specific_0.pdf" TargetMode="External"/><Relationship Id="rId12" Type="http://schemas.openxmlformats.org/officeDocument/2006/relationships/hyperlink" Target="https://consultations.berec.europa.eu/en/page/berec" TargetMode="External"/><Relationship Id="rId13" Type="http://schemas.openxmlformats.org/officeDocument/2006/relationships/hyperlink" Target="http://berec.europa.eu/eng/document_register/subject_matter/berec/download/0/7300-draft-berec-preliminary-report-in-view-o_0.pdf" TargetMode="External"/><Relationship Id="rId14" Type="http://schemas.openxmlformats.org/officeDocument/2006/relationships/hyperlink" Target="http://berec.europa.eu/eng/document_register/subject_matter/berec/download/0/7292-draft-berec-work-programme-2018_0.pdf" TargetMode="External"/><Relationship Id="rId15" Type="http://schemas.openxmlformats.org/officeDocument/2006/relationships/hyperlink" Target="http://data.consilium.europa.eu/doc/document/ST-12955-2017-INIT/en/pdf" TargetMode="External"/><Relationship Id="rId16" Type="http://schemas.openxmlformats.org/officeDocument/2006/relationships/hyperlink" Target="https://cybersecforum.eu/en/" TargetMode="External"/><Relationship Id="rId17" Type="http://schemas.openxmlformats.org/officeDocument/2006/relationships/hyperlink" Target="https://twitter.com/PremierRP_en/status/917404873401958406" TargetMode="External"/><Relationship Id="rId18" Type="http://schemas.openxmlformats.org/officeDocument/2006/relationships/hyperlink" Target="http://www.europarl.europa.eu/sides/getDoc.do?pubRef=-//EP//TEXT+WQ+E-2017-004294+0+DOC+XML+V0//EN&amp;language=en" TargetMode="External"/><Relationship Id="rId19" Type="http://schemas.openxmlformats.org/officeDocument/2006/relationships/hyperlink" Target="http://www.europarl.europa.eu/RegData/questions/reponses_qe/2017/004294/P8_RE(2017)004294_EN.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data.consilium.europa.eu/doc/document/PE-28-2017-INIT/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5AC60-7229-0D44-BA65-BEFD23C7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1398</Words>
  <Characters>8095</Characters>
  <Application>Microsoft Macintosh Word</Application>
  <DocSecurity>0</DocSecurity>
  <Lines>144</Lines>
  <Paragraphs>65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9428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2017-10-16T17:04:00Z</dcterms:created>
  <dcterms:modified xsi:type="dcterms:W3CDTF">2017-10-16T17:05:00Z</dcterms:modified>
  <cp:category/>
</cp:coreProperties>
</file>