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F833F0" w14:textId="77777777" w:rsidR="00D72527" w:rsidRPr="007B2C27" w:rsidRDefault="004E06D4" w:rsidP="00E6681B">
      <w:pPr>
        <w:spacing w:after="200" w:line="280" w:lineRule="exact"/>
        <w:jc w:val="both"/>
        <w:rPr>
          <w:rFonts w:ascii="Hind Light" w:eastAsia="Hind Light" w:hAnsi="Hind Light" w:cs="Hind Light"/>
          <w:color w:val="3A82E4"/>
        </w:rPr>
      </w:pPr>
      <w:bookmarkStart w:id="0" w:name="_Hlk478029639"/>
      <w:r w:rsidRPr="009D1D78">
        <w:rPr>
          <w:rFonts w:ascii="Hind Light" w:eastAsia="Hind Light" w:hAnsi="Hind Light" w:cs="Hind Light"/>
          <w:color w:val="3A82E4"/>
        </w:rPr>
        <w:t>Internet</w:t>
      </w:r>
      <w:r w:rsidR="00E05D67" w:rsidRPr="007B2C27">
        <w:rPr>
          <w:rFonts w:ascii="Hind Light" w:eastAsia="Hind Light" w:hAnsi="Hind Light" w:cs="Hind Light"/>
          <w:color w:val="3A82E4"/>
        </w:rPr>
        <w:t xml:space="preserve"> </w:t>
      </w:r>
      <w:r w:rsidR="0094598F" w:rsidRPr="007B2C27">
        <w:rPr>
          <w:rFonts w:ascii="Hind Light" w:eastAsia="Hind Light" w:hAnsi="Hind Light" w:cs="Hind Light"/>
          <w:color w:val="3A82E4"/>
        </w:rPr>
        <w:t>Access</w:t>
      </w:r>
    </w:p>
    <w:p w14:paraId="26ED3350" w14:textId="77777777" w:rsidR="00936641" w:rsidRPr="007B2C27" w:rsidRDefault="00936641" w:rsidP="00936641">
      <w:pPr>
        <w:spacing w:line="280" w:lineRule="exact"/>
        <w:jc w:val="both"/>
        <w:rPr>
          <w:rFonts w:ascii="Hind Light" w:eastAsia="Hind Light" w:hAnsi="Hind Light" w:cs="Hind Light"/>
          <w:b/>
          <w:sz w:val="20"/>
          <w:szCs w:val="20"/>
        </w:rPr>
      </w:pPr>
      <w:r w:rsidRPr="007B2C27">
        <w:rPr>
          <w:rFonts w:ascii="Hind Light" w:eastAsia="Hind Light" w:hAnsi="Hind Light" w:cs="Hind Light"/>
          <w:b/>
          <w:sz w:val="20"/>
          <w:szCs w:val="20"/>
        </w:rPr>
        <w:t>EU: Bruegel</w:t>
      </w:r>
      <w:r w:rsidR="007B2C27">
        <w:rPr>
          <w:rFonts w:ascii="Hind Light" w:eastAsia="Hind Light" w:hAnsi="Hind Light" w:cs="Hind Light"/>
          <w:b/>
          <w:sz w:val="20"/>
          <w:szCs w:val="20"/>
        </w:rPr>
        <w:t xml:space="preserve">’s article </w:t>
      </w:r>
      <w:r w:rsidRPr="007B2C27">
        <w:rPr>
          <w:rFonts w:ascii="Hind Light" w:eastAsia="Hind Light" w:hAnsi="Hind Light" w:cs="Hind Light"/>
          <w:b/>
          <w:sz w:val="20"/>
          <w:szCs w:val="20"/>
        </w:rPr>
        <w:t>on the future of roaming after Brexit</w:t>
      </w:r>
    </w:p>
    <w:p w14:paraId="74D65595" w14:textId="77777777" w:rsidR="00936641" w:rsidRPr="007B2C27" w:rsidRDefault="00936641" w:rsidP="00936641">
      <w:pPr>
        <w:pStyle w:val="Pardeliste"/>
        <w:numPr>
          <w:ilvl w:val="0"/>
          <w:numId w:val="2"/>
        </w:numPr>
        <w:spacing w:after="200" w:line="280" w:lineRule="exact"/>
        <w:jc w:val="both"/>
        <w:rPr>
          <w:rFonts w:ascii="Hind Light" w:eastAsia="Hind Light" w:hAnsi="Hind Light" w:cs="Hind Light"/>
          <w:sz w:val="20"/>
          <w:szCs w:val="20"/>
        </w:rPr>
      </w:pPr>
      <w:r w:rsidRPr="007B2C27">
        <w:rPr>
          <w:rFonts w:ascii="Hind Light" w:eastAsia="Hind Light" w:hAnsi="Hind Light" w:cs="Hind Light"/>
          <w:sz w:val="20"/>
          <w:szCs w:val="20"/>
        </w:rPr>
        <w:t>In its article “</w:t>
      </w:r>
      <w:hyperlink r:id="rId8" w:history="1">
        <w:r w:rsidRPr="007B2C27">
          <w:rPr>
            <w:rStyle w:val="Lienhypertexte"/>
            <w:rFonts w:ascii="Hind Light" w:eastAsia="Hind Light" w:hAnsi="Hind Light" w:cs="Hind Light"/>
            <w:sz w:val="20"/>
            <w:szCs w:val="20"/>
          </w:rPr>
          <w:t>Can roaming be saved after Brexit?</w:t>
        </w:r>
      </w:hyperlink>
      <w:r w:rsidRPr="007B2C27">
        <w:rPr>
          <w:rFonts w:ascii="Hind Light" w:eastAsia="Hind Light" w:hAnsi="Hind Light" w:cs="Hind Light"/>
          <w:sz w:val="20"/>
          <w:szCs w:val="20"/>
        </w:rPr>
        <w:t>” published on September 21, Bruegel, the economics think tank, argues that the only realistic possibility for the UK to maintain inexpensive roaming with the EU depends on agreeing on low wholesale roaming prices as part of the Brexit negotiations. Negotiated low wholesale rates would be beneficial for both the UK and the EU.</w:t>
      </w:r>
    </w:p>
    <w:p w14:paraId="5D9E26F2" w14:textId="77777777" w:rsidR="00936641" w:rsidRPr="007B2C27" w:rsidRDefault="00936641" w:rsidP="00936641">
      <w:pPr>
        <w:pStyle w:val="Pardeliste"/>
        <w:numPr>
          <w:ilvl w:val="0"/>
          <w:numId w:val="2"/>
        </w:numPr>
        <w:spacing w:after="200" w:line="280" w:lineRule="exact"/>
        <w:jc w:val="both"/>
        <w:rPr>
          <w:rFonts w:ascii="Hind Light" w:eastAsia="Hind Light" w:hAnsi="Hind Light" w:cs="Hind Light"/>
          <w:sz w:val="20"/>
          <w:szCs w:val="20"/>
        </w:rPr>
      </w:pPr>
      <w:r w:rsidRPr="007B2C27">
        <w:rPr>
          <w:rFonts w:ascii="Hind Light" w:eastAsia="Hind Light" w:hAnsi="Hind Light" w:cs="Hind Light"/>
          <w:sz w:val="20"/>
          <w:szCs w:val="20"/>
        </w:rPr>
        <w:t>The authors believe that the goal should be to achieve low but sustainable prices similar to those currently in place, or those which held in the first half of 2016, rather than to implement RLAH arrangements; either way, negotiated low wholesale prices are deemed necessary.</w:t>
      </w:r>
    </w:p>
    <w:p w14:paraId="1748E876" w14:textId="77777777" w:rsidR="00936641" w:rsidRPr="00BA2EB3" w:rsidRDefault="00936641" w:rsidP="00936641">
      <w:pPr>
        <w:pStyle w:val="Pardeliste"/>
        <w:numPr>
          <w:ilvl w:val="0"/>
          <w:numId w:val="2"/>
        </w:numPr>
        <w:spacing w:after="200" w:line="280" w:lineRule="exact"/>
        <w:jc w:val="both"/>
        <w:rPr>
          <w:rFonts w:ascii="Hind Light" w:eastAsia="Hind Light" w:hAnsi="Hind Light" w:cs="Hind Light"/>
          <w:sz w:val="20"/>
          <w:szCs w:val="20"/>
        </w:rPr>
      </w:pPr>
      <w:r w:rsidRPr="007B2C27">
        <w:rPr>
          <w:rFonts w:ascii="Hind Light" w:eastAsia="Hind Light" w:hAnsi="Hind Light" w:cs="Hind Light"/>
          <w:sz w:val="20"/>
          <w:szCs w:val="20"/>
        </w:rPr>
        <w:t xml:space="preserve">The article outlines a series of guidelines which should be taken into consideration </w:t>
      </w:r>
      <w:r w:rsidRPr="00BA2EB3">
        <w:rPr>
          <w:rFonts w:ascii="Hind Light" w:eastAsia="Hind Light" w:hAnsi="Hind Light" w:cs="Hind Light"/>
          <w:sz w:val="20"/>
          <w:szCs w:val="20"/>
        </w:rPr>
        <w:t>during the negotiations.</w:t>
      </w:r>
    </w:p>
    <w:p w14:paraId="630AA279" w14:textId="77777777" w:rsidR="00B66C3F" w:rsidRPr="00BA2EB3" w:rsidRDefault="00B66C3F" w:rsidP="00B66C3F">
      <w:pPr>
        <w:pStyle w:val="Pardeliste"/>
        <w:ind w:left="644"/>
        <w:rPr>
          <w:rFonts w:ascii="Hind Light" w:eastAsia="Hind Light" w:hAnsi="Hind Light" w:cs="Hind Light"/>
          <w:sz w:val="20"/>
          <w:szCs w:val="20"/>
        </w:rPr>
      </w:pPr>
    </w:p>
    <w:p w14:paraId="2A07F139" w14:textId="77777777" w:rsidR="00735551" w:rsidRPr="00BA2EB3" w:rsidRDefault="00735551" w:rsidP="00735551">
      <w:pPr>
        <w:spacing w:line="280" w:lineRule="exact"/>
        <w:jc w:val="both"/>
        <w:rPr>
          <w:rFonts w:ascii="Hind Light" w:eastAsia="Hind Light" w:hAnsi="Hind Light" w:cs="Hind Light"/>
          <w:b/>
          <w:sz w:val="20"/>
          <w:szCs w:val="20"/>
        </w:rPr>
      </w:pPr>
      <w:r w:rsidRPr="00BA2EB3">
        <w:rPr>
          <w:rFonts w:ascii="Hind Light" w:eastAsia="Hind Light" w:hAnsi="Hind Light" w:cs="Hind Light"/>
          <w:b/>
          <w:sz w:val="20"/>
          <w:szCs w:val="20"/>
        </w:rPr>
        <w:t xml:space="preserve">EU: </w:t>
      </w:r>
      <w:r w:rsidR="00F95F6D" w:rsidRPr="00BA2EB3">
        <w:rPr>
          <w:rFonts w:ascii="Hind Light" w:eastAsia="Hind Light" w:hAnsi="Hind Light" w:cs="Hind Light"/>
          <w:b/>
          <w:sz w:val="20"/>
          <w:szCs w:val="20"/>
        </w:rPr>
        <w:t>Broadband coverage mapping 2016 published</w:t>
      </w:r>
    </w:p>
    <w:p w14:paraId="0DBDD574" w14:textId="77777777" w:rsidR="00F17E9A" w:rsidRPr="007B2C27" w:rsidRDefault="00F95F6D" w:rsidP="00EB05E5">
      <w:pPr>
        <w:pStyle w:val="Pardeliste"/>
        <w:numPr>
          <w:ilvl w:val="0"/>
          <w:numId w:val="2"/>
        </w:numPr>
        <w:spacing w:after="200" w:line="280" w:lineRule="exact"/>
        <w:jc w:val="both"/>
        <w:rPr>
          <w:rFonts w:ascii="Hind Light" w:eastAsia="Hind Light" w:hAnsi="Hind Light" w:cs="Hind Light"/>
          <w:sz w:val="20"/>
          <w:szCs w:val="20"/>
        </w:rPr>
      </w:pPr>
      <w:r w:rsidRPr="007B2C27">
        <w:rPr>
          <w:rFonts w:ascii="Hind Light" w:eastAsia="Hind Light" w:hAnsi="Hind Light" w:cs="Hind Light"/>
          <w:sz w:val="20"/>
          <w:szCs w:val="20"/>
        </w:rPr>
        <w:t xml:space="preserve">On September 25, European Commission’s DG CONNECT published </w:t>
      </w:r>
      <w:r w:rsidR="00EB05E5" w:rsidRPr="007B2C27">
        <w:rPr>
          <w:rFonts w:ascii="Hind Light" w:eastAsia="Hind Light" w:hAnsi="Hind Light" w:cs="Hind Light"/>
          <w:sz w:val="20"/>
          <w:szCs w:val="20"/>
        </w:rPr>
        <w:t xml:space="preserve">a study </w:t>
      </w:r>
      <w:r w:rsidRPr="007B2C27">
        <w:rPr>
          <w:rFonts w:ascii="Hind Light" w:eastAsia="Hind Light" w:hAnsi="Hind Light" w:cs="Hind Light"/>
          <w:sz w:val="20"/>
          <w:szCs w:val="20"/>
        </w:rPr>
        <w:t>on “</w:t>
      </w:r>
      <w:hyperlink r:id="rId9" w:history="1">
        <w:r w:rsidRPr="007B2C27">
          <w:rPr>
            <w:rStyle w:val="Lienhypertexte"/>
            <w:rFonts w:ascii="Hind Light" w:eastAsia="Hind Light" w:hAnsi="Hind Light" w:cs="Hind Light"/>
            <w:sz w:val="20"/>
            <w:szCs w:val="20"/>
          </w:rPr>
          <w:t>Mapping progress towards the coverage objectives of the Digital Agenda</w:t>
        </w:r>
      </w:hyperlink>
      <w:r w:rsidR="00EB05E5" w:rsidRPr="007B2C27">
        <w:rPr>
          <w:rFonts w:ascii="Hind Light" w:eastAsia="Hind Light" w:hAnsi="Hind Light" w:cs="Hind Light"/>
          <w:sz w:val="20"/>
          <w:szCs w:val="20"/>
        </w:rPr>
        <w:t>”. This monitors the progress of EU countries toward their specific broadband coverage goals, notably</w:t>
      </w:r>
      <w:r w:rsidR="00BA2EB3">
        <w:rPr>
          <w:rFonts w:ascii="Hind Light" w:eastAsia="Hind Light" w:hAnsi="Hind Light" w:cs="Hind Light"/>
          <w:sz w:val="20"/>
          <w:szCs w:val="20"/>
        </w:rPr>
        <w:t>: “</w:t>
      </w:r>
      <w:r w:rsidR="00EB05E5" w:rsidRPr="007B2C27">
        <w:rPr>
          <w:rFonts w:ascii="Hind Light" w:eastAsia="Hind Light" w:hAnsi="Hind Light" w:cs="Hind Light"/>
          <w:sz w:val="20"/>
          <w:szCs w:val="20"/>
        </w:rPr>
        <w:t xml:space="preserve">Universal Broadband Coverage with </w:t>
      </w:r>
      <w:r w:rsidR="00BA2EB3">
        <w:rPr>
          <w:rFonts w:ascii="Hind Light" w:eastAsia="Hind Light" w:hAnsi="Hind Light" w:cs="Hind Light"/>
          <w:sz w:val="20"/>
          <w:szCs w:val="20"/>
        </w:rPr>
        <w:t>speeds at least 30 Mbps by 2020” and “</w:t>
      </w:r>
      <w:r w:rsidR="00EB05E5" w:rsidRPr="007B2C27">
        <w:rPr>
          <w:rFonts w:ascii="Hind Light" w:eastAsia="Hind Light" w:hAnsi="Hind Light" w:cs="Hind Light"/>
          <w:sz w:val="20"/>
          <w:szCs w:val="20"/>
        </w:rPr>
        <w:t>Broadband Coverage of 50% of households with s</w:t>
      </w:r>
      <w:r w:rsidR="00BA2EB3">
        <w:rPr>
          <w:rFonts w:ascii="Hind Light" w:eastAsia="Hind Light" w:hAnsi="Hind Light" w:cs="Hind Light"/>
          <w:sz w:val="20"/>
          <w:szCs w:val="20"/>
        </w:rPr>
        <w:t>peeds</w:t>
      </w:r>
      <w:r w:rsidR="00C44DA8">
        <w:rPr>
          <w:rFonts w:ascii="Hind Light" w:eastAsia="Hind Light" w:hAnsi="Hind Light" w:cs="Hind Light"/>
          <w:sz w:val="20"/>
          <w:szCs w:val="20"/>
        </w:rPr>
        <w:t xml:space="preserve"> of</w:t>
      </w:r>
      <w:r w:rsidR="00BA2EB3">
        <w:rPr>
          <w:rFonts w:ascii="Hind Light" w:eastAsia="Hind Light" w:hAnsi="Hind Light" w:cs="Hind Light"/>
          <w:sz w:val="20"/>
          <w:szCs w:val="20"/>
        </w:rPr>
        <w:t xml:space="preserve"> at least 100 Mbps by 2020</w:t>
      </w:r>
      <w:r w:rsidR="00C9759A" w:rsidRPr="007B2C27">
        <w:rPr>
          <w:rFonts w:ascii="Hind Light" w:eastAsia="Hind Light" w:hAnsi="Hind Light" w:cs="Hind Light"/>
          <w:sz w:val="20"/>
          <w:szCs w:val="20"/>
        </w:rPr>
        <w:t>.</w:t>
      </w:r>
      <w:r w:rsidR="00BA2EB3">
        <w:rPr>
          <w:rFonts w:ascii="Hind Light" w:eastAsia="Hind Light" w:hAnsi="Hind Light" w:cs="Hind Light"/>
          <w:sz w:val="20"/>
          <w:szCs w:val="20"/>
        </w:rPr>
        <w:t>”</w:t>
      </w:r>
    </w:p>
    <w:p w14:paraId="46B26A07" w14:textId="77777777" w:rsidR="00EB05E5" w:rsidRPr="0085435D" w:rsidRDefault="00047AEA" w:rsidP="00D55EC9">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O</w:t>
      </w:r>
      <w:r w:rsidR="00EB05E5" w:rsidRPr="007B2C27">
        <w:rPr>
          <w:rFonts w:ascii="Hind Light" w:eastAsia="Hind Light" w:hAnsi="Hind Light" w:cs="Hind Light"/>
          <w:sz w:val="20"/>
          <w:szCs w:val="20"/>
        </w:rPr>
        <w:t xml:space="preserve">ver 218 million EU households (99.9%) had access to at least one of the main fixed or mobile broadband access technologies at the end of June 2016, </w:t>
      </w:r>
      <w:r w:rsidR="00C44DA8">
        <w:rPr>
          <w:rFonts w:ascii="Hind Light" w:eastAsia="Hind Light" w:hAnsi="Hind Light" w:cs="Hind Light"/>
          <w:sz w:val="20"/>
          <w:szCs w:val="20"/>
        </w:rPr>
        <w:t xml:space="preserve">this is </w:t>
      </w:r>
      <w:r w:rsidR="00BA2EB3">
        <w:rPr>
          <w:rFonts w:ascii="Hind Light" w:eastAsia="Hind Light" w:hAnsi="Hind Light" w:cs="Hind Light"/>
          <w:sz w:val="20"/>
          <w:szCs w:val="20"/>
        </w:rPr>
        <w:t xml:space="preserve">a 0.1 percentage point increase </w:t>
      </w:r>
      <w:r w:rsidR="00EB05E5" w:rsidRPr="007B2C27">
        <w:rPr>
          <w:rFonts w:ascii="Hind Light" w:eastAsia="Hind Light" w:hAnsi="Hind Light" w:cs="Hind Light"/>
          <w:sz w:val="20"/>
          <w:szCs w:val="20"/>
        </w:rPr>
        <w:t>co</w:t>
      </w:r>
      <w:r w:rsidR="00D55EC9" w:rsidRPr="007B2C27">
        <w:rPr>
          <w:rFonts w:ascii="Hind Light" w:eastAsia="Hind Light" w:hAnsi="Hind Light" w:cs="Hind Light"/>
          <w:sz w:val="20"/>
          <w:szCs w:val="20"/>
        </w:rPr>
        <w:t>mpared to previous year. F</w:t>
      </w:r>
      <w:r w:rsidR="00EB05E5" w:rsidRPr="007B2C27">
        <w:rPr>
          <w:rFonts w:ascii="Hind Light" w:eastAsia="Hind Light" w:hAnsi="Hind Light" w:cs="Hind Light"/>
          <w:sz w:val="20"/>
          <w:szCs w:val="20"/>
        </w:rPr>
        <w:t xml:space="preserve">ixed broadband coverage increased by 0.2 percentage points, reaching </w:t>
      </w:r>
      <w:r w:rsidR="00D55EC9" w:rsidRPr="007B2C27">
        <w:rPr>
          <w:rFonts w:ascii="Hind Light" w:eastAsia="Hind Light" w:hAnsi="Hind Light" w:cs="Hind Light"/>
          <w:sz w:val="20"/>
          <w:szCs w:val="20"/>
        </w:rPr>
        <w:t xml:space="preserve">97.5% of households </w:t>
      </w:r>
      <w:r w:rsidR="00D55EC9" w:rsidRPr="0085435D">
        <w:rPr>
          <w:rFonts w:ascii="Hind Light" w:eastAsia="Hind Light" w:hAnsi="Hind Light" w:cs="Hind Light"/>
          <w:sz w:val="20"/>
          <w:szCs w:val="20"/>
        </w:rPr>
        <w:t>by mid-2016</w:t>
      </w:r>
      <w:r w:rsidR="00EB05E5" w:rsidRPr="0085435D">
        <w:rPr>
          <w:rFonts w:ascii="Hind Light" w:eastAsia="Hind Light" w:hAnsi="Hind Light" w:cs="Hind Light"/>
          <w:sz w:val="20"/>
          <w:szCs w:val="20"/>
        </w:rPr>
        <w:t>.</w:t>
      </w:r>
    </w:p>
    <w:p w14:paraId="459A72CC" w14:textId="77777777" w:rsidR="00D55EC9" w:rsidRPr="0085435D" w:rsidRDefault="00D55EC9" w:rsidP="00D55EC9">
      <w:pPr>
        <w:pStyle w:val="Pardeliste"/>
        <w:numPr>
          <w:ilvl w:val="0"/>
          <w:numId w:val="2"/>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Next generation access services raised by 5.5 percentage points to cover 75.9% of households across the EU by mid-2016. This means that over 166 million households in the EU had access to next generation broadband by the end of June 2016.</w:t>
      </w:r>
    </w:p>
    <w:p w14:paraId="5132D74C" w14:textId="77777777" w:rsidR="00D55EC9" w:rsidRPr="0085435D" w:rsidRDefault="00D55EC9" w:rsidP="00D55EC9">
      <w:pPr>
        <w:pStyle w:val="Pardeliste"/>
        <w:numPr>
          <w:ilvl w:val="0"/>
          <w:numId w:val="2"/>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 xml:space="preserve">Rural broadband coverage </w:t>
      </w:r>
      <w:r w:rsidR="00142EF2" w:rsidRPr="0085435D">
        <w:rPr>
          <w:rFonts w:ascii="Hind Light" w:eastAsia="Hind Light" w:hAnsi="Hind Light" w:cs="Hind Light"/>
          <w:sz w:val="20"/>
          <w:szCs w:val="20"/>
        </w:rPr>
        <w:t>stayed</w:t>
      </w:r>
      <w:r w:rsidRPr="0085435D">
        <w:rPr>
          <w:rFonts w:ascii="Hind Light" w:eastAsia="Hind Light" w:hAnsi="Hind Light" w:cs="Hind Light"/>
          <w:sz w:val="20"/>
          <w:szCs w:val="20"/>
        </w:rPr>
        <w:t xml:space="preserve"> </w:t>
      </w:r>
      <w:r w:rsidR="00142EF2" w:rsidRPr="0085435D">
        <w:rPr>
          <w:rFonts w:ascii="Hind Light" w:eastAsia="Hind Light" w:hAnsi="Hind Light" w:cs="Hind Light"/>
          <w:sz w:val="20"/>
          <w:szCs w:val="20"/>
        </w:rPr>
        <w:t>significantly</w:t>
      </w:r>
      <w:r w:rsidRPr="0085435D">
        <w:rPr>
          <w:rFonts w:ascii="Hind Light" w:eastAsia="Hind Light" w:hAnsi="Hind Light" w:cs="Hind Light"/>
          <w:sz w:val="20"/>
          <w:szCs w:val="20"/>
        </w:rPr>
        <w:t xml:space="preserve"> lower than national coverage. While 92.6% of rural EU households were covered by at least one broadband technology in mid-2016, less than 40% (39.2%) had access to next generation services.</w:t>
      </w:r>
    </w:p>
    <w:p w14:paraId="4DDD4EEA" w14:textId="77777777" w:rsidR="0037077D" w:rsidRDefault="0037077D" w:rsidP="00936641">
      <w:pPr>
        <w:spacing w:line="280" w:lineRule="exact"/>
        <w:jc w:val="both"/>
        <w:rPr>
          <w:rFonts w:ascii="Hind Light" w:eastAsia="Hind Light" w:hAnsi="Hind Light" w:cs="Hind Light"/>
          <w:b/>
          <w:sz w:val="20"/>
          <w:szCs w:val="20"/>
        </w:rPr>
      </w:pPr>
    </w:p>
    <w:p w14:paraId="267A5AA0" w14:textId="77777777" w:rsidR="00936641" w:rsidRPr="007B2C27" w:rsidRDefault="00936641" w:rsidP="00936641">
      <w:pPr>
        <w:spacing w:line="280" w:lineRule="exact"/>
        <w:jc w:val="both"/>
        <w:rPr>
          <w:rFonts w:ascii="Hind Light" w:eastAsia="Hind Light" w:hAnsi="Hind Light" w:cs="Hind Light"/>
          <w:b/>
          <w:sz w:val="20"/>
          <w:szCs w:val="20"/>
        </w:rPr>
      </w:pPr>
      <w:r w:rsidRPr="0085435D">
        <w:rPr>
          <w:rFonts w:ascii="Hind Light" w:eastAsia="Hind Light" w:hAnsi="Hind Light" w:cs="Hind Light"/>
          <w:b/>
          <w:sz w:val="20"/>
          <w:szCs w:val="20"/>
        </w:rPr>
        <w:lastRenderedPageBreak/>
        <w:t>EU: Eurobarometer survey on Roam-Like-At-Home awareness</w:t>
      </w:r>
    </w:p>
    <w:p w14:paraId="3EF361B3" w14:textId="77777777" w:rsidR="00936641" w:rsidRPr="007B2C27" w:rsidRDefault="00936641" w:rsidP="00936641">
      <w:pPr>
        <w:pStyle w:val="Pardeliste"/>
        <w:numPr>
          <w:ilvl w:val="0"/>
          <w:numId w:val="2"/>
        </w:numPr>
        <w:spacing w:after="200" w:line="280" w:lineRule="exact"/>
        <w:jc w:val="both"/>
        <w:rPr>
          <w:rFonts w:ascii="Hind Light" w:eastAsia="Hind Light" w:hAnsi="Hind Light" w:cs="Hind Light"/>
          <w:sz w:val="20"/>
          <w:szCs w:val="20"/>
        </w:rPr>
      </w:pPr>
      <w:r w:rsidRPr="007B2C27">
        <w:rPr>
          <w:rFonts w:ascii="Hind Light" w:eastAsia="Hind Light" w:hAnsi="Hind Light" w:cs="Hind Light"/>
          <w:sz w:val="20"/>
          <w:szCs w:val="20"/>
        </w:rPr>
        <w:t xml:space="preserve">A </w:t>
      </w:r>
      <w:hyperlink r:id="rId10" w:history="1">
        <w:r w:rsidRPr="007B2C27">
          <w:rPr>
            <w:rStyle w:val="Lienhypertexte"/>
            <w:rFonts w:ascii="Hind Light" w:eastAsia="Hind Light" w:hAnsi="Hind Light" w:cs="Hind Light"/>
            <w:sz w:val="20"/>
            <w:szCs w:val="20"/>
          </w:rPr>
          <w:t>Flash Eurobarometer survey</w:t>
        </w:r>
      </w:hyperlink>
      <w:r w:rsidR="007F69D7">
        <w:rPr>
          <w:rFonts w:ascii="Hind Light" w:eastAsia="Hind Light" w:hAnsi="Hind Light" w:cs="Hind Light"/>
          <w:sz w:val="20"/>
          <w:szCs w:val="20"/>
        </w:rPr>
        <w:t xml:space="preserve">, </w:t>
      </w:r>
      <w:r w:rsidRPr="007B2C27">
        <w:rPr>
          <w:rFonts w:ascii="Hind Light" w:eastAsia="Hind Light" w:hAnsi="Hind Light" w:cs="Hind Light"/>
          <w:sz w:val="20"/>
          <w:szCs w:val="20"/>
        </w:rPr>
        <w:t>released on September 26</w:t>
      </w:r>
      <w:r w:rsidR="007F69D7">
        <w:rPr>
          <w:rFonts w:ascii="Hind Light" w:eastAsia="Hind Light" w:hAnsi="Hind Light" w:cs="Hind Light"/>
          <w:sz w:val="20"/>
          <w:szCs w:val="20"/>
        </w:rPr>
        <w:t xml:space="preserve">, </w:t>
      </w:r>
      <w:r w:rsidRPr="007B2C27">
        <w:rPr>
          <w:rFonts w:ascii="Hind Light" w:eastAsia="Hind Light" w:hAnsi="Hind Light" w:cs="Hind Light"/>
          <w:sz w:val="20"/>
          <w:szCs w:val="20"/>
        </w:rPr>
        <w:t>highlighted a large majority of Europeans recognise the benefits of roaming without extra charges.</w:t>
      </w:r>
    </w:p>
    <w:p w14:paraId="19F7E500" w14:textId="77777777" w:rsidR="00936641" w:rsidRPr="0085435D" w:rsidRDefault="00936641" w:rsidP="00936641">
      <w:pPr>
        <w:pStyle w:val="Pardeliste"/>
        <w:numPr>
          <w:ilvl w:val="0"/>
          <w:numId w:val="2"/>
        </w:numPr>
        <w:spacing w:after="200" w:line="280" w:lineRule="exact"/>
        <w:jc w:val="both"/>
        <w:rPr>
          <w:rFonts w:ascii="Hind Light" w:eastAsia="Hind Light" w:hAnsi="Hind Light" w:cs="Hind Light"/>
          <w:sz w:val="20"/>
          <w:szCs w:val="20"/>
        </w:rPr>
      </w:pPr>
      <w:r w:rsidRPr="007B2C27">
        <w:rPr>
          <w:rFonts w:ascii="Hind Light" w:eastAsia="Hind Light" w:hAnsi="Hind Light" w:cs="Hind Light"/>
          <w:sz w:val="20"/>
          <w:szCs w:val="20"/>
        </w:rPr>
        <w:t xml:space="preserve">The survey shows that 71% of Europeans know that roaming charges have ended and 72% think they will benefit from it. </w:t>
      </w:r>
      <w:r w:rsidR="00D82DE3">
        <w:rPr>
          <w:rFonts w:ascii="Hind Light" w:eastAsia="Hind Light" w:hAnsi="Hind Light" w:cs="Hind Light"/>
          <w:sz w:val="20"/>
          <w:szCs w:val="20"/>
        </w:rPr>
        <w:t>Awareness of the new rules raised</w:t>
      </w:r>
      <w:r w:rsidRPr="007B2C27">
        <w:rPr>
          <w:rFonts w:ascii="Hind Light" w:eastAsia="Hind Light" w:hAnsi="Hind Light" w:cs="Hind Light"/>
          <w:sz w:val="20"/>
          <w:szCs w:val="20"/>
        </w:rPr>
        <w:t xml:space="preserve"> to 86% amongst </w:t>
      </w:r>
      <w:r w:rsidRPr="0085435D">
        <w:rPr>
          <w:rFonts w:ascii="Hind Light" w:eastAsia="Hind Light" w:hAnsi="Hind Light" w:cs="Hind Light"/>
          <w:sz w:val="20"/>
          <w:szCs w:val="20"/>
        </w:rPr>
        <w:t>those who have travelled since 15 June</w:t>
      </w:r>
      <w:r w:rsidR="00D82DE3" w:rsidRPr="0085435D">
        <w:rPr>
          <w:rFonts w:ascii="Hind Light" w:eastAsia="Hind Light" w:hAnsi="Hind Light" w:cs="Hind Light"/>
          <w:sz w:val="20"/>
          <w:szCs w:val="20"/>
        </w:rPr>
        <w:t>, when charges came to an end</w:t>
      </w:r>
      <w:r w:rsidRPr="0085435D">
        <w:rPr>
          <w:rFonts w:ascii="Hind Light" w:eastAsia="Hind Light" w:hAnsi="Hind Light" w:cs="Hind Light"/>
          <w:sz w:val="20"/>
          <w:szCs w:val="20"/>
        </w:rPr>
        <w:t>.</w:t>
      </w:r>
    </w:p>
    <w:p w14:paraId="5618E3BA" w14:textId="77777777" w:rsidR="00936641" w:rsidRPr="0085435D" w:rsidRDefault="00936641" w:rsidP="00936641">
      <w:pPr>
        <w:pStyle w:val="Pardeliste"/>
        <w:numPr>
          <w:ilvl w:val="0"/>
          <w:numId w:val="2"/>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European Commission Vice-President Andrus Ansip said "the new EU telecoms rules will encourage new investments</w:t>
      </w:r>
      <w:r w:rsidR="006E113C" w:rsidRPr="0085435D">
        <w:rPr>
          <w:rFonts w:ascii="Hind Light" w:eastAsia="Hind Light" w:hAnsi="Hind Light" w:cs="Hind Light"/>
          <w:sz w:val="20"/>
          <w:szCs w:val="20"/>
        </w:rPr>
        <w:t>”</w:t>
      </w:r>
      <w:r w:rsidRPr="0085435D">
        <w:rPr>
          <w:rFonts w:ascii="Hind Light" w:eastAsia="Hind Light" w:hAnsi="Hind Light" w:cs="Hind Light"/>
          <w:sz w:val="20"/>
          <w:szCs w:val="20"/>
        </w:rPr>
        <w:t xml:space="preserve"> and invited the European Parliament and Member States to adopt the new law as soon as possible.</w:t>
      </w:r>
    </w:p>
    <w:p w14:paraId="13E52F4A" w14:textId="77777777" w:rsidR="00936641" w:rsidRPr="0085435D" w:rsidRDefault="00936641" w:rsidP="00936641">
      <w:pPr>
        <w:pStyle w:val="Pardeliste"/>
        <w:numPr>
          <w:ilvl w:val="0"/>
          <w:numId w:val="2"/>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 xml:space="preserve">Digital Commissioner </w:t>
      </w:r>
      <w:proofErr w:type="spellStart"/>
      <w:r w:rsidRPr="0085435D">
        <w:rPr>
          <w:rFonts w:ascii="Hind Light" w:eastAsia="Hind Light" w:hAnsi="Hind Light" w:cs="Hind Light"/>
          <w:sz w:val="20"/>
          <w:szCs w:val="20"/>
        </w:rPr>
        <w:t>Mariya</w:t>
      </w:r>
      <w:proofErr w:type="spellEnd"/>
      <w:r w:rsidRPr="0085435D">
        <w:rPr>
          <w:rFonts w:ascii="Hind Light" w:eastAsia="Hind Light" w:hAnsi="Hind Light" w:cs="Hind Light"/>
          <w:sz w:val="20"/>
          <w:szCs w:val="20"/>
        </w:rPr>
        <w:t xml:space="preserve"> Gabriel said the fact that roam like at home is working is “an example of how the EU improves the life of its citizens.” </w:t>
      </w:r>
    </w:p>
    <w:p w14:paraId="5A53DFC1" w14:textId="77777777" w:rsidR="007A6D3D" w:rsidRPr="0085435D" w:rsidRDefault="007A6D3D" w:rsidP="007A6D3D">
      <w:pPr>
        <w:spacing w:line="280" w:lineRule="exact"/>
        <w:jc w:val="both"/>
        <w:rPr>
          <w:rFonts w:ascii="Hind Light" w:eastAsia="Hind Light" w:hAnsi="Hind Light" w:cs="Hind Light"/>
          <w:b/>
          <w:sz w:val="20"/>
          <w:szCs w:val="20"/>
        </w:rPr>
      </w:pPr>
      <w:r w:rsidRPr="0085435D">
        <w:rPr>
          <w:rFonts w:ascii="Hind Light" w:eastAsia="Hind Light" w:hAnsi="Hind Light" w:cs="Hind Light"/>
          <w:b/>
          <w:sz w:val="20"/>
          <w:szCs w:val="20"/>
        </w:rPr>
        <w:t>EU:</w:t>
      </w:r>
      <w:r w:rsidRPr="0085435D">
        <w:rPr>
          <w:rFonts w:ascii="Hind Light" w:hAnsi="Hind Light" w:cs="Hind Light"/>
          <w:sz w:val="20"/>
          <w:szCs w:val="20"/>
        </w:rPr>
        <w:t xml:space="preserve"> </w:t>
      </w:r>
      <w:r w:rsidRPr="0085435D">
        <w:rPr>
          <w:rFonts w:ascii="Hind Light" w:eastAsia="Hind Light" w:hAnsi="Hind Light" w:cs="Hind Light"/>
          <w:b/>
          <w:sz w:val="20"/>
          <w:szCs w:val="20"/>
        </w:rPr>
        <w:t>DIGITALEUROPE invited EU leaders to focus on connectivity and cybersecurity at the Tallinn Digital Summit</w:t>
      </w:r>
    </w:p>
    <w:p w14:paraId="5EBBDFF4" w14:textId="77777777" w:rsidR="007A6D3D" w:rsidRPr="0085435D" w:rsidRDefault="007A6D3D" w:rsidP="007A6D3D">
      <w:pPr>
        <w:pStyle w:val="Pardeliste"/>
        <w:numPr>
          <w:ilvl w:val="0"/>
          <w:numId w:val="2"/>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 xml:space="preserve">In a </w:t>
      </w:r>
      <w:hyperlink r:id="rId11" w:history="1">
        <w:r w:rsidRPr="0085435D">
          <w:rPr>
            <w:rStyle w:val="Lienhypertexte"/>
            <w:rFonts w:ascii="Hind Light" w:eastAsia="Hind Light" w:hAnsi="Hind Light" w:cs="Hind Light"/>
            <w:sz w:val="20"/>
            <w:szCs w:val="20"/>
          </w:rPr>
          <w:t>paper</w:t>
        </w:r>
      </w:hyperlink>
      <w:r w:rsidRPr="0085435D">
        <w:rPr>
          <w:rFonts w:ascii="Hind Light" w:eastAsia="Hind Light" w:hAnsi="Hind Light" w:cs="Hind Light"/>
          <w:sz w:val="20"/>
          <w:szCs w:val="20"/>
        </w:rPr>
        <w:t xml:space="preserve"> published on September 28, ahead of the Tallinn Digital Summit, DIGITALEUROPE, the European organisation that represents the digital technology industry, invited EU leaders to focus on </w:t>
      </w:r>
      <w:r w:rsidR="00687072" w:rsidRPr="0085435D">
        <w:rPr>
          <w:rFonts w:ascii="Hind Light" w:eastAsia="Hind Light" w:hAnsi="Hind Light" w:cs="Hind Light"/>
          <w:sz w:val="20"/>
          <w:szCs w:val="20"/>
        </w:rPr>
        <w:t>d</w:t>
      </w:r>
      <w:r w:rsidRPr="0085435D">
        <w:rPr>
          <w:rFonts w:ascii="Hind Light" w:eastAsia="Hind Light" w:hAnsi="Hind Light" w:cs="Hind Light"/>
          <w:sz w:val="20"/>
          <w:szCs w:val="20"/>
        </w:rPr>
        <w:t>igital infrastructure &amp; connectivity, data flow, cybersecurity and skills.</w:t>
      </w:r>
    </w:p>
    <w:p w14:paraId="688B829B" w14:textId="77777777" w:rsidR="007A6D3D" w:rsidRPr="0085435D" w:rsidRDefault="007A6D3D" w:rsidP="007A6D3D">
      <w:pPr>
        <w:pStyle w:val="Pardeliste"/>
        <w:numPr>
          <w:ilvl w:val="0"/>
          <w:numId w:val="2"/>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DIGITALEUROPE believes urgent action is needed for 5G and a gigabit society, as “5G has the potential to boost the economy by 113 billion while accounting for 2 million jobs by 2025.”</w:t>
      </w:r>
    </w:p>
    <w:p w14:paraId="4B1E74E3" w14:textId="77777777" w:rsidR="007A6D3D" w:rsidRDefault="007A6D3D" w:rsidP="007A6D3D">
      <w:pPr>
        <w:pStyle w:val="Pardeliste"/>
        <w:numPr>
          <w:ilvl w:val="0"/>
          <w:numId w:val="2"/>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The paper also stressed the importance of strong rules to restrict data localisation and of reinforcing the EU’s cybersecurity capacity, by further combining and coordinating efforts across the region, and by improving security hygiene at all levels of society, business and public sector.</w:t>
      </w:r>
    </w:p>
    <w:p w14:paraId="6A76F69D" w14:textId="77777777" w:rsidR="00581B21" w:rsidRDefault="00581B21" w:rsidP="00581B21">
      <w:pPr>
        <w:spacing w:line="280" w:lineRule="exact"/>
        <w:jc w:val="both"/>
        <w:rPr>
          <w:rFonts w:ascii="Hind Light" w:eastAsia="Hind Light" w:hAnsi="Hind Light" w:cs="Hind Light"/>
          <w:b/>
          <w:sz w:val="20"/>
          <w:szCs w:val="20"/>
        </w:rPr>
      </w:pPr>
      <w:r w:rsidRPr="00581B21">
        <w:rPr>
          <w:rFonts w:ascii="Hind Light" w:eastAsia="Hind Light" w:hAnsi="Hind Light" w:cs="Hind Light"/>
          <w:b/>
          <w:sz w:val="20"/>
          <w:szCs w:val="20"/>
        </w:rPr>
        <w:t>VP Ansip and Commissioner Gabriel at telecoms conference</w:t>
      </w:r>
    </w:p>
    <w:p w14:paraId="70DFD02E" w14:textId="77777777" w:rsidR="00581B21" w:rsidRPr="00581B21" w:rsidRDefault="00581B21" w:rsidP="00581B21">
      <w:pPr>
        <w:pStyle w:val="Pardeliste"/>
        <w:numPr>
          <w:ilvl w:val="0"/>
          <w:numId w:val="10"/>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 xml:space="preserve">Both Commission Vice President Andrus Ansip and Commissioner </w:t>
      </w:r>
      <w:proofErr w:type="spellStart"/>
      <w:r>
        <w:rPr>
          <w:rFonts w:ascii="Hind Light" w:eastAsia="Hind Light" w:hAnsi="Hind Light" w:cs="Hind Light"/>
          <w:sz w:val="20"/>
          <w:szCs w:val="20"/>
        </w:rPr>
        <w:t>Mariya</w:t>
      </w:r>
      <w:proofErr w:type="spellEnd"/>
      <w:r>
        <w:rPr>
          <w:rFonts w:ascii="Hind Light" w:eastAsia="Hind Light" w:hAnsi="Hind Light" w:cs="Hind Light"/>
          <w:sz w:val="20"/>
          <w:szCs w:val="20"/>
        </w:rPr>
        <w:t xml:space="preserve"> Gabriel addressed the </w:t>
      </w:r>
      <w:hyperlink r:id="rId12" w:history="1">
        <w:r w:rsidRPr="00581B21">
          <w:rPr>
            <w:rStyle w:val="Lienhypertexte"/>
            <w:rFonts w:ascii="Hind Light" w:eastAsia="Hind Light" w:hAnsi="Hind Light" w:cs="Hind Light"/>
            <w:sz w:val="20"/>
            <w:szCs w:val="20"/>
          </w:rPr>
          <w:t>FT-ETNO conference</w:t>
        </w:r>
      </w:hyperlink>
      <w:r>
        <w:rPr>
          <w:rFonts w:ascii="Hind Light" w:eastAsia="Hind Light" w:hAnsi="Hind Light" w:cs="Hind Light"/>
          <w:sz w:val="20"/>
          <w:szCs w:val="20"/>
        </w:rPr>
        <w:t xml:space="preserve"> in Brussels on 27 September.</w:t>
      </w:r>
    </w:p>
    <w:p w14:paraId="55426B2C" w14:textId="77777777" w:rsidR="00581B21" w:rsidRPr="00581B21" w:rsidRDefault="00581B21" w:rsidP="00581B21">
      <w:pPr>
        <w:pStyle w:val="Pardeliste"/>
        <w:numPr>
          <w:ilvl w:val="0"/>
          <w:numId w:val="10"/>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Commissioner Gabriel delivered her first speech on telecoms since taking up her mandate as digital commissioner. She defended the Commission proposal from 2016 and criticised efforts by the Council and the Parliament to move away from the significant market power regime that has been the centre of EU telecoms regulation in recent years.</w:t>
      </w:r>
    </w:p>
    <w:p w14:paraId="70165790" w14:textId="77777777" w:rsidR="00581B21" w:rsidRPr="00654395" w:rsidRDefault="00581B21" w:rsidP="00581B21">
      <w:pPr>
        <w:pStyle w:val="Pardeliste"/>
        <w:numPr>
          <w:ilvl w:val="0"/>
          <w:numId w:val="10"/>
        </w:numPr>
        <w:spacing w:after="200" w:line="280" w:lineRule="exact"/>
        <w:jc w:val="both"/>
        <w:rPr>
          <w:rFonts w:ascii="Hind Light" w:eastAsia="Hind Light" w:hAnsi="Hind Light" w:cs="Hind Light"/>
          <w:b/>
          <w:sz w:val="20"/>
          <w:szCs w:val="20"/>
        </w:rPr>
      </w:pPr>
      <w:r>
        <w:rPr>
          <w:rFonts w:ascii="Hind Light" w:eastAsia="Hind Light" w:hAnsi="Hind Light" w:cs="Hind Light"/>
          <w:sz w:val="20"/>
          <w:szCs w:val="20"/>
        </w:rPr>
        <w:t>VP Ansip meanwhile addressed the issue of international calls, saying he didn’t really see the need for the price cap measures being suggested in the parliament as there were other ways to promote affordable solutions.</w:t>
      </w:r>
    </w:p>
    <w:p w14:paraId="242A34B0" w14:textId="77777777" w:rsidR="00654395" w:rsidRDefault="00654395" w:rsidP="00654395">
      <w:pPr>
        <w:spacing w:line="280" w:lineRule="exact"/>
        <w:jc w:val="both"/>
        <w:rPr>
          <w:rFonts w:ascii="Hind Light" w:hAnsi="Hind Light" w:cs="Hind Light"/>
          <w:b/>
          <w:bCs/>
          <w:sz w:val="20"/>
          <w:szCs w:val="20"/>
        </w:rPr>
      </w:pPr>
      <w:r>
        <w:rPr>
          <w:rFonts w:ascii="Hind Light" w:hAnsi="Hind Light" w:cs="Hind Light"/>
          <w:b/>
          <w:bCs/>
          <w:sz w:val="20"/>
          <w:szCs w:val="20"/>
        </w:rPr>
        <w:t xml:space="preserve">EU: New European Commission guidelines to tackle illegal content online </w:t>
      </w:r>
    </w:p>
    <w:p w14:paraId="023403B5" w14:textId="77777777" w:rsidR="00654395" w:rsidRDefault="00654395" w:rsidP="000F5281">
      <w:pPr>
        <w:pStyle w:val="Pardeliste"/>
        <w:numPr>
          <w:ilvl w:val="0"/>
          <w:numId w:val="11"/>
        </w:numPr>
        <w:spacing w:after="200" w:line="280" w:lineRule="exact"/>
        <w:jc w:val="both"/>
        <w:rPr>
          <w:rFonts w:ascii="Hind Light" w:hAnsi="Hind Light" w:cs="Hind Light"/>
          <w:sz w:val="20"/>
          <w:szCs w:val="20"/>
        </w:rPr>
      </w:pPr>
      <w:r w:rsidRPr="00654395">
        <w:rPr>
          <w:rFonts w:ascii="Hind Light" w:hAnsi="Hind Light" w:cs="Hind Light"/>
          <w:sz w:val="20"/>
          <w:szCs w:val="20"/>
        </w:rPr>
        <w:t xml:space="preserve">On September 28, the European Commission unveiled </w:t>
      </w:r>
      <w:hyperlink r:id="rId13" w:history="1">
        <w:r w:rsidRPr="00654395">
          <w:rPr>
            <w:rStyle w:val="Lienhypertexte"/>
            <w:rFonts w:ascii="Hind Light" w:hAnsi="Hind Light" w:cs="Hind Light"/>
            <w:sz w:val="20"/>
            <w:szCs w:val="20"/>
          </w:rPr>
          <w:t>new guidelines</w:t>
        </w:r>
      </w:hyperlink>
      <w:r w:rsidRPr="00654395">
        <w:rPr>
          <w:rFonts w:ascii="Hind Light" w:hAnsi="Hind Light" w:cs="Hind Light"/>
          <w:sz w:val="20"/>
          <w:szCs w:val="20"/>
        </w:rPr>
        <w:t xml:space="preserve"> and principles for removing illegal content online, essentially following the lines of existing rules, but </w:t>
      </w:r>
      <w:r>
        <w:rPr>
          <w:rFonts w:ascii="Hind Light" w:hAnsi="Hind Light" w:cs="Hind Light"/>
          <w:sz w:val="20"/>
          <w:szCs w:val="20"/>
        </w:rPr>
        <w:t xml:space="preserve">also </w:t>
      </w:r>
      <w:r w:rsidRPr="00654395">
        <w:rPr>
          <w:rFonts w:ascii="Hind Light" w:hAnsi="Hind Light" w:cs="Hind Light"/>
          <w:sz w:val="20"/>
          <w:szCs w:val="20"/>
        </w:rPr>
        <w:t>suggesting a possible fu</w:t>
      </w:r>
      <w:r>
        <w:rPr>
          <w:rFonts w:ascii="Hind Light" w:hAnsi="Hind Light" w:cs="Hind Light"/>
          <w:sz w:val="20"/>
          <w:szCs w:val="20"/>
        </w:rPr>
        <w:t>ture harmonisation of practices.</w:t>
      </w:r>
    </w:p>
    <w:p w14:paraId="207ED9F9" w14:textId="77777777" w:rsidR="00654395" w:rsidRPr="00654395" w:rsidRDefault="00654395" w:rsidP="000F5281">
      <w:pPr>
        <w:pStyle w:val="Pardeliste"/>
        <w:numPr>
          <w:ilvl w:val="0"/>
          <w:numId w:val="11"/>
        </w:numPr>
        <w:spacing w:after="200" w:line="280" w:lineRule="exact"/>
        <w:jc w:val="both"/>
        <w:rPr>
          <w:rFonts w:ascii="Hind Light" w:hAnsi="Hind Light" w:cs="Hind Light"/>
          <w:sz w:val="20"/>
          <w:szCs w:val="20"/>
        </w:rPr>
      </w:pPr>
      <w:r w:rsidRPr="00654395">
        <w:rPr>
          <w:rFonts w:ascii="Hind Light" w:hAnsi="Hind Light" w:cs="Hind Light"/>
          <w:sz w:val="20"/>
          <w:szCs w:val="20"/>
        </w:rPr>
        <w:t xml:space="preserve">In the coming months, the Commission </w:t>
      </w:r>
      <w:r>
        <w:rPr>
          <w:rFonts w:ascii="Hind Light" w:hAnsi="Hind Light" w:cs="Hind Light"/>
          <w:sz w:val="20"/>
          <w:szCs w:val="20"/>
        </w:rPr>
        <w:t>will</w:t>
      </w:r>
      <w:r w:rsidRPr="00654395">
        <w:rPr>
          <w:rFonts w:ascii="Hind Light" w:hAnsi="Hind Light" w:cs="Hind Light"/>
          <w:sz w:val="20"/>
          <w:szCs w:val="20"/>
        </w:rPr>
        <w:t xml:space="preserve"> </w:t>
      </w:r>
      <w:r>
        <w:rPr>
          <w:rFonts w:ascii="Hind Light" w:hAnsi="Hind Light" w:cs="Hind Light"/>
          <w:sz w:val="20"/>
          <w:szCs w:val="20"/>
        </w:rPr>
        <w:tab/>
      </w:r>
      <w:r w:rsidRPr="00654395">
        <w:rPr>
          <w:rFonts w:ascii="Hind Light" w:hAnsi="Hind Light" w:cs="Hind Light"/>
          <w:sz w:val="20"/>
          <w:szCs w:val="20"/>
        </w:rPr>
        <w:t>continue</w:t>
      </w:r>
      <w:r w:rsidR="0056648B">
        <w:rPr>
          <w:rFonts w:ascii="Hind Light" w:hAnsi="Hind Light" w:cs="Hind Light"/>
          <w:sz w:val="20"/>
          <w:szCs w:val="20"/>
        </w:rPr>
        <w:t xml:space="preserve"> </w:t>
      </w:r>
      <w:r w:rsidRPr="00654395">
        <w:rPr>
          <w:rFonts w:ascii="Hind Light" w:hAnsi="Hind Light" w:cs="Hind Light"/>
          <w:sz w:val="20"/>
          <w:szCs w:val="20"/>
        </w:rPr>
        <w:t>dialogue</w:t>
      </w:r>
      <w:r>
        <w:rPr>
          <w:rFonts w:ascii="Hind Light" w:hAnsi="Hind Light" w:cs="Hind Light"/>
          <w:sz w:val="20"/>
          <w:szCs w:val="20"/>
        </w:rPr>
        <w:t>s</w:t>
      </w:r>
      <w:r w:rsidRPr="00654395">
        <w:rPr>
          <w:rFonts w:ascii="Hind Light" w:hAnsi="Hind Light" w:cs="Hind Light"/>
          <w:sz w:val="20"/>
          <w:szCs w:val="20"/>
        </w:rPr>
        <w:t xml:space="preserve"> with online platforms and relevant stakeholders, monitor progress and assess whether additional measures are needed, including possible legislative measures by May 2018.</w:t>
      </w:r>
    </w:p>
    <w:p w14:paraId="3D7CE72C" w14:textId="77777777" w:rsidR="00654395" w:rsidRDefault="00654395" w:rsidP="00654395">
      <w:pPr>
        <w:pStyle w:val="Pardeliste"/>
        <w:numPr>
          <w:ilvl w:val="0"/>
          <w:numId w:val="11"/>
        </w:numPr>
        <w:spacing w:after="200" w:line="280" w:lineRule="exact"/>
        <w:jc w:val="both"/>
        <w:rPr>
          <w:rFonts w:ascii="Hind Light" w:hAnsi="Hind Light" w:cs="Hind Light"/>
          <w:sz w:val="20"/>
          <w:szCs w:val="20"/>
        </w:rPr>
      </w:pPr>
      <w:r>
        <w:rPr>
          <w:rFonts w:ascii="Hind Light" w:hAnsi="Hind Light" w:cs="Hind Light"/>
          <w:sz w:val="20"/>
          <w:szCs w:val="20"/>
        </w:rPr>
        <w:t xml:space="preserve">According to Digital Commissioner </w:t>
      </w:r>
      <w:proofErr w:type="spellStart"/>
      <w:r>
        <w:rPr>
          <w:rFonts w:ascii="Hind Light" w:hAnsi="Hind Light" w:cs="Hind Light"/>
          <w:sz w:val="20"/>
          <w:szCs w:val="20"/>
        </w:rPr>
        <w:t>Mariya</w:t>
      </w:r>
      <w:proofErr w:type="spellEnd"/>
      <w:r>
        <w:rPr>
          <w:rFonts w:ascii="Hind Light" w:hAnsi="Hind Light" w:cs="Hind Light"/>
          <w:sz w:val="20"/>
          <w:szCs w:val="20"/>
        </w:rPr>
        <w:t xml:space="preserve"> Gabriel, the current situation is not sustainable, since “in more than 28 percent of cases, it takes more than one week for online platfor</w:t>
      </w:r>
      <w:r w:rsidR="0056648B">
        <w:rPr>
          <w:rFonts w:ascii="Hind Light" w:hAnsi="Hind Light" w:cs="Hind Light"/>
          <w:sz w:val="20"/>
          <w:szCs w:val="20"/>
        </w:rPr>
        <w:t>ms to take down illegal content”.</w:t>
      </w:r>
    </w:p>
    <w:p w14:paraId="3E2956E1" w14:textId="77777777" w:rsidR="0037077D" w:rsidRDefault="0037077D" w:rsidP="00F17E9A">
      <w:pPr>
        <w:spacing w:after="200" w:line="280" w:lineRule="exact"/>
        <w:jc w:val="both"/>
        <w:rPr>
          <w:rFonts w:ascii="Hind Light" w:eastAsia="Hind Light" w:hAnsi="Hind Light" w:cs="Hind Light"/>
          <w:color w:val="3A82E4"/>
          <w:szCs w:val="20"/>
        </w:rPr>
      </w:pPr>
    </w:p>
    <w:p w14:paraId="52F6BEDE" w14:textId="77777777" w:rsidR="0037077D" w:rsidRDefault="0037077D" w:rsidP="00F17E9A">
      <w:pPr>
        <w:spacing w:after="200" w:line="280" w:lineRule="exact"/>
        <w:jc w:val="both"/>
        <w:rPr>
          <w:rFonts w:ascii="Hind Light" w:eastAsia="Hind Light" w:hAnsi="Hind Light" w:cs="Hind Light"/>
          <w:color w:val="3A82E4"/>
          <w:szCs w:val="20"/>
        </w:rPr>
      </w:pPr>
    </w:p>
    <w:p w14:paraId="7BBD58EC" w14:textId="77777777" w:rsidR="0019388A" w:rsidRPr="0085435D" w:rsidRDefault="0094598F" w:rsidP="00F17E9A">
      <w:pPr>
        <w:spacing w:after="200" w:line="280" w:lineRule="exact"/>
        <w:jc w:val="both"/>
        <w:rPr>
          <w:rFonts w:ascii="Hind Light" w:eastAsia="Hind Light" w:hAnsi="Hind Light" w:cs="Hind Light"/>
          <w:sz w:val="20"/>
          <w:szCs w:val="20"/>
        </w:rPr>
      </w:pPr>
      <w:r w:rsidRPr="0085435D">
        <w:rPr>
          <w:rFonts w:ascii="Hind Light" w:eastAsia="Hind Light" w:hAnsi="Hind Light" w:cs="Hind Light"/>
          <w:color w:val="3A82E4"/>
          <w:szCs w:val="20"/>
        </w:rPr>
        <w:lastRenderedPageBreak/>
        <w:t xml:space="preserve">Trust </w:t>
      </w:r>
    </w:p>
    <w:p w14:paraId="2A09630D" w14:textId="77777777" w:rsidR="002D0F3B" w:rsidRPr="0085435D" w:rsidRDefault="0089371C" w:rsidP="002D0F3B">
      <w:pPr>
        <w:spacing w:line="280" w:lineRule="exact"/>
        <w:jc w:val="both"/>
        <w:rPr>
          <w:rFonts w:ascii="Hind Light" w:eastAsia="Hind Light" w:hAnsi="Hind Light" w:cs="Hind Light"/>
          <w:b/>
          <w:sz w:val="20"/>
          <w:szCs w:val="20"/>
        </w:rPr>
      </w:pPr>
      <w:r w:rsidRPr="0085435D">
        <w:rPr>
          <w:rFonts w:ascii="Hind Light" w:eastAsia="Hind Light" w:hAnsi="Hind Light" w:cs="Hind Light"/>
          <w:b/>
          <w:sz w:val="20"/>
          <w:szCs w:val="20"/>
        </w:rPr>
        <w:t>EU</w:t>
      </w:r>
      <w:r w:rsidR="002D0F3B" w:rsidRPr="0085435D">
        <w:rPr>
          <w:rFonts w:ascii="Hind Light" w:eastAsia="Hind Light" w:hAnsi="Hind Light" w:cs="Hind Light"/>
          <w:b/>
          <w:sz w:val="20"/>
          <w:szCs w:val="20"/>
        </w:rPr>
        <w:t xml:space="preserve">: </w:t>
      </w:r>
      <w:r w:rsidR="00DF57ED" w:rsidRPr="0085435D">
        <w:rPr>
          <w:rFonts w:ascii="Hind Light" w:eastAsia="Hind Light" w:hAnsi="Hind Light" w:cs="Hind Light"/>
          <w:b/>
          <w:sz w:val="20"/>
          <w:szCs w:val="20"/>
        </w:rPr>
        <w:t>Industry calls for G7 Ministers to promote Innovation, Digital Technologies, and Development</w:t>
      </w:r>
    </w:p>
    <w:p w14:paraId="4529B361" w14:textId="77777777" w:rsidR="002D0F3B" w:rsidRPr="0085435D" w:rsidRDefault="00DF57ED" w:rsidP="00DF57ED">
      <w:pPr>
        <w:pStyle w:val="Pardeliste"/>
        <w:numPr>
          <w:ilvl w:val="0"/>
          <w:numId w:val="2"/>
        </w:numPr>
        <w:spacing w:after="24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 xml:space="preserve">On 22 September, a group of technology and broader industry advocacy groups unveiled a set of </w:t>
      </w:r>
      <w:hyperlink r:id="rId14" w:history="1">
        <w:r w:rsidRPr="0085435D">
          <w:rPr>
            <w:rStyle w:val="Lienhypertexte"/>
            <w:rFonts w:ascii="Hind Light" w:eastAsia="Hind Light" w:hAnsi="Hind Light" w:cs="Hind Light"/>
            <w:sz w:val="20"/>
            <w:szCs w:val="20"/>
          </w:rPr>
          <w:t>recommendations</w:t>
        </w:r>
      </w:hyperlink>
      <w:r w:rsidRPr="0085435D">
        <w:rPr>
          <w:rFonts w:ascii="Hind Light" w:eastAsia="Hind Light" w:hAnsi="Hind Light" w:cs="Hind Light"/>
          <w:sz w:val="20"/>
          <w:szCs w:val="20"/>
        </w:rPr>
        <w:t xml:space="preserve"> for the Ministers of Industry ahead of the G7 ICT Industry Ministerial that took place in Italy on 25-26 September</w:t>
      </w:r>
      <w:r w:rsidR="002D0F3B" w:rsidRPr="0085435D">
        <w:rPr>
          <w:rFonts w:ascii="Hind Light" w:eastAsia="Hind Light" w:hAnsi="Hind Light" w:cs="Hind Light"/>
          <w:sz w:val="20"/>
          <w:szCs w:val="20"/>
        </w:rPr>
        <w:t xml:space="preserve">. </w:t>
      </w:r>
    </w:p>
    <w:p w14:paraId="6BD358EB" w14:textId="77777777" w:rsidR="002D0F3B" w:rsidRPr="0085435D" w:rsidRDefault="00DF57ED" w:rsidP="00DF57ED">
      <w:pPr>
        <w:pStyle w:val="Pardeliste"/>
        <w:numPr>
          <w:ilvl w:val="0"/>
          <w:numId w:val="2"/>
        </w:numPr>
        <w:spacing w:after="24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 xml:space="preserve">The signatories (including DIGITALEUROPE, </w:t>
      </w:r>
      <w:proofErr w:type="spellStart"/>
      <w:r w:rsidRPr="0085435D">
        <w:rPr>
          <w:rFonts w:ascii="Hind Light" w:eastAsia="Hind Light" w:hAnsi="Hind Light" w:cs="Hind Light"/>
          <w:sz w:val="20"/>
          <w:szCs w:val="20"/>
        </w:rPr>
        <w:t>Syntec</w:t>
      </w:r>
      <w:proofErr w:type="spellEnd"/>
      <w:r w:rsidRPr="0085435D">
        <w:rPr>
          <w:rFonts w:ascii="Hind Light" w:eastAsia="Hind Light" w:hAnsi="Hind Light" w:cs="Hind Light"/>
          <w:sz w:val="20"/>
          <w:szCs w:val="20"/>
        </w:rPr>
        <w:t xml:space="preserve"> and </w:t>
      </w:r>
      <w:proofErr w:type="spellStart"/>
      <w:r w:rsidRPr="0085435D">
        <w:rPr>
          <w:rFonts w:ascii="Hind Light" w:eastAsia="Hind Light" w:hAnsi="Hind Light" w:cs="Hind Light"/>
          <w:sz w:val="20"/>
          <w:szCs w:val="20"/>
        </w:rPr>
        <w:t>techUK</w:t>
      </w:r>
      <w:proofErr w:type="spellEnd"/>
      <w:r w:rsidRPr="0085435D">
        <w:rPr>
          <w:rFonts w:ascii="Hind Light" w:eastAsia="Hind Light" w:hAnsi="Hind Light" w:cs="Hind Light"/>
          <w:sz w:val="20"/>
          <w:szCs w:val="20"/>
        </w:rPr>
        <w:t>), set out a series of recommended outcomes for promoting innovation, digital technologies, and development</w:t>
      </w:r>
      <w:r w:rsidR="002D0F3B" w:rsidRPr="0085435D">
        <w:rPr>
          <w:rFonts w:ascii="Hind Light" w:eastAsia="Hind Light" w:hAnsi="Hind Light" w:cs="Hind Light"/>
          <w:sz w:val="20"/>
          <w:szCs w:val="20"/>
        </w:rPr>
        <w:t xml:space="preserve">. </w:t>
      </w:r>
    </w:p>
    <w:p w14:paraId="2607108E" w14:textId="77777777" w:rsidR="002D0F3B" w:rsidRPr="0085435D" w:rsidRDefault="00DF57ED" w:rsidP="00DF57ED">
      <w:pPr>
        <w:pStyle w:val="Pardeliste"/>
        <w:numPr>
          <w:ilvl w:val="0"/>
          <w:numId w:val="2"/>
        </w:numPr>
        <w:spacing w:after="24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Of particular importance are privacy and data protection; the facilitation of free flow of data; coordinated efforts to secure digital technologies and protect companies;</w:t>
      </w:r>
      <w:r w:rsidR="000A7F8A">
        <w:rPr>
          <w:rFonts w:ascii="Hind Light" w:eastAsia="Hind Light" w:hAnsi="Hind Light" w:cs="Hind Light"/>
          <w:sz w:val="20"/>
          <w:szCs w:val="20"/>
        </w:rPr>
        <w:t xml:space="preserve"> </w:t>
      </w:r>
      <w:r w:rsidRPr="0085435D">
        <w:rPr>
          <w:rFonts w:ascii="Hind Light" w:eastAsia="Hind Light" w:hAnsi="Hind Light" w:cs="Hind Light"/>
          <w:sz w:val="20"/>
          <w:szCs w:val="20"/>
        </w:rPr>
        <w:t xml:space="preserve">aligned global, voluntary, industry-led standards; </w:t>
      </w:r>
      <w:r w:rsidR="000A7F8A">
        <w:rPr>
          <w:rFonts w:ascii="Hind Light" w:eastAsia="Hind Light" w:hAnsi="Hind Light" w:cs="Hind Light"/>
          <w:sz w:val="20"/>
          <w:szCs w:val="20"/>
        </w:rPr>
        <w:t xml:space="preserve">and </w:t>
      </w:r>
      <w:r w:rsidRPr="0085435D">
        <w:rPr>
          <w:rFonts w:ascii="Hind Light" w:eastAsia="Hind Light" w:hAnsi="Hind Light" w:cs="Hind Light"/>
          <w:sz w:val="20"/>
          <w:szCs w:val="20"/>
        </w:rPr>
        <w:t>trade secret protection</w:t>
      </w:r>
      <w:r w:rsidR="002D0F3B" w:rsidRPr="0085435D">
        <w:rPr>
          <w:rFonts w:ascii="Hind Light" w:eastAsia="Hind Light" w:hAnsi="Hind Light" w:cs="Hind Light"/>
          <w:sz w:val="20"/>
          <w:szCs w:val="20"/>
        </w:rPr>
        <w:t>.</w:t>
      </w:r>
    </w:p>
    <w:p w14:paraId="7812E1B0" w14:textId="77777777" w:rsidR="00C3506B" w:rsidRPr="0085435D" w:rsidRDefault="00D30DEA" w:rsidP="00C3506B">
      <w:pPr>
        <w:spacing w:line="280" w:lineRule="exact"/>
        <w:jc w:val="both"/>
        <w:rPr>
          <w:rFonts w:ascii="Hind Light" w:eastAsia="Hind Light" w:hAnsi="Hind Light" w:cs="Hind Light"/>
          <w:b/>
          <w:sz w:val="20"/>
          <w:szCs w:val="20"/>
        </w:rPr>
      </w:pPr>
      <w:r w:rsidRPr="0085435D">
        <w:rPr>
          <w:rFonts w:ascii="Hind Light" w:eastAsia="Hind Light" w:hAnsi="Hind Light" w:cs="Hind Light"/>
          <w:b/>
          <w:sz w:val="20"/>
          <w:szCs w:val="20"/>
        </w:rPr>
        <w:t>EU</w:t>
      </w:r>
      <w:r w:rsidR="00640A19" w:rsidRPr="0085435D">
        <w:rPr>
          <w:rFonts w:ascii="Hind Light" w:eastAsia="Hind Light" w:hAnsi="Hind Light" w:cs="Hind Light"/>
          <w:b/>
          <w:sz w:val="20"/>
          <w:szCs w:val="20"/>
        </w:rPr>
        <w:t xml:space="preserve">: </w:t>
      </w:r>
      <w:r w:rsidR="00DF57ED" w:rsidRPr="0085435D">
        <w:rPr>
          <w:rFonts w:ascii="Hind Light" w:eastAsia="Hind Light" w:hAnsi="Hind Light" w:cs="Hind Light"/>
          <w:b/>
          <w:sz w:val="20"/>
          <w:szCs w:val="20"/>
        </w:rPr>
        <w:t xml:space="preserve">Trade associations </w:t>
      </w:r>
      <w:r w:rsidR="001943D2">
        <w:rPr>
          <w:rFonts w:ascii="Hind Light" w:eastAsia="Hind Light" w:hAnsi="Hind Light" w:cs="Hind Light"/>
          <w:b/>
          <w:sz w:val="20"/>
          <w:szCs w:val="20"/>
        </w:rPr>
        <w:t>call for boosted connectivity, room for innovation, and trust</w:t>
      </w:r>
    </w:p>
    <w:p w14:paraId="07690F6F" w14:textId="77777777" w:rsidR="00626A41" w:rsidRPr="0085435D" w:rsidRDefault="00DF57ED" w:rsidP="00DF57ED">
      <w:pPr>
        <w:pStyle w:val="Pardeliste"/>
        <w:numPr>
          <w:ilvl w:val="0"/>
          <w:numId w:val="9"/>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 xml:space="preserve">On 25 September, ahead of the Tallinn Digital Summit, </w:t>
      </w:r>
      <w:r w:rsidR="001943D2">
        <w:rPr>
          <w:rFonts w:ascii="Hind Light" w:eastAsia="Hind Light" w:hAnsi="Hind Light" w:cs="Hind Light"/>
          <w:sz w:val="20"/>
          <w:szCs w:val="20"/>
        </w:rPr>
        <w:t>a number</w:t>
      </w:r>
      <w:r w:rsidRPr="0085435D">
        <w:rPr>
          <w:rFonts w:ascii="Hind Light" w:eastAsia="Hind Light" w:hAnsi="Hind Light" w:cs="Hind Light"/>
          <w:sz w:val="20"/>
          <w:szCs w:val="20"/>
        </w:rPr>
        <w:t xml:space="preserve"> EU trade associations sent a </w:t>
      </w:r>
      <w:hyperlink r:id="rId15" w:history="1">
        <w:r w:rsidRPr="0085435D">
          <w:rPr>
            <w:rStyle w:val="Lienhypertexte"/>
            <w:rFonts w:ascii="Hind Light" w:eastAsia="Hind Light" w:hAnsi="Hind Light" w:cs="Hind Light"/>
            <w:sz w:val="20"/>
            <w:szCs w:val="20"/>
          </w:rPr>
          <w:t>joint le</w:t>
        </w:r>
        <w:bookmarkStart w:id="1" w:name="_GoBack"/>
        <w:bookmarkEnd w:id="1"/>
        <w:r w:rsidRPr="0085435D">
          <w:rPr>
            <w:rStyle w:val="Lienhypertexte"/>
            <w:rFonts w:ascii="Hind Light" w:eastAsia="Hind Light" w:hAnsi="Hind Light" w:cs="Hind Light"/>
            <w:sz w:val="20"/>
            <w:szCs w:val="20"/>
          </w:rPr>
          <w:t>tter</w:t>
        </w:r>
      </w:hyperlink>
      <w:r w:rsidRPr="0085435D">
        <w:rPr>
          <w:rFonts w:ascii="Hind Light" w:eastAsia="Hind Light" w:hAnsi="Hind Light" w:cs="Hind Light"/>
          <w:sz w:val="20"/>
          <w:szCs w:val="20"/>
        </w:rPr>
        <w:t xml:space="preserve"> to Estonian Prime Minister, </w:t>
      </w:r>
      <w:proofErr w:type="spellStart"/>
      <w:r w:rsidRPr="0085435D">
        <w:rPr>
          <w:rFonts w:ascii="Hind Light" w:eastAsia="Hind Light" w:hAnsi="Hind Light" w:cs="Hind Light"/>
          <w:sz w:val="20"/>
          <w:szCs w:val="20"/>
        </w:rPr>
        <w:t>Jüri</w:t>
      </w:r>
      <w:proofErr w:type="spellEnd"/>
      <w:r w:rsidRPr="0085435D">
        <w:rPr>
          <w:rFonts w:ascii="Hind Light" w:eastAsia="Hind Light" w:hAnsi="Hind Light" w:cs="Hind Light"/>
          <w:sz w:val="20"/>
          <w:szCs w:val="20"/>
        </w:rPr>
        <w:t xml:space="preserve"> </w:t>
      </w:r>
      <w:proofErr w:type="spellStart"/>
      <w:r w:rsidRPr="0085435D">
        <w:rPr>
          <w:rFonts w:ascii="Hind Light" w:eastAsia="Hind Light" w:hAnsi="Hind Light" w:cs="Hind Light"/>
          <w:sz w:val="20"/>
          <w:szCs w:val="20"/>
        </w:rPr>
        <w:t>Ratas</w:t>
      </w:r>
      <w:proofErr w:type="spellEnd"/>
      <w:r w:rsidRPr="0085435D">
        <w:rPr>
          <w:rFonts w:ascii="Hind Light" w:eastAsia="Hind Light" w:hAnsi="Hind Light" w:cs="Hind Light"/>
          <w:sz w:val="20"/>
          <w:szCs w:val="20"/>
        </w:rPr>
        <w:t xml:space="preserve">, and President of the European Council, Donald Tusk, asking </w:t>
      </w:r>
      <w:r w:rsidR="001943D2">
        <w:rPr>
          <w:rFonts w:ascii="Hind Light" w:eastAsia="Hind Light" w:hAnsi="Hind Light" w:cs="Hind Light"/>
          <w:sz w:val="20"/>
          <w:szCs w:val="20"/>
        </w:rPr>
        <w:t>for a</w:t>
      </w:r>
      <w:r w:rsidRPr="0085435D">
        <w:rPr>
          <w:rFonts w:ascii="Hind Light" w:eastAsia="Hind Light" w:hAnsi="Hind Light" w:cs="Hind Light"/>
          <w:sz w:val="20"/>
          <w:szCs w:val="20"/>
        </w:rPr>
        <w:t xml:space="preserve"> re-evaluat</w:t>
      </w:r>
      <w:r w:rsidR="001943D2">
        <w:rPr>
          <w:rFonts w:ascii="Hind Light" w:eastAsia="Hind Light" w:hAnsi="Hind Light" w:cs="Hind Light"/>
          <w:sz w:val="20"/>
          <w:szCs w:val="20"/>
        </w:rPr>
        <w:t>ion of</w:t>
      </w:r>
      <w:r w:rsidRPr="0085435D">
        <w:rPr>
          <w:rFonts w:ascii="Hind Light" w:eastAsia="Hind Light" w:hAnsi="Hind Light" w:cs="Hind Light"/>
          <w:sz w:val="20"/>
          <w:szCs w:val="20"/>
        </w:rPr>
        <w:t xml:space="preserve"> the current direction of the EU Digital Single Market legislative debate and </w:t>
      </w:r>
      <w:r w:rsidR="001943D2">
        <w:rPr>
          <w:rFonts w:ascii="Hind Light" w:eastAsia="Hind Light" w:hAnsi="Hind Light" w:cs="Hind Light"/>
          <w:sz w:val="20"/>
          <w:szCs w:val="20"/>
        </w:rPr>
        <w:t>the</w:t>
      </w:r>
      <w:r w:rsidRPr="0085435D">
        <w:rPr>
          <w:rFonts w:ascii="Hind Light" w:eastAsia="Hind Light" w:hAnsi="Hind Light" w:cs="Hind Light"/>
          <w:sz w:val="20"/>
          <w:szCs w:val="20"/>
        </w:rPr>
        <w:t xml:space="preserve"> plans to unify Europe’s online market</w:t>
      </w:r>
      <w:r w:rsidR="00626A41" w:rsidRPr="0085435D">
        <w:rPr>
          <w:rFonts w:ascii="Hind Light" w:eastAsia="Hind Light" w:hAnsi="Hind Light" w:cs="Hind Light"/>
          <w:sz w:val="20"/>
          <w:szCs w:val="20"/>
        </w:rPr>
        <w:t xml:space="preserve">. </w:t>
      </w:r>
    </w:p>
    <w:p w14:paraId="6481B76A" w14:textId="77777777" w:rsidR="00B731E1" w:rsidRPr="0085435D" w:rsidRDefault="00DF57ED" w:rsidP="00DF57ED">
      <w:pPr>
        <w:pStyle w:val="Pardeliste"/>
        <w:numPr>
          <w:ilvl w:val="0"/>
          <w:numId w:val="9"/>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 xml:space="preserve">The </w:t>
      </w:r>
      <w:r w:rsidR="001943D2">
        <w:rPr>
          <w:rFonts w:ascii="Hind Light" w:eastAsia="Hind Light" w:hAnsi="Hind Light" w:cs="Hind Light"/>
          <w:sz w:val="20"/>
          <w:szCs w:val="20"/>
        </w:rPr>
        <w:t>groups</w:t>
      </w:r>
      <w:r w:rsidRPr="0085435D">
        <w:rPr>
          <w:rFonts w:ascii="Hind Light" w:eastAsia="Hind Light" w:hAnsi="Hind Light" w:cs="Hind Light"/>
          <w:sz w:val="20"/>
          <w:szCs w:val="20"/>
        </w:rPr>
        <w:t xml:space="preserve"> </w:t>
      </w:r>
      <w:r w:rsidR="001943D2">
        <w:rPr>
          <w:rFonts w:ascii="Hind Light" w:eastAsia="Hind Light" w:hAnsi="Hind Light" w:cs="Hind Light"/>
          <w:sz w:val="20"/>
          <w:szCs w:val="20"/>
        </w:rPr>
        <w:t>called for efforts</w:t>
      </w:r>
      <w:r w:rsidRPr="0085435D">
        <w:rPr>
          <w:rFonts w:ascii="Hind Light" w:eastAsia="Hind Light" w:hAnsi="Hind Light" w:cs="Hind Light"/>
          <w:sz w:val="20"/>
          <w:szCs w:val="20"/>
        </w:rPr>
        <w:t xml:space="preserve"> to boost infrastructure deployment for best-in-class connectivity in the EU; remove unjustified data localisation rules to enable cross-border data flows in the EU; better Member States coordination, public awareness and flexible market-driven solutions to advance security and trust across the region</w:t>
      </w:r>
      <w:r w:rsidR="00B731E1" w:rsidRPr="0085435D">
        <w:rPr>
          <w:rFonts w:ascii="Hind Light" w:eastAsia="Hind Light" w:hAnsi="Hind Light" w:cs="Hind Light"/>
          <w:sz w:val="20"/>
          <w:szCs w:val="20"/>
        </w:rPr>
        <w:t>.</w:t>
      </w:r>
    </w:p>
    <w:p w14:paraId="5F665026" w14:textId="77777777" w:rsidR="00387C22" w:rsidRPr="0085435D" w:rsidRDefault="00DF57ED" w:rsidP="00DF57ED">
      <w:pPr>
        <w:pStyle w:val="Pardeliste"/>
        <w:numPr>
          <w:ilvl w:val="0"/>
          <w:numId w:val="2"/>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 xml:space="preserve">The signatories of the letter are Cable Europe, the Computer &amp; Communications Industry Association (CCIA Europe), DIGITALEUROPE, ETNO, GSMA and Allied for </w:t>
      </w:r>
      <w:proofErr w:type="spellStart"/>
      <w:r w:rsidRPr="0085435D">
        <w:rPr>
          <w:rFonts w:ascii="Hind Light" w:eastAsia="Hind Light" w:hAnsi="Hind Light" w:cs="Hind Light"/>
          <w:sz w:val="20"/>
          <w:szCs w:val="20"/>
        </w:rPr>
        <w:t>Startups</w:t>
      </w:r>
      <w:proofErr w:type="spellEnd"/>
      <w:r w:rsidR="00626A41" w:rsidRPr="0085435D">
        <w:rPr>
          <w:rFonts w:ascii="Hind Light" w:eastAsia="Hind Light" w:hAnsi="Hind Light" w:cs="Hind Light"/>
          <w:sz w:val="20"/>
          <w:szCs w:val="20"/>
        </w:rPr>
        <w:t>.</w:t>
      </w:r>
    </w:p>
    <w:p w14:paraId="731D9832" w14:textId="77777777" w:rsidR="00D27B55" w:rsidRPr="0085435D" w:rsidRDefault="00D27B55" w:rsidP="00D27B55">
      <w:pPr>
        <w:spacing w:line="280" w:lineRule="exact"/>
        <w:jc w:val="both"/>
        <w:rPr>
          <w:rFonts w:ascii="Hind Light" w:eastAsia="Hind Light" w:hAnsi="Hind Light" w:cs="Hind Light"/>
          <w:b/>
          <w:sz w:val="20"/>
          <w:szCs w:val="20"/>
        </w:rPr>
      </w:pPr>
      <w:r w:rsidRPr="0085435D">
        <w:rPr>
          <w:rFonts w:ascii="Hind Light" w:eastAsia="Hind Light" w:hAnsi="Hind Light" w:cs="Hind Light"/>
          <w:b/>
          <w:sz w:val="20"/>
          <w:szCs w:val="20"/>
        </w:rPr>
        <w:t xml:space="preserve">EU: </w:t>
      </w:r>
      <w:r w:rsidR="00F57A9C" w:rsidRPr="0085435D">
        <w:rPr>
          <w:rFonts w:ascii="Hind Light" w:eastAsia="Hind Light" w:hAnsi="Hind Light" w:cs="Hind Light"/>
          <w:b/>
          <w:sz w:val="20"/>
          <w:szCs w:val="20"/>
        </w:rPr>
        <w:t>Could Germany privacy concerns affect industrial innovation?</w:t>
      </w:r>
      <w:r w:rsidR="0089371C" w:rsidRPr="0085435D">
        <w:rPr>
          <w:rFonts w:ascii="Hind Light" w:eastAsia="Hind Light" w:hAnsi="Hind Light" w:cs="Hind Light"/>
          <w:b/>
          <w:sz w:val="20"/>
          <w:szCs w:val="20"/>
        </w:rPr>
        <w:t xml:space="preserve"> </w:t>
      </w:r>
    </w:p>
    <w:p w14:paraId="5164A090" w14:textId="77777777" w:rsidR="00D74FD7" w:rsidRPr="0085435D" w:rsidRDefault="008945DC" w:rsidP="00F57A9C">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t>A</w:t>
      </w:r>
      <w:r w:rsidR="00F57A9C" w:rsidRPr="0085435D">
        <w:rPr>
          <w:rFonts w:ascii="Hind Light" w:eastAsia="Hind Light" w:hAnsi="Hind Light" w:cs="Hind Light"/>
          <w:sz w:val="20"/>
          <w:szCs w:val="20"/>
        </w:rPr>
        <w:t xml:space="preserve"> </w:t>
      </w:r>
      <w:hyperlink r:id="rId16" w:history="1">
        <w:r w:rsidR="00F57A9C" w:rsidRPr="0085435D">
          <w:rPr>
            <w:rStyle w:val="Lienhypertexte"/>
            <w:rFonts w:ascii="Hind Light" w:eastAsia="Hind Light" w:hAnsi="Hind Light" w:cs="Hind Light"/>
            <w:sz w:val="20"/>
            <w:szCs w:val="20"/>
          </w:rPr>
          <w:t>POLITICO</w:t>
        </w:r>
      </w:hyperlink>
      <w:r w:rsidR="00F57A9C" w:rsidRPr="0085435D">
        <w:rPr>
          <w:rFonts w:ascii="Hind Light" w:eastAsia="Hind Light" w:hAnsi="Hind Light" w:cs="Hind Light"/>
          <w:sz w:val="20"/>
          <w:szCs w:val="20"/>
        </w:rPr>
        <w:t xml:space="preserve"> </w:t>
      </w:r>
      <w:r>
        <w:rPr>
          <w:rFonts w:ascii="Hind Light" w:eastAsia="Hind Light" w:hAnsi="Hind Light" w:cs="Hind Light"/>
          <w:sz w:val="20"/>
          <w:szCs w:val="20"/>
        </w:rPr>
        <w:t xml:space="preserve">article earlier this week claimed that Germany </w:t>
      </w:r>
      <w:r w:rsidR="00104138" w:rsidRPr="0085435D">
        <w:rPr>
          <w:rFonts w:ascii="Hind Light" w:eastAsia="Hind Light" w:hAnsi="Hind Light" w:cs="Hind Light"/>
          <w:sz w:val="20"/>
          <w:szCs w:val="20"/>
        </w:rPr>
        <w:t xml:space="preserve">still </w:t>
      </w:r>
      <w:r w:rsidR="00F57A9C" w:rsidRPr="0085435D">
        <w:rPr>
          <w:rFonts w:ascii="Hind Light" w:eastAsia="Hind Light" w:hAnsi="Hind Light" w:cs="Hind Light"/>
          <w:sz w:val="20"/>
          <w:szCs w:val="20"/>
        </w:rPr>
        <w:t xml:space="preserve">needs to find the right balance between privacy protection, data sharing and digital innovation. </w:t>
      </w:r>
      <w:r>
        <w:rPr>
          <w:rFonts w:ascii="Hind Light" w:eastAsia="Hind Light" w:hAnsi="Hind Light" w:cs="Hind Light"/>
          <w:sz w:val="20"/>
          <w:szCs w:val="20"/>
        </w:rPr>
        <w:t xml:space="preserve"> According to the article, t</w:t>
      </w:r>
      <w:r w:rsidR="00F57A9C" w:rsidRPr="0085435D">
        <w:rPr>
          <w:rFonts w:ascii="Hind Light" w:eastAsia="Hind Light" w:hAnsi="Hind Light" w:cs="Hind Light"/>
          <w:sz w:val="20"/>
          <w:szCs w:val="20"/>
        </w:rPr>
        <w:t>he country’s strict laws, and people’s privacy concerns, could make it difficult for companies to digitalize and develop Internet of Things devices and services</w:t>
      </w:r>
      <w:r w:rsidR="00B07617" w:rsidRPr="0085435D">
        <w:rPr>
          <w:rFonts w:ascii="Hind Light" w:eastAsia="Hind Light" w:hAnsi="Hind Light" w:cs="Hind Light"/>
          <w:sz w:val="20"/>
          <w:szCs w:val="20"/>
        </w:rPr>
        <w:t xml:space="preserve">. </w:t>
      </w:r>
    </w:p>
    <w:p w14:paraId="1C708B75" w14:textId="77777777" w:rsidR="00BD5021" w:rsidRPr="0085435D" w:rsidRDefault="00F57A9C" w:rsidP="00F57A9C">
      <w:pPr>
        <w:pStyle w:val="Pardeliste"/>
        <w:numPr>
          <w:ilvl w:val="0"/>
          <w:numId w:val="2"/>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 xml:space="preserve">Industry 4.0 remains of crucial importance for Germany. According to Klaus </w:t>
      </w:r>
      <w:proofErr w:type="spellStart"/>
      <w:r w:rsidRPr="0085435D">
        <w:rPr>
          <w:rFonts w:ascii="Hind Light" w:eastAsia="Hind Light" w:hAnsi="Hind Light" w:cs="Hind Light"/>
          <w:sz w:val="20"/>
          <w:szCs w:val="20"/>
        </w:rPr>
        <w:t>zu</w:t>
      </w:r>
      <w:proofErr w:type="spellEnd"/>
      <w:r w:rsidRPr="0085435D">
        <w:rPr>
          <w:rFonts w:ascii="Hind Light" w:eastAsia="Hind Light" w:hAnsi="Hind Light" w:cs="Hind Light"/>
          <w:sz w:val="20"/>
          <w:szCs w:val="20"/>
        </w:rPr>
        <w:t xml:space="preserve"> </w:t>
      </w:r>
      <w:proofErr w:type="spellStart"/>
      <w:r w:rsidRPr="0085435D">
        <w:rPr>
          <w:rFonts w:ascii="Hind Light" w:eastAsia="Hind Light" w:hAnsi="Hind Light" w:cs="Hind Light"/>
          <w:sz w:val="20"/>
          <w:szCs w:val="20"/>
        </w:rPr>
        <w:t>Hoene</w:t>
      </w:r>
      <w:proofErr w:type="spellEnd"/>
      <w:r w:rsidRPr="0085435D">
        <w:rPr>
          <w:rFonts w:ascii="Hind Light" w:eastAsia="Hind Light" w:hAnsi="Hind Light" w:cs="Hind Light"/>
          <w:sz w:val="20"/>
          <w:szCs w:val="20"/>
        </w:rPr>
        <w:t>, a data protection expert, “Germans still have a reluctance to hand over their personal data but that won’t stop industry. They are already working on new business models.”</w:t>
      </w:r>
    </w:p>
    <w:p w14:paraId="24A2C47F" w14:textId="77777777" w:rsidR="00F60FD4" w:rsidRPr="0085435D" w:rsidRDefault="00643076" w:rsidP="00F60FD4">
      <w:pPr>
        <w:spacing w:line="280" w:lineRule="exact"/>
        <w:jc w:val="both"/>
        <w:rPr>
          <w:rFonts w:ascii="Hind Light" w:eastAsia="Hind Light" w:hAnsi="Hind Light" w:cs="Hind Light"/>
          <w:b/>
          <w:sz w:val="20"/>
          <w:szCs w:val="20"/>
        </w:rPr>
      </w:pPr>
      <w:r w:rsidRPr="0085435D">
        <w:rPr>
          <w:rFonts w:ascii="Hind Light" w:eastAsia="Hind Light" w:hAnsi="Hind Light" w:cs="Hind Light"/>
          <w:b/>
          <w:sz w:val="20"/>
          <w:szCs w:val="20"/>
        </w:rPr>
        <w:t>Global</w:t>
      </w:r>
      <w:r w:rsidR="00F60FD4" w:rsidRPr="0085435D">
        <w:rPr>
          <w:rFonts w:ascii="Hind Light" w:eastAsia="Hind Light" w:hAnsi="Hind Light" w:cs="Hind Light"/>
          <w:b/>
          <w:sz w:val="20"/>
          <w:szCs w:val="20"/>
        </w:rPr>
        <w:t xml:space="preserve">: </w:t>
      </w:r>
      <w:r w:rsidRPr="0085435D">
        <w:rPr>
          <w:rFonts w:ascii="Hind Light" w:eastAsia="Hind Light" w:hAnsi="Hind Light" w:cs="Hind Light"/>
          <w:b/>
          <w:sz w:val="20"/>
          <w:szCs w:val="20"/>
        </w:rPr>
        <w:t>G7 ICT-Industry Ministerial Meeting 2017</w:t>
      </w:r>
    </w:p>
    <w:p w14:paraId="1359106F" w14:textId="77777777" w:rsidR="00F649E7" w:rsidRPr="0085435D" w:rsidRDefault="00643076" w:rsidP="00B92F06">
      <w:pPr>
        <w:pStyle w:val="Pardeliste"/>
        <w:numPr>
          <w:ilvl w:val="0"/>
          <w:numId w:val="2"/>
        </w:numPr>
        <w:spacing w:after="200" w:line="280" w:lineRule="exact"/>
        <w:jc w:val="both"/>
        <w:rPr>
          <w:rFonts w:ascii="Hind Light" w:eastAsia="Hind Light" w:hAnsi="Hind Light" w:cs="Hind Light"/>
          <w:b/>
          <w:sz w:val="20"/>
          <w:szCs w:val="20"/>
        </w:rPr>
      </w:pPr>
      <w:r w:rsidRPr="0085435D">
        <w:rPr>
          <w:rFonts w:ascii="Hind Light" w:eastAsia="Hind Light" w:hAnsi="Hind Light" w:cs="Hind Light"/>
          <w:sz w:val="20"/>
          <w:szCs w:val="20"/>
        </w:rPr>
        <w:t>On September 25-26, the G7 ICT and Industry Ministers met in Turin</w:t>
      </w:r>
      <w:r w:rsidR="00B92F06" w:rsidRPr="0085435D">
        <w:rPr>
          <w:rFonts w:ascii="Hind Light" w:eastAsia="Hind Light" w:hAnsi="Hind Light" w:cs="Hind Light"/>
          <w:sz w:val="20"/>
          <w:szCs w:val="20"/>
        </w:rPr>
        <w:t xml:space="preserve"> and addressed several topics including the next production revolution, digital infrastructures and artificial intelligence, and cybersecurity for business.</w:t>
      </w:r>
    </w:p>
    <w:p w14:paraId="5AD83310" w14:textId="77777777" w:rsidR="00F54675" w:rsidRPr="0085435D" w:rsidRDefault="00B92F06" w:rsidP="00B92F06">
      <w:pPr>
        <w:pStyle w:val="Pardeliste"/>
        <w:numPr>
          <w:ilvl w:val="0"/>
          <w:numId w:val="2"/>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In their final declaration on “Making the next production revolution inclusive, open and secure,” the Ministers stressed</w:t>
      </w:r>
      <w:r w:rsidRPr="0085435D">
        <w:rPr>
          <w:rFonts w:ascii="Hind Light" w:hAnsi="Hind Light" w:cs="Hind Light"/>
        </w:rPr>
        <w:t xml:space="preserve"> </w:t>
      </w:r>
      <w:r w:rsidRPr="0085435D">
        <w:rPr>
          <w:rFonts w:ascii="Hind Light" w:eastAsia="Hind Light" w:hAnsi="Hind Light" w:cs="Hind Light"/>
          <w:sz w:val="20"/>
          <w:szCs w:val="20"/>
        </w:rPr>
        <w:t>the importance of cyber-security for businesses, in particular for SMEs, of the promotion of security by design approaches</w:t>
      </w:r>
      <w:r w:rsidR="0085435D" w:rsidRPr="0085435D">
        <w:rPr>
          <w:rFonts w:ascii="Hind Light" w:eastAsia="Hind Light" w:hAnsi="Hind Light" w:cs="Hind Light"/>
          <w:sz w:val="20"/>
          <w:szCs w:val="20"/>
        </w:rPr>
        <w:t xml:space="preserve">, </w:t>
      </w:r>
      <w:r w:rsidRPr="0085435D">
        <w:rPr>
          <w:rFonts w:ascii="Hind Light" w:eastAsia="Hind Light" w:hAnsi="Hind Light" w:cs="Hind Light"/>
          <w:sz w:val="20"/>
          <w:szCs w:val="20"/>
        </w:rPr>
        <w:t>and emphasized the needs to strengthen the efforts to improve risk management.</w:t>
      </w:r>
    </w:p>
    <w:p w14:paraId="332BC441" w14:textId="77777777" w:rsidR="00F82E26" w:rsidRPr="0085435D" w:rsidRDefault="00B92F06" w:rsidP="00B92F06">
      <w:pPr>
        <w:pStyle w:val="Pardeliste"/>
        <w:numPr>
          <w:ilvl w:val="0"/>
          <w:numId w:val="2"/>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The declarat</w:t>
      </w:r>
      <w:r w:rsidR="00B74C12">
        <w:rPr>
          <w:rFonts w:ascii="Hind Light" w:eastAsia="Hind Light" w:hAnsi="Hind Light" w:cs="Hind Light"/>
          <w:sz w:val="20"/>
          <w:szCs w:val="20"/>
        </w:rPr>
        <w:t>ion invites g</w:t>
      </w:r>
      <w:r w:rsidRPr="0085435D">
        <w:rPr>
          <w:rFonts w:ascii="Hind Light" w:eastAsia="Hind Light" w:hAnsi="Hind Light" w:cs="Hind Light"/>
          <w:sz w:val="20"/>
          <w:szCs w:val="20"/>
        </w:rPr>
        <w:t>overnments and industry to work closely together to exchange best practices on tackling cyber threats</w:t>
      </w:r>
      <w:r w:rsidR="00F82E26" w:rsidRPr="0085435D">
        <w:rPr>
          <w:rFonts w:ascii="Hind Light" w:eastAsia="Hind Light" w:hAnsi="Hind Light" w:cs="Hind Light"/>
          <w:sz w:val="20"/>
          <w:szCs w:val="20"/>
        </w:rPr>
        <w:t xml:space="preserve">.  </w:t>
      </w:r>
    </w:p>
    <w:bookmarkEnd w:id="0"/>
    <w:p w14:paraId="3114CA7B" w14:textId="77777777" w:rsidR="00AE230B" w:rsidRPr="0085435D" w:rsidRDefault="0056648B" w:rsidP="00AE230B">
      <w:pPr>
        <w:spacing w:line="280" w:lineRule="exact"/>
        <w:jc w:val="both"/>
        <w:rPr>
          <w:rFonts w:ascii="Hind Light" w:eastAsia="Hind Light" w:hAnsi="Hind Light" w:cs="Hind Light"/>
          <w:b/>
          <w:sz w:val="20"/>
          <w:szCs w:val="20"/>
        </w:rPr>
      </w:pPr>
      <w:r>
        <w:rPr>
          <w:rFonts w:ascii="Hind Light" w:eastAsia="Hind Light" w:hAnsi="Hind Light" w:cs="Hind Light"/>
          <w:b/>
          <w:sz w:val="20"/>
          <w:szCs w:val="20"/>
        </w:rPr>
        <w:t>EU: EP IMCO Committee adopt</w:t>
      </w:r>
      <w:r w:rsidR="00AE230B" w:rsidRPr="0085435D">
        <w:rPr>
          <w:rFonts w:ascii="Hind Light" w:eastAsia="Hind Light" w:hAnsi="Hind Light" w:cs="Hind Light"/>
          <w:b/>
          <w:sz w:val="20"/>
          <w:szCs w:val="20"/>
        </w:rPr>
        <w:t xml:space="preserve"> opinion on </w:t>
      </w:r>
      <w:proofErr w:type="spellStart"/>
      <w:r w:rsidR="00AE230B" w:rsidRPr="0085435D">
        <w:rPr>
          <w:rFonts w:ascii="Hind Light" w:eastAsia="Hind Light" w:hAnsi="Hind Light" w:cs="Hind Light"/>
          <w:b/>
          <w:sz w:val="20"/>
          <w:szCs w:val="20"/>
        </w:rPr>
        <w:t>ePrivacy</w:t>
      </w:r>
      <w:proofErr w:type="spellEnd"/>
    </w:p>
    <w:p w14:paraId="05A8947F" w14:textId="77777777" w:rsidR="00AE230B" w:rsidRPr="0085435D" w:rsidRDefault="00AE230B" w:rsidP="00AE230B">
      <w:pPr>
        <w:pStyle w:val="Pardeliste"/>
        <w:numPr>
          <w:ilvl w:val="0"/>
          <w:numId w:val="2"/>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 xml:space="preserve">On September 28, the European Parliament Committee on the Internal Market and Consumer Protection (IMCO) adopted its </w:t>
      </w:r>
      <w:proofErr w:type="spellStart"/>
      <w:r w:rsidRPr="0085435D">
        <w:rPr>
          <w:rFonts w:ascii="Hind Light" w:eastAsia="Hind Light" w:hAnsi="Hind Light" w:cs="Hind Light"/>
          <w:sz w:val="20"/>
          <w:szCs w:val="20"/>
        </w:rPr>
        <w:t>ePrivacy</w:t>
      </w:r>
      <w:proofErr w:type="spellEnd"/>
      <w:r w:rsidRPr="0085435D">
        <w:rPr>
          <w:rFonts w:ascii="Hind Light" w:eastAsia="Hind Light" w:hAnsi="Hind Light" w:cs="Hind Light"/>
          <w:sz w:val="20"/>
          <w:szCs w:val="20"/>
        </w:rPr>
        <w:t xml:space="preserve"> </w:t>
      </w:r>
      <w:hyperlink r:id="rId17" w:history="1">
        <w:r w:rsidRPr="0085435D">
          <w:rPr>
            <w:rStyle w:val="Lienhypertexte"/>
            <w:rFonts w:ascii="Hind Light" w:eastAsia="Hind Light" w:hAnsi="Hind Light" w:cs="Hind Light"/>
            <w:sz w:val="20"/>
            <w:szCs w:val="20"/>
          </w:rPr>
          <w:t>opinion</w:t>
        </w:r>
      </w:hyperlink>
      <w:r w:rsidRPr="0085435D">
        <w:rPr>
          <w:rFonts w:ascii="Hind Light" w:eastAsia="Hind Light" w:hAnsi="Hind Light" w:cs="Hind Light"/>
          <w:sz w:val="20"/>
          <w:szCs w:val="20"/>
        </w:rPr>
        <w:t>, with 19 votes in favour, 13 against and 5 abstentions.</w:t>
      </w:r>
    </w:p>
    <w:p w14:paraId="2F558E60" w14:textId="77777777" w:rsidR="00AE230B" w:rsidRPr="0085435D" w:rsidRDefault="00B74C12" w:rsidP="00AE230B">
      <w:pPr>
        <w:pStyle w:val="Pardeliste"/>
        <w:numPr>
          <w:ilvl w:val="0"/>
          <w:numId w:val="2"/>
        </w:numPr>
        <w:spacing w:after="200" w:line="280" w:lineRule="exact"/>
        <w:jc w:val="both"/>
        <w:rPr>
          <w:rFonts w:ascii="Hind Light" w:eastAsia="Hind Light" w:hAnsi="Hind Light" w:cs="Hind Light"/>
          <w:sz w:val="20"/>
          <w:szCs w:val="20"/>
        </w:rPr>
      </w:pPr>
      <w:r>
        <w:rPr>
          <w:rFonts w:ascii="Hind Light" w:eastAsia="Hind Light" w:hAnsi="Hind Light" w:cs="Hind Light"/>
          <w:sz w:val="20"/>
          <w:szCs w:val="20"/>
        </w:rPr>
        <w:lastRenderedPageBreak/>
        <w:t>T</w:t>
      </w:r>
      <w:r w:rsidR="00AE230B" w:rsidRPr="0085435D">
        <w:rPr>
          <w:rFonts w:ascii="Hind Light" w:eastAsia="Hind Light" w:hAnsi="Hind Light" w:cs="Hind Light"/>
          <w:sz w:val="20"/>
          <w:szCs w:val="20"/>
        </w:rPr>
        <w:t>he rapporteur</w:t>
      </w:r>
      <w:r>
        <w:rPr>
          <w:rFonts w:ascii="Hind Light" w:eastAsia="Hind Light" w:hAnsi="Hind Light" w:cs="Hind Light"/>
          <w:sz w:val="20"/>
          <w:szCs w:val="20"/>
        </w:rPr>
        <w:t xml:space="preserve">, MEP Eva </w:t>
      </w:r>
      <w:proofErr w:type="spellStart"/>
      <w:r>
        <w:rPr>
          <w:rFonts w:ascii="Hind Light" w:eastAsia="Hind Light" w:hAnsi="Hind Light" w:cs="Hind Light"/>
          <w:sz w:val="20"/>
          <w:szCs w:val="20"/>
        </w:rPr>
        <w:t>Maydell</w:t>
      </w:r>
      <w:proofErr w:type="spellEnd"/>
      <w:r>
        <w:rPr>
          <w:rFonts w:ascii="Hind Light" w:eastAsia="Hind Light" w:hAnsi="Hind Light" w:cs="Hind Light"/>
          <w:sz w:val="20"/>
          <w:szCs w:val="20"/>
        </w:rPr>
        <w:t xml:space="preserve"> (EPP, BG)</w:t>
      </w:r>
      <w:r w:rsidR="00AE230B" w:rsidRPr="0085435D">
        <w:rPr>
          <w:rFonts w:ascii="Hind Light" w:eastAsia="Hind Light" w:hAnsi="Hind Light" w:cs="Hind Light"/>
          <w:sz w:val="20"/>
          <w:szCs w:val="20"/>
        </w:rPr>
        <w:t xml:space="preserve"> believes that the</w:t>
      </w:r>
      <w:r>
        <w:rPr>
          <w:rFonts w:ascii="Hind Light" w:eastAsia="Hind Light" w:hAnsi="Hind Light" w:cs="Hind Light"/>
          <w:sz w:val="20"/>
          <w:szCs w:val="20"/>
        </w:rPr>
        <w:t xml:space="preserve"> new</w:t>
      </w:r>
      <w:r w:rsidR="00AE230B" w:rsidRPr="0085435D">
        <w:rPr>
          <w:rFonts w:ascii="Hind Light" w:eastAsia="Hind Light" w:hAnsi="Hind Light" w:cs="Hind Light"/>
          <w:sz w:val="20"/>
          <w:szCs w:val="20"/>
        </w:rPr>
        <w:t xml:space="preserve"> proposal should only clarify the provisions of General Data Protection Regulation (GDPR), set to enter into force in May 2018, and fill the regulatory gaps where they exist, but should not go beyond the requirements of the GDPR </w:t>
      </w:r>
      <w:r w:rsidR="00156BA4">
        <w:rPr>
          <w:rFonts w:ascii="Hind Light" w:eastAsia="Hind Light" w:hAnsi="Hind Light" w:cs="Hind Light"/>
          <w:sz w:val="20"/>
          <w:szCs w:val="20"/>
        </w:rPr>
        <w:t>and create</w:t>
      </w:r>
      <w:r w:rsidR="00AE230B" w:rsidRPr="0085435D">
        <w:rPr>
          <w:rFonts w:ascii="Hind Light" w:eastAsia="Hind Light" w:hAnsi="Hind Light" w:cs="Hind Light"/>
          <w:sz w:val="20"/>
          <w:szCs w:val="20"/>
        </w:rPr>
        <w:t xml:space="preserve"> additional barriers and burdens.</w:t>
      </w:r>
    </w:p>
    <w:p w14:paraId="0043C23C" w14:textId="77777777" w:rsidR="00AE230B" w:rsidRPr="0085435D" w:rsidRDefault="00AE230B" w:rsidP="00AE230B">
      <w:pPr>
        <w:pStyle w:val="Pardeliste"/>
        <w:numPr>
          <w:ilvl w:val="0"/>
          <w:numId w:val="2"/>
        </w:numPr>
        <w:spacing w:after="200" w:line="280" w:lineRule="exact"/>
        <w:jc w:val="both"/>
        <w:rPr>
          <w:rFonts w:ascii="Hind Light" w:eastAsia="Hind Light" w:hAnsi="Hind Light" w:cs="Hind Light"/>
          <w:sz w:val="20"/>
          <w:szCs w:val="20"/>
        </w:rPr>
      </w:pPr>
      <w:r w:rsidRPr="0085435D">
        <w:rPr>
          <w:rFonts w:ascii="Hind Light" w:eastAsia="Hind Light" w:hAnsi="Hind Light" w:cs="Hind Light"/>
          <w:sz w:val="20"/>
          <w:szCs w:val="20"/>
        </w:rPr>
        <w:t xml:space="preserve">The </w:t>
      </w:r>
      <w:r w:rsidR="00156BA4">
        <w:rPr>
          <w:rFonts w:ascii="Hind Light" w:eastAsia="Hind Light" w:hAnsi="Hind Light" w:cs="Hind Light"/>
          <w:sz w:val="20"/>
          <w:szCs w:val="20"/>
        </w:rPr>
        <w:t>opinion</w:t>
      </w:r>
      <w:r w:rsidRPr="0085435D">
        <w:rPr>
          <w:rFonts w:ascii="Hind Light" w:eastAsia="Hind Light" w:hAnsi="Hind Light" w:cs="Hind Light"/>
          <w:sz w:val="20"/>
          <w:szCs w:val="20"/>
        </w:rPr>
        <w:t xml:space="preserve"> </w:t>
      </w:r>
      <w:r w:rsidR="0085435D" w:rsidRPr="0085435D">
        <w:rPr>
          <w:rFonts w:ascii="Hind Light" w:eastAsia="Hind Light" w:hAnsi="Hind Light" w:cs="Hind Light"/>
          <w:sz w:val="20"/>
          <w:szCs w:val="20"/>
        </w:rPr>
        <w:t>states</w:t>
      </w:r>
      <w:r w:rsidRPr="0085435D">
        <w:rPr>
          <w:rFonts w:ascii="Hind Light" w:eastAsia="Hind Light" w:hAnsi="Hind Light" w:cs="Hind Light"/>
          <w:sz w:val="20"/>
          <w:szCs w:val="20"/>
        </w:rPr>
        <w:t xml:space="preserve"> </w:t>
      </w:r>
      <w:r w:rsidR="00156BA4">
        <w:rPr>
          <w:rFonts w:ascii="Hind Light" w:eastAsia="Hind Light" w:hAnsi="Hind Light" w:cs="Hind Light"/>
          <w:sz w:val="20"/>
          <w:szCs w:val="20"/>
        </w:rPr>
        <w:t xml:space="preserve">that </w:t>
      </w:r>
      <w:r w:rsidRPr="0085435D">
        <w:rPr>
          <w:rFonts w:ascii="Hind Light" w:eastAsia="Hind Light" w:hAnsi="Hind Light" w:cs="Hind Light"/>
          <w:sz w:val="20"/>
          <w:szCs w:val="20"/>
        </w:rPr>
        <w:t>overregulation and complex procedures that impede the evolution of the Digital Single Market and the satisfaction of end-users’ demands, would be counterproductive and burdensome for both consumers and businesses.</w:t>
      </w:r>
    </w:p>
    <w:p w14:paraId="427F249B" w14:textId="77777777" w:rsidR="00711404" w:rsidRPr="007B2C27" w:rsidRDefault="00711404" w:rsidP="00711404">
      <w:pPr>
        <w:spacing w:after="200" w:line="280" w:lineRule="exact"/>
        <w:jc w:val="both"/>
        <w:rPr>
          <w:rFonts w:ascii="Hind Light" w:eastAsia="Hind Light" w:hAnsi="Hind Light" w:cs="Hind Light"/>
          <w:sz w:val="20"/>
          <w:szCs w:val="20"/>
        </w:rPr>
      </w:pPr>
      <w:r w:rsidRPr="0085435D">
        <w:rPr>
          <w:rFonts w:ascii="Hind Light" w:eastAsia="Hind Light" w:hAnsi="Hind Light" w:cs="Hind Light"/>
          <w:color w:val="3A82E4"/>
          <w:szCs w:val="20"/>
        </w:rPr>
        <w:t>Others</w:t>
      </w:r>
      <w:r w:rsidRPr="007B2C27">
        <w:rPr>
          <w:rFonts w:ascii="Hind Light" w:eastAsia="Hind Light" w:hAnsi="Hind Light" w:cs="Hind Light"/>
          <w:color w:val="3A82E4"/>
          <w:szCs w:val="20"/>
        </w:rPr>
        <w:t xml:space="preserve"> </w:t>
      </w:r>
    </w:p>
    <w:p w14:paraId="22AC199D" w14:textId="77777777" w:rsidR="00AB7A99" w:rsidRPr="007B2C27" w:rsidRDefault="00AB7A99" w:rsidP="00AB7A99">
      <w:pPr>
        <w:spacing w:line="280" w:lineRule="exact"/>
        <w:jc w:val="both"/>
        <w:rPr>
          <w:rFonts w:ascii="Hind Light" w:eastAsia="Hind Light" w:hAnsi="Hind Light" w:cs="Hind Light"/>
          <w:b/>
          <w:sz w:val="20"/>
          <w:szCs w:val="20"/>
        </w:rPr>
      </w:pPr>
      <w:r w:rsidRPr="007B2C27">
        <w:rPr>
          <w:rFonts w:ascii="Hind Light" w:eastAsia="Hind Light" w:hAnsi="Hind Light" w:cs="Hind Light"/>
          <w:b/>
          <w:sz w:val="20"/>
          <w:szCs w:val="20"/>
        </w:rPr>
        <w:t xml:space="preserve">EU: </w:t>
      </w:r>
      <w:r w:rsidR="0056648B">
        <w:rPr>
          <w:rFonts w:ascii="Hind Light" w:eastAsia="Hind Light" w:hAnsi="Hind Light" w:cs="Hind Light"/>
          <w:b/>
          <w:sz w:val="20"/>
          <w:szCs w:val="20"/>
        </w:rPr>
        <w:t>EU leaders gather</w:t>
      </w:r>
      <w:r w:rsidR="009653E9" w:rsidRPr="007B2C27">
        <w:rPr>
          <w:rFonts w:ascii="Hind Light" w:eastAsia="Hind Light" w:hAnsi="Hind Light" w:cs="Hind Light"/>
          <w:b/>
          <w:sz w:val="20"/>
          <w:szCs w:val="20"/>
        </w:rPr>
        <w:t xml:space="preserve"> in Tallinn to discuss the digital future of the EU</w:t>
      </w:r>
    </w:p>
    <w:p w14:paraId="3F5F72F4" w14:textId="77777777" w:rsidR="00AB7A99" w:rsidRPr="007B2C27" w:rsidRDefault="0069332F" w:rsidP="0069332F">
      <w:pPr>
        <w:pStyle w:val="Pardeliste"/>
        <w:numPr>
          <w:ilvl w:val="0"/>
          <w:numId w:val="2"/>
        </w:numPr>
        <w:spacing w:after="200" w:line="280" w:lineRule="exact"/>
        <w:jc w:val="both"/>
        <w:rPr>
          <w:rFonts w:ascii="Hind Light" w:eastAsia="Hind Light" w:hAnsi="Hind Light" w:cs="Hind Light"/>
          <w:sz w:val="20"/>
          <w:szCs w:val="20"/>
        </w:rPr>
      </w:pPr>
      <w:r w:rsidRPr="007B2C27">
        <w:rPr>
          <w:rFonts w:ascii="Hind Light" w:eastAsia="Hind Light" w:hAnsi="Hind Light" w:cs="Hind Light"/>
          <w:sz w:val="20"/>
          <w:szCs w:val="20"/>
        </w:rPr>
        <w:t xml:space="preserve">On September 29, EU heads of state and government met at the </w:t>
      </w:r>
      <w:hyperlink r:id="rId18" w:history="1">
        <w:r w:rsidRPr="007B2C27">
          <w:rPr>
            <w:rStyle w:val="Lienhypertexte"/>
            <w:rFonts w:ascii="Hind Light" w:eastAsia="Hind Light" w:hAnsi="Hind Light" w:cs="Hind Light"/>
            <w:sz w:val="20"/>
            <w:szCs w:val="20"/>
          </w:rPr>
          <w:t>Tallinn Digital Summit</w:t>
        </w:r>
      </w:hyperlink>
      <w:r w:rsidRPr="007B2C27">
        <w:rPr>
          <w:rFonts w:ascii="Hind Light" w:eastAsia="Hind Light" w:hAnsi="Hind Light" w:cs="Hind Light"/>
          <w:sz w:val="20"/>
          <w:szCs w:val="20"/>
        </w:rPr>
        <w:t xml:space="preserve"> to discuss the steps needed to enable people, enterprises and governments to fully exploit the potential of innovative technologies and digitalisation. </w:t>
      </w:r>
    </w:p>
    <w:p w14:paraId="4BC9C917" w14:textId="77777777" w:rsidR="00AB7A99" w:rsidRPr="007B2C27" w:rsidRDefault="0069332F" w:rsidP="0069332F">
      <w:pPr>
        <w:pStyle w:val="Pardeliste"/>
        <w:numPr>
          <w:ilvl w:val="0"/>
          <w:numId w:val="2"/>
        </w:numPr>
        <w:spacing w:after="200" w:line="280" w:lineRule="exact"/>
        <w:jc w:val="both"/>
        <w:rPr>
          <w:rFonts w:ascii="Hind Light" w:eastAsia="Hind Light" w:hAnsi="Hind Light" w:cs="Hind Light"/>
          <w:sz w:val="20"/>
          <w:szCs w:val="20"/>
        </w:rPr>
      </w:pPr>
      <w:r w:rsidRPr="007B2C27">
        <w:rPr>
          <w:rFonts w:ascii="Hind Light" w:eastAsia="Hind Light" w:hAnsi="Hind Light" w:cs="Hind Light"/>
          <w:sz w:val="20"/>
          <w:szCs w:val="20"/>
        </w:rPr>
        <w:t>The discussions focussed on security, the development of public services and new infrastructure, as well as lifelong learning and digital literacy.</w:t>
      </w:r>
    </w:p>
    <w:p w14:paraId="17345804" w14:textId="77777777" w:rsidR="00E63584" w:rsidRPr="009D1D78" w:rsidRDefault="00E63584" w:rsidP="00AB7A99">
      <w:pPr>
        <w:pStyle w:val="Pardeliste"/>
        <w:spacing w:after="200" w:line="280" w:lineRule="exact"/>
        <w:ind w:left="644"/>
        <w:jc w:val="both"/>
        <w:rPr>
          <w:rFonts w:ascii="Hind Light" w:eastAsia="Hind Light" w:hAnsi="Hind Light" w:cs="Hind Light"/>
          <w:sz w:val="20"/>
          <w:szCs w:val="20"/>
        </w:rPr>
      </w:pPr>
    </w:p>
    <w:sectPr w:rsidR="00E63584" w:rsidRPr="009D1D78" w:rsidSect="00CC5B49">
      <w:headerReference w:type="default" r:id="rId19"/>
      <w:footerReference w:type="default" r:id="rId20"/>
      <w:headerReference w:type="first" r:id="rId21"/>
      <w:footerReference w:type="first" r:id="rId22"/>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28A6CB" w14:textId="77777777" w:rsidR="00CE5F65" w:rsidRDefault="00CE5F65" w:rsidP="0094598F">
      <w:r>
        <w:separator/>
      </w:r>
    </w:p>
  </w:endnote>
  <w:endnote w:type="continuationSeparator" w:id="0">
    <w:p w14:paraId="5A9BAEDB" w14:textId="77777777" w:rsidR="00CE5F65" w:rsidRDefault="00CE5F65"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Times New Roman"/>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76EF2" w14:textId="77777777" w:rsidR="00CC5B49" w:rsidRPr="00B41A52" w:rsidRDefault="00CC5B49"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19E4E076" wp14:editId="7C83C2A4">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06D4">
      <w:rPr>
        <w:rFonts w:ascii="Hind Medium" w:hAnsi="Hind Medium"/>
      </w:rPr>
      <w:t>Internet</w:t>
    </w:r>
    <w:r w:rsidRPr="00236E16">
      <w:rPr>
        <w:rFonts w:ascii="Hind Medium" w:hAnsi="Hind Medium"/>
      </w:rPr>
      <w:t>society.org</w:t>
    </w:r>
    <w:r>
      <w:tab/>
    </w:r>
    <w:r w:rsidRPr="009F2B94">
      <w:t>@</w:t>
    </w:r>
    <w:proofErr w:type="spellStart"/>
    <w:r w:rsidR="004E06D4">
      <w:t>Internet</w:t>
    </w:r>
    <w:r w:rsidRPr="00236E16">
      <w:t>society</w:t>
    </w:r>
    <w:proofErr w:type="spellEnd"/>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7A592B" w14:textId="77777777" w:rsidR="00CC5B49" w:rsidRDefault="004E06D4">
    <w:pPr>
      <w:pStyle w:val="Pieddepage"/>
    </w:pPr>
    <w:r>
      <w:rPr>
        <w:rFonts w:ascii="Hind Medium" w:hAnsi="Hind Medium"/>
      </w:rPr>
      <w:t>Internet</w:t>
    </w:r>
    <w:r w:rsidR="00CC5B49" w:rsidRPr="00236E16">
      <w:rPr>
        <w:rFonts w:ascii="Hind Medium" w:hAnsi="Hind Medium"/>
      </w:rPr>
      <w:t>society.org</w:t>
    </w:r>
    <w:r w:rsidR="00CC5B49">
      <w:tab/>
    </w:r>
    <w:r w:rsidR="00CC5B49" w:rsidRPr="009F2B94">
      <w:t>@</w:t>
    </w:r>
    <w:proofErr w:type="spellStart"/>
    <w:r>
      <w:t>Internet</w:t>
    </w:r>
    <w:r w:rsidR="00CC5B49" w:rsidRPr="00236E16">
      <w:t>society</w:t>
    </w:r>
    <w:proofErr w:type="spellEnd"/>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991E90" w14:textId="77777777" w:rsidR="00CE5F65" w:rsidRDefault="00CE5F65" w:rsidP="0094598F">
      <w:r>
        <w:separator/>
      </w:r>
    </w:p>
  </w:footnote>
  <w:footnote w:type="continuationSeparator" w:id="0">
    <w:p w14:paraId="1112C235" w14:textId="77777777" w:rsidR="00CE5F65" w:rsidRDefault="00CE5F65"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D9C43" w14:textId="77777777" w:rsidR="00CC5B49" w:rsidRPr="00E005F2" w:rsidRDefault="00CC5B49"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37077D">
      <w:rPr>
        <w:rStyle w:val="Numrodepage"/>
        <w:noProof/>
        <w:sz w:val="18"/>
        <w:szCs w:val="18"/>
      </w:rPr>
      <w:t>4</w:t>
    </w:r>
    <w:r w:rsidRPr="00E005F2">
      <w:rPr>
        <w:rStyle w:val="Numrodepage"/>
        <w:sz w:val="18"/>
        <w:szCs w:val="18"/>
      </w:rPr>
      <w:fldChar w:fldCharType="end"/>
    </w:r>
  </w:p>
  <w:p w14:paraId="6830720E" w14:textId="77777777" w:rsidR="00CC5B49" w:rsidRPr="00E005F2" w:rsidRDefault="00CC5B49" w:rsidP="00CC5B49">
    <w:pPr>
      <w:pStyle w:val="En-tte"/>
      <w:spacing w:line="180" w:lineRule="exact"/>
      <w:ind w:right="360"/>
      <w:rPr>
        <w:spacing w:val="4"/>
        <w:szCs w:val="12"/>
      </w:rPr>
    </w:pPr>
    <w:r>
      <w:rPr>
        <w:spacing w:val="4"/>
        <w:szCs w:val="12"/>
      </w:rPr>
      <w:t>Europe</w:t>
    </w:r>
    <w:r w:rsidR="00F16084">
      <w:rPr>
        <w:spacing w:val="4"/>
        <w:szCs w:val="12"/>
      </w:rPr>
      <w:t>a</w:t>
    </w:r>
    <w:r w:rsidR="00C8720B">
      <w:rPr>
        <w:spacing w:val="4"/>
        <w:szCs w:val="12"/>
      </w:rPr>
      <w:t xml:space="preserve">n Regional Bureau </w:t>
    </w:r>
    <w:r w:rsidR="00403AF6">
      <w:rPr>
        <w:spacing w:val="4"/>
        <w:szCs w:val="12"/>
      </w:rPr>
      <w:t xml:space="preserve">Newsletter: </w:t>
    </w:r>
    <w:r w:rsidR="00351BBE">
      <w:rPr>
        <w:spacing w:val="4"/>
        <w:szCs w:val="12"/>
      </w:rPr>
      <w:t>2</w:t>
    </w:r>
    <w:r w:rsidR="00156BA4">
      <w:rPr>
        <w:spacing w:val="4"/>
        <w:szCs w:val="12"/>
      </w:rPr>
      <w:t>3</w:t>
    </w:r>
    <w:r w:rsidR="007411D2">
      <w:rPr>
        <w:spacing w:val="4"/>
        <w:szCs w:val="12"/>
      </w:rPr>
      <w:t xml:space="preserve"> September</w:t>
    </w:r>
    <w:r w:rsidR="0082012C">
      <w:rPr>
        <w:spacing w:val="4"/>
        <w:szCs w:val="12"/>
      </w:rPr>
      <w:t xml:space="preserve"> </w:t>
    </w:r>
    <w:r w:rsidR="00F16084">
      <w:rPr>
        <w:spacing w:val="4"/>
        <w:szCs w:val="12"/>
      </w:rPr>
      <w:t xml:space="preserve">– </w:t>
    </w:r>
    <w:r w:rsidR="00351BBE">
      <w:rPr>
        <w:spacing w:val="4"/>
        <w:szCs w:val="12"/>
      </w:rPr>
      <w:t>29</w:t>
    </w:r>
    <w:r w:rsidR="007411D2">
      <w:rPr>
        <w:spacing w:val="4"/>
        <w:szCs w:val="12"/>
      </w:rPr>
      <w:t xml:space="preserve"> September</w:t>
    </w:r>
    <w:r w:rsidR="00F16084">
      <w:rPr>
        <w:spacing w:val="4"/>
        <w:szCs w:val="12"/>
      </w:rPr>
      <w:t xml:space="preserve"> </w:t>
    </w:r>
    <w:r>
      <w:rPr>
        <w:spacing w:val="4"/>
        <w:szCs w:val="12"/>
      </w:rPr>
      <w:t>2017</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CC5B49" w14:paraId="78E22733" w14:textId="77777777" w:rsidTr="00CC5B49">
      <w:trPr>
        <w:cantSplit/>
        <w:trHeight w:hRule="exact" w:val="1247"/>
      </w:trPr>
      <w:tc>
        <w:tcPr>
          <w:tcW w:w="10402" w:type="dxa"/>
          <w:shd w:val="clear" w:color="auto" w:fill="auto"/>
        </w:tcPr>
        <w:p w14:paraId="3E2A53EB" w14:textId="77777777" w:rsidR="00CC5B49" w:rsidRDefault="00CC5B49" w:rsidP="00CC5B49">
          <w:pPr>
            <w:pStyle w:val="Documenttitle"/>
          </w:pPr>
        </w:p>
      </w:tc>
    </w:tr>
    <w:tr w:rsidR="00CC5B49" w:rsidRPr="00E7106E" w14:paraId="5E5C467F" w14:textId="77777777" w:rsidTr="00CC5B49">
      <w:trPr>
        <w:cantSplit/>
        <w:trHeight w:hRule="exact" w:val="3232"/>
      </w:trPr>
      <w:tc>
        <w:tcPr>
          <w:tcW w:w="10402" w:type="dxa"/>
          <w:shd w:val="clear" w:color="auto" w:fill="auto"/>
          <w:vAlign w:val="center"/>
        </w:tcPr>
        <w:p w14:paraId="1706BEA6" w14:textId="77777777" w:rsidR="00CC5B49" w:rsidRDefault="00CC5B49" w:rsidP="00CC5B49">
          <w:pPr>
            <w:pStyle w:val="Documenttitle"/>
          </w:pPr>
          <w:r>
            <w:t xml:space="preserve">European </w:t>
          </w:r>
          <w:r w:rsidRPr="00E3372A">
            <w:t xml:space="preserve">Regional Bureau Newsletter </w:t>
          </w:r>
        </w:p>
        <w:p w14:paraId="78CCA82A" w14:textId="77777777" w:rsidR="00CC5B49" w:rsidRPr="00E7106E" w:rsidRDefault="00CC5B49" w:rsidP="00CC5B49">
          <w:pPr>
            <w:pStyle w:val="Documenttitle"/>
          </w:pPr>
        </w:p>
      </w:tc>
    </w:tr>
    <w:tr w:rsidR="00CC5B49" w:rsidRPr="00326E6B" w14:paraId="236A632E" w14:textId="77777777" w:rsidTr="00CC5B49">
      <w:trPr>
        <w:cantSplit/>
        <w:trHeight w:hRule="exact" w:val="1134"/>
      </w:trPr>
      <w:tc>
        <w:tcPr>
          <w:tcW w:w="10402" w:type="dxa"/>
          <w:shd w:val="clear" w:color="auto" w:fill="auto"/>
        </w:tcPr>
        <w:p w14:paraId="15095E11" w14:textId="004ABA64" w:rsidR="00CC5B49" w:rsidRPr="00591399" w:rsidRDefault="00156BA4" w:rsidP="0037077D">
          <w:pPr>
            <w:pStyle w:val="Coverdate"/>
          </w:pPr>
          <w:r>
            <w:t>23</w:t>
          </w:r>
          <w:r w:rsidR="00ED2AB9">
            <w:t xml:space="preserve"> </w:t>
          </w:r>
          <w:r w:rsidR="007411D2">
            <w:t>September</w:t>
          </w:r>
          <w:r w:rsidR="00F325A1">
            <w:t xml:space="preserve"> </w:t>
          </w:r>
          <w:r w:rsidR="009B45A4" w:rsidRPr="00591399">
            <w:t xml:space="preserve">– </w:t>
          </w:r>
          <w:r w:rsidR="002A6C3A">
            <w:t xml:space="preserve"> </w:t>
          </w:r>
          <w:r w:rsidR="00351BBE">
            <w:t>29</w:t>
          </w:r>
          <w:r w:rsidR="00E854BE">
            <w:t xml:space="preserve"> </w:t>
          </w:r>
          <w:r w:rsidR="007411D2">
            <w:t>September</w:t>
          </w:r>
          <w:r w:rsidR="004A1A36" w:rsidRPr="00591399">
            <w:t xml:space="preserve"> </w:t>
          </w:r>
          <w:r w:rsidR="00CC5B49" w:rsidRPr="00591399">
            <w:t>2017</w:t>
          </w:r>
          <w:r w:rsidR="00CC5B49" w:rsidRPr="00591399">
            <w:rPr>
              <w:b/>
            </w:rPr>
            <w:br/>
          </w:r>
          <w:r w:rsidR="0037077D">
            <w:t>Frederic Donck (ERB)</w:t>
          </w:r>
        </w:p>
      </w:tc>
    </w:tr>
  </w:tbl>
  <w:p w14:paraId="436BAD9C" w14:textId="77777777" w:rsidR="00CC5B49" w:rsidRDefault="00CC5B49">
    <w:pPr>
      <w:pStyle w:val="En-tte"/>
    </w:pPr>
    <w:r>
      <w:rPr>
        <w:noProof/>
        <w:lang w:val="fr-FR" w:eastAsia="fr-FR"/>
      </w:rPr>
      <w:drawing>
        <wp:anchor distT="0" distB="0" distL="114300" distR="114300" simplePos="0" relativeHeight="251660288" behindDoc="1" locked="0" layoutInCell="1" allowOverlap="1" wp14:anchorId="65CEFB1F" wp14:editId="5084C3AE">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B695B81"/>
    <w:multiLevelType w:val="hybridMultilevel"/>
    <w:tmpl w:val="663EC906"/>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1E2700"/>
    <w:multiLevelType w:val="hybridMultilevel"/>
    <w:tmpl w:val="1E449A0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30400C"/>
    <w:multiLevelType w:val="hybridMultilevel"/>
    <w:tmpl w:val="B8D20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2EB69D6"/>
    <w:multiLevelType w:val="hybridMultilevel"/>
    <w:tmpl w:val="FD4AB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3C2F17"/>
    <w:multiLevelType w:val="hybridMultilevel"/>
    <w:tmpl w:val="86640A8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23C20B55"/>
    <w:multiLevelType w:val="hybridMultilevel"/>
    <w:tmpl w:val="EBA0EA3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7">
    <w:nsid w:val="4A7F2923"/>
    <w:multiLevelType w:val="hybridMultilevel"/>
    <w:tmpl w:val="537AEF36"/>
    <w:lvl w:ilvl="0" w:tplc="7BE685C4">
      <w:start w:val="1"/>
      <w:numFmt w:val="bullet"/>
      <w:lvlText w:val=""/>
      <w:lvlJc w:val="left"/>
      <w:pPr>
        <w:ind w:left="643"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6644A2A"/>
    <w:multiLevelType w:val="hybridMultilevel"/>
    <w:tmpl w:val="C0AC0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8CF0214"/>
    <w:multiLevelType w:val="hybridMultilevel"/>
    <w:tmpl w:val="AC54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6"/>
  </w:num>
  <w:num w:numId="4">
    <w:abstractNumId w:val="1"/>
  </w:num>
  <w:num w:numId="5">
    <w:abstractNumId w:val="7"/>
  </w:num>
  <w:num w:numId="6">
    <w:abstractNumId w:val="9"/>
  </w:num>
  <w:num w:numId="7">
    <w:abstractNumId w:val="4"/>
  </w:num>
  <w:num w:numId="8">
    <w:abstractNumId w:val="3"/>
  </w:num>
  <w:num w:numId="9">
    <w:abstractNumId w:val="5"/>
  </w:num>
  <w:num w:numId="10">
    <w:abstractNumId w:val="8"/>
  </w:num>
  <w:num w:numId="1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72"/>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68A"/>
    <w:rsid w:val="00001676"/>
    <w:rsid w:val="0000534B"/>
    <w:rsid w:val="0001093B"/>
    <w:rsid w:val="00010DA7"/>
    <w:rsid w:val="000126AE"/>
    <w:rsid w:val="00013190"/>
    <w:rsid w:val="00015392"/>
    <w:rsid w:val="000153AF"/>
    <w:rsid w:val="000158C5"/>
    <w:rsid w:val="00017AC7"/>
    <w:rsid w:val="00020775"/>
    <w:rsid w:val="000219D5"/>
    <w:rsid w:val="0002283E"/>
    <w:rsid w:val="00022F35"/>
    <w:rsid w:val="00023FA8"/>
    <w:rsid w:val="000277E6"/>
    <w:rsid w:val="00030067"/>
    <w:rsid w:val="00030655"/>
    <w:rsid w:val="00031252"/>
    <w:rsid w:val="000327B3"/>
    <w:rsid w:val="00033396"/>
    <w:rsid w:val="00036D9D"/>
    <w:rsid w:val="00041980"/>
    <w:rsid w:val="00044321"/>
    <w:rsid w:val="000452BD"/>
    <w:rsid w:val="00046EAB"/>
    <w:rsid w:val="00047AEA"/>
    <w:rsid w:val="00054831"/>
    <w:rsid w:val="00054F33"/>
    <w:rsid w:val="00055846"/>
    <w:rsid w:val="000606BD"/>
    <w:rsid w:val="00060F43"/>
    <w:rsid w:val="00067B3E"/>
    <w:rsid w:val="000714E8"/>
    <w:rsid w:val="000719FE"/>
    <w:rsid w:val="000734A7"/>
    <w:rsid w:val="0007463D"/>
    <w:rsid w:val="00075469"/>
    <w:rsid w:val="00075F55"/>
    <w:rsid w:val="00076C99"/>
    <w:rsid w:val="000776CC"/>
    <w:rsid w:val="00080624"/>
    <w:rsid w:val="000830D0"/>
    <w:rsid w:val="0008569F"/>
    <w:rsid w:val="000857E5"/>
    <w:rsid w:val="000860A7"/>
    <w:rsid w:val="00087E3A"/>
    <w:rsid w:val="0009207A"/>
    <w:rsid w:val="00093481"/>
    <w:rsid w:val="000938A5"/>
    <w:rsid w:val="00095503"/>
    <w:rsid w:val="000955A3"/>
    <w:rsid w:val="00095BE5"/>
    <w:rsid w:val="000A2988"/>
    <w:rsid w:val="000A380F"/>
    <w:rsid w:val="000A5693"/>
    <w:rsid w:val="000A70C5"/>
    <w:rsid w:val="000A7F8A"/>
    <w:rsid w:val="000B2930"/>
    <w:rsid w:val="000B43F7"/>
    <w:rsid w:val="000B4BA0"/>
    <w:rsid w:val="000B4F13"/>
    <w:rsid w:val="000B569A"/>
    <w:rsid w:val="000B58BD"/>
    <w:rsid w:val="000B5DB1"/>
    <w:rsid w:val="000B6A4A"/>
    <w:rsid w:val="000B782E"/>
    <w:rsid w:val="000C0480"/>
    <w:rsid w:val="000C2DAD"/>
    <w:rsid w:val="000C6D70"/>
    <w:rsid w:val="000D020B"/>
    <w:rsid w:val="000D0220"/>
    <w:rsid w:val="000D0408"/>
    <w:rsid w:val="000D3BBB"/>
    <w:rsid w:val="000D57EE"/>
    <w:rsid w:val="000E043C"/>
    <w:rsid w:val="000E20EE"/>
    <w:rsid w:val="000E610B"/>
    <w:rsid w:val="000E652F"/>
    <w:rsid w:val="000E7EAA"/>
    <w:rsid w:val="000F1671"/>
    <w:rsid w:val="000F38F8"/>
    <w:rsid w:val="000F6C38"/>
    <w:rsid w:val="001002D3"/>
    <w:rsid w:val="0010077D"/>
    <w:rsid w:val="00100E80"/>
    <w:rsid w:val="0010137B"/>
    <w:rsid w:val="00101BF0"/>
    <w:rsid w:val="00101E3E"/>
    <w:rsid w:val="00104138"/>
    <w:rsid w:val="00104331"/>
    <w:rsid w:val="001105A9"/>
    <w:rsid w:val="00110F70"/>
    <w:rsid w:val="00112437"/>
    <w:rsid w:val="0011437C"/>
    <w:rsid w:val="00114604"/>
    <w:rsid w:val="00116678"/>
    <w:rsid w:val="001212AB"/>
    <w:rsid w:val="00122ADD"/>
    <w:rsid w:val="001241E0"/>
    <w:rsid w:val="00126EFE"/>
    <w:rsid w:val="00127B6E"/>
    <w:rsid w:val="00130376"/>
    <w:rsid w:val="00130F4B"/>
    <w:rsid w:val="0013271F"/>
    <w:rsid w:val="001336A9"/>
    <w:rsid w:val="00142EF2"/>
    <w:rsid w:val="00143819"/>
    <w:rsid w:val="00151164"/>
    <w:rsid w:val="00151E3C"/>
    <w:rsid w:val="00152BE8"/>
    <w:rsid w:val="001535F3"/>
    <w:rsid w:val="0015622E"/>
    <w:rsid w:val="00156AD5"/>
    <w:rsid w:val="00156BA4"/>
    <w:rsid w:val="00160583"/>
    <w:rsid w:val="001637A9"/>
    <w:rsid w:val="00165995"/>
    <w:rsid w:val="00166A3C"/>
    <w:rsid w:val="00166A72"/>
    <w:rsid w:val="001676C2"/>
    <w:rsid w:val="0017342C"/>
    <w:rsid w:val="00175C5A"/>
    <w:rsid w:val="00176F7C"/>
    <w:rsid w:val="001772EA"/>
    <w:rsid w:val="001815E1"/>
    <w:rsid w:val="0018221E"/>
    <w:rsid w:val="00183664"/>
    <w:rsid w:val="00183F44"/>
    <w:rsid w:val="00184117"/>
    <w:rsid w:val="00191B22"/>
    <w:rsid w:val="00192AF9"/>
    <w:rsid w:val="0019388A"/>
    <w:rsid w:val="001943D2"/>
    <w:rsid w:val="00195166"/>
    <w:rsid w:val="00195FB3"/>
    <w:rsid w:val="00196634"/>
    <w:rsid w:val="001A22A6"/>
    <w:rsid w:val="001A2643"/>
    <w:rsid w:val="001A7A56"/>
    <w:rsid w:val="001B0AEA"/>
    <w:rsid w:val="001B7B89"/>
    <w:rsid w:val="001C0103"/>
    <w:rsid w:val="001C02BB"/>
    <w:rsid w:val="001C1148"/>
    <w:rsid w:val="001C385E"/>
    <w:rsid w:val="001C635F"/>
    <w:rsid w:val="001D0974"/>
    <w:rsid w:val="001D0A29"/>
    <w:rsid w:val="001D1254"/>
    <w:rsid w:val="001D213B"/>
    <w:rsid w:val="001D22AE"/>
    <w:rsid w:val="001D23AA"/>
    <w:rsid w:val="001D2F33"/>
    <w:rsid w:val="001D3021"/>
    <w:rsid w:val="001D312F"/>
    <w:rsid w:val="001D3F28"/>
    <w:rsid w:val="001D5922"/>
    <w:rsid w:val="001D659D"/>
    <w:rsid w:val="001D6620"/>
    <w:rsid w:val="001D67A6"/>
    <w:rsid w:val="001D6C98"/>
    <w:rsid w:val="001E5271"/>
    <w:rsid w:val="001E61E2"/>
    <w:rsid w:val="001F018B"/>
    <w:rsid w:val="001F2CA2"/>
    <w:rsid w:val="001F340E"/>
    <w:rsid w:val="001F6583"/>
    <w:rsid w:val="00204FDF"/>
    <w:rsid w:val="00205B7A"/>
    <w:rsid w:val="00207D42"/>
    <w:rsid w:val="00212F58"/>
    <w:rsid w:val="00214C38"/>
    <w:rsid w:val="00217A53"/>
    <w:rsid w:val="00220213"/>
    <w:rsid w:val="00220AE6"/>
    <w:rsid w:val="00224F0E"/>
    <w:rsid w:val="00225B5C"/>
    <w:rsid w:val="0022606C"/>
    <w:rsid w:val="002272C1"/>
    <w:rsid w:val="002278F3"/>
    <w:rsid w:val="002302F0"/>
    <w:rsid w:val="00230CE6"/>
    <w:rsid w:val="00230F8C"/>
    <w:rsid w:val="00231608"/>
    <w:rsid w:val="00231671"/>
    <w:rsid w:val="00231926"/>
    <w:rsid w:val="00231C26"/>
    <w:rsid w:val="002329C4"/>
    <w:rsid w:val="00234885"/>
    <w:rsid w:val="00234B20"/>
    <w:rsid w:val="00236ABA"/>
    <w:rsid w:val="002374E2"/>
    <w:rsid w:val="00240E05"/>
    <w:rsid w:val="002418CE"/>
    <w:rsid w:val="0024524E"/>
    <w:rsid w:val="0024745D"/>
    <w:rsid w:val="00247518"/>
    <w:rsid w:val="00247D79"/>
    <w:rsid w:val="00250B47"/>
    <w:rsid w:val="00251962"/>
    <w:rsid w:val="0025340A"/>
    <w:rsid w:val="002562A7"/>
    <w:rsid w:val="00256361"/>
    <w:rsid w:val="002564BF"/>
    <w:rsid w:val="00256D51"/>
    <w:rsid w:val="00264983"/>
    <w:rsid w:val="002702E2"/>
    <w:rsid w:val="00274EE7"/>
    <w:rsid w:val="00276819"/>
    <w:rsid w:val="00276A60"/>
    <w:rsid w:val="00277CF5"/>
    <w:rsid w:val="00277FA9"/>
    <w:rsid w:val="002805BC"/>
    <w:rsid w:val="002814D0"/>
    <w:rsid w:val="00282228"/>
    <w:rsid w:val="002824E0"/>
    <w:rsid w:val="00283A5D"/>
    <w:rsid w:val="002854EB"/>
    <w:rsid w:val="002876B3"/>
    <w:rsid w:val="002877C5"/>
    <w:rsid w:val="0029121B"/>
    <w:rsid w:val="00291DCA"/>
    <w:rsid w:val="00293A0B"/>
    <w:rsid w:val="00294C1A"/>
    <w:rsid w:val="0029746F"/>
    <w:rsid w:val="002A28B4"/>
    <w:rsid w:val="002A52F1"/>
    <w:rsid w:val="002A6C3A"/>
    <w:rsid w:val="002B6ECE"/>
    <w:rsid w:val="002B7CCA"/>
    <w:rsid w:val="002C01F5"/>
    <w:rsid w:val="002C058E"/>
    <w:rsid w:val="002C17F5"/>
    <w:rsid w:val="002C3358"/>
    <w:rsid w:val="002D0F3B"/>
    <w:rsid w:val="002D2C74"/>
    <w:rsid w:val="002D4103"/>
    <w:rsid w:val="002D4FA7"/>
    <w:rsid w:val="002D7D01"/>
    <w:rsid w:val="002D7F7E"/>
    <w:rsid w:val="002E1C68"/>
    <w:rsid w:val="002E237A"/>
    <w:rsid w:val="002E32F8"/>
    <w:rsid w:val="002E6771"/>
    <w:rsid w:val="002E68ED"/>
    <w:rsid w:val="002E756B"/>
    <w:rsid w:val="002F0FA0"/>
    <w:rsid w:val="002F1725"/>
    <w:rsid w:val="002F40C0"/>
    <w:rsid w:val="002F5538"/>
    <w:rsid w:val="002F6A39"/>
    <w:rsid w:val="00300E21"/>
    <w:rsid w:val="00306A87"/>
    <w:rsid w:val="00310DF6"/>
    <w:rsid w:val="00314222"/>
    <w:rsid w:val="00315E3B"/>
    <w:rsid w:val="00315EC3"/>
    <w:rsid w:val="0031771D"/>
    <w:rsid w:val="0031787A"/>
    <w:rsid w:val="003207C6"/>
    <w:rsid w:val="003222F6"/>
    <w:rsid w:val="00322495"/>
    <w:rsid w:val="00322B44"/>
    <w:rsid w:val="0032458F"/>
    <w:rsid w:val="00326355"/>
    <w:rsid w:val="00326E6B"/>
    <w:rsid w:val="00326EE4"/>
    <w:rsid w:val="003309E6"/>
    <w:rsid w:val="00331FED"/>
    <w:rsid w:val="0033207F"/>
    <w:rsid w:val="003435DA"/>
    <w:rsid w:val="00351BBE"/>
    <w:rsid w:val="00353691"/>
    <w:rsid w:val="00353B0C"/>
    <w:rsid w:val="003551DB"/>
    <w:rsid w:val="00361712"/>
    <w:rsid w:val="0037077D"/>
    <w:rsid w:val="00374307"/>
    <w:rsid w:val="003773E6"/>
    <w:rsid w:val="003804D9"/>
    <w:rsid w:val="00384498"/>
    <w:rsid w:val="00384ACA"/>
    <w:rsid w:val="00387C22"/>
    <w:rsid w:val="00393CFF"/>
    <w:rsid w:val="00394C50"/>
    <w:rsid w:val="00396536"/>
    <w:rsid w:val="003976BF"/>
    <w:rsid w:val="003A1150"/>
    <w:rsid w:val="003A1493"/>
    <w:rsid w:val="003A234B"/>
    <w:rsid w:val="003A24BE"/>
    <w:rsid w:val="003A27E4"/>
    <w:rsid w:val="003A2BDF"/>
    <w:rsid w:val="003A2CEB"/>
    <w:rsid w:val="003A648C"/>
    <w:rsid w:val="003A65ED"/>
    <w:rsid w:val="003B0CAE"/>
    <w:rsid w:val="003B4C7C"/>
    <w:rsid w:val="003B5946"/>
    <w:rsid w:val="003B5EC4"/>
    <w:rsid w:val="003B7519"/>
    <w:rsid w:val="003C16C7"/>
    <w:rsid w:val="003C1971"/>
    <w:rsid w:val="003C3178"/>
    <w:rsid w:val="003C4003"/>
    <w:rsid w:val="003C631E"/>
    <w:rsid w:val="003D15CD"/>
    <w:rsid w:val="003D3D1B"/>
    <w:rsid w:val="003D473A"/>
    <w:rsid w:val="003E091A"/>
    <w:rsid w:val="003E0AFD"/>
    <w:rsid w:val="003E2AF9"/>
    <w:rsid w:val="003E2E3F"/>
    <w:rsid w:val="003E2F68"/>
    <w:rsid w:val="003E30BB"/>
    <w:rsid w:val="003E30F0"/>
    <w:rsid w:val="003E42B4"/>
    <w:rsid w:val="003E4CCB"/>
    <w:rsid w:val="003E5745"/>
    <w:rsid w:val="003E7BF3"/>
    <w:rsid w:val="003F380A"/>
    <w:rsid w:val="003F41EA"/>
    <w:rsid w:val="003F440F"/>
    <w:rsid w:val="003F59B7"/>
    <w:rsid w:val="003F70ED"/>
    <w:rsid w:val="003F7E8B"/>
    <w:rsid w:val="00403AF6"/>
    <w:rsid w:val="004042B4"/>
    <w:rsid w:val="00405C29"/>
    <w:rsid w:val="00406278"/>
    <w:rsid w:val="00406449"/>
    <w:rsid w:val="0041017F"/>
    <w:rsid w:val="00411111"/>
    <w:rsid w:val="00413F28"/>
    <w:rsid w:val="004149FB"/>
    <w:rsid w:val="004162D8"/>
    <w:rsid w:val="00416AF2"/>
    <w:rsid w:val="00420039"/>
    <w:rsid w:val="00420B56"/>
    <w:rsid w:val="004211EE"/>
    <w:rsid w:val="00421991"/>
    <w:rsid w:val="004223B8"/>
    <w:rsid w:val="0042376D"/>
    <w:rsid w:val="004259E0"/>
    <w:rsid w:val="00425F3B"/>
    <w:rsid w:val="004324F9"/>
    <w:rsid w:val="0043540D"/>
    <w:rsid w:val="00435858"/>
    <w:rsid w:val="00437117"/>
    <w:rsid w:val="004402DF"/>
    <w:rsid w:val="00440FE0"/>
    <w:rsid w:val="00441B04"/>
    <w:rsid w:val="0044253F"/>
    <w:rsid w:val="00442BC9"/>
    <w:rsid w:val="00442DB7"/>
    <w:rsid w:val="0044653B"/>
    <w:rsid w:val="004471E3"/>
    <w:rsid w:val="00452EE3"/>
    <w:rsid w:val="0045327A"/>
    <w:rsid w:val="004547EE"/>
    <w:rsid w:val="00454D96"/>
    <w:rsid w:val="004563B0"/>
    <w:rsid w:val="00457ED3"/>
    <w:rsid w:val="004630D9"/>
    <w:rsid w:val="00465BEA"/>
    <w:rsid w:val="00466331"/>
    <w:rsid w:val="00466EB9"/>
    <w:rsid w:val="00467EAD"/>
    <w:rsid w:val="00473223"/>
    <w:rsid w:val="004766CD"/>
    <w:rsid w:val="004774FC"/>
    <w:rsid w:val="004800BA"/>
    <w:rsid w:val="004827F4"/>
    <w:rsid w:val="00482A54"/>
    <w:rsid w:val="00484E0B"/>
    <w:rsid w:val="00486078"/>
    <w:rsid w:val="004915DE"/>
    <w:rsid w:val="00492B50"/>
    <w:rsid w:val="004939A0"/>
    <w:rsid w:val="004A0EBE"/>
    <w:rsid w:val="004A17C9"/>
    <w:rsid w:val="004A1A36"/>
    <w:rsid w:val="004A56BA"/>
    <w:rsid w:val="004B1CF4"/>
    <w:rsid w:val="004B35A4"/>
    <w:rsid w:val="004B68C2"/>
    <w:rsid w:val="004C1131"/>
    <w:rsid w:val="004C2B55"/>
    <w:rsid w:val="004C3B8C"/>
    <w:rsid w:val="004C416E"/>
    <w:rsid w:val="004C67EB"/>
    <w:rsid w:val="004D034D"/>
    <w:rsid w:val="004D2D36"/>
    <w:rsid w:val="004D2EE2"/>
    <w:rsid w:val="004D3730"/>
    <w:rsid w:val="004D3D74"/>
    <w:rsid w:val="004D40A7"/>
    <w:rsid w:val="004D59BC"/>
    <w:rsid w:val="004D5FE3"/>
    <w:rsid w:val="004E0379"/>
    <w:rsid w:val="004E06D4"/>
    <w:rsid w:val="004E1AEB"/>
    <w:rsid w:val="004E1C17"/>
    <w:rsid w:val="004E27E9"/>
    <w:rsid w:val="004E4053"/>
    <w:rsid w:val="004F138D"/>
    <w:rsid w:val="004F1AD2"/>
    <w:rsid w:val="004F5CFD"/>
    <w:rsid w:val="004F7B14"/>
    <w:rsid w:val="004F7C3B"/>
    <w:rsid w:val="005003B2"/>
    <w:rsid w:val="00501136"/>
    <w:rsid w:val="00502768"/>
    <w:rsid w:val="00503A6E"/>
    <w:rsid w:val="00504F9E"/>
    <w:rsid w:val="00505735"/>
    <w:rsid w:val="00510600"/>
    <w:rsid w:val="005117BA"/>
    <w:rsid w:val="005126AF"/>
    <w:rsid w:val="00513108"/>
    <w:rsid w:val="005135E2"/>
    <w:rsid w:val="00514C1A"/>
    <w:rsid w:val="0051541E"/>
    <w:rsid w:val="0051620C"/>
    <w:rsid w:val="0051681D"/>
    <w:rsid w:val="00521A58"/>
    <w:rsid w:val="00522F5A"/>
    <w:rsid w:val="0052484F"/>
    <w:rsid w:val="00524E9C"/>
    <w:rsid w:val="00530266"/>
    <w:rsid w:val="005304B2"/>
    <w:rsid w:val="005411B0"/>
    <w:rsid w:val="00541208"/>
    <w:rsid w:val="00541BC3"/>
    <w:rsid w:val="00542F3E"/>
    <w:rsid w:val="00546C0B"/>
    <w:rsid w:val="00547FAC"/>
    <w:rsid w:val="00555DEA"/>
    <w:rsid w:val="00560E40"/>
    <w:rsid w:val="0056116A"/>
    <w:rsid w:val="0056250A"/>
    <w:rsid w:val="0056262D"/>
    <w:rsid w:val="00564F6F"/>
    <w:rsid w:val="00566156"/>
    <w:rsid w:val="0056648B"/>
    <w:rsid w:val="0057119A"/>
    <w:rsid w:val="00571EDA"/>
    <w:rsid w:val="005727AE"/>
    <w:rsid w:val="00574DA8"/>
    <w:rsid w:val="0057745C"/>
    <w:rsid w:val="005817E0"/>
    <w:rsid w:val="00581B21"/>
    <w:rsid w:val="005832C5"/>
    <w:rsid w:val="00583A62"/>
    <w:rsid w:val="00584D6D"/>
    <w:rsid w:val="00585368"/>
    <w:rsid w:val="00587F37"/>
    <w:rsid w:val="00591005"/>
    <w:rsid w:val="00591399"/>
    <w:rsid w:val="005A25DE"/>
    <w:rsid w:val="005A6E65"/>
    <w:rsid w:val="005B1818"/>
    <w:rsid w:val="005B1E6B"/>
    <w:rsid w:val="005B283B"/>
    <w:rsid w:val="005B28AF"/>
    <w:rsid w:val="005C0B1E"/>
    <w:rsid w:val="005C0E67"/>
    <w:rsid w:val="005C5CAF"/>
    <w:rsid w:val="005D0241"/>
    <w:rsid w:val="005D29E6"/>
    <w:rsid w:val="005D394E"/>
    <w:rsid w:val="005D4BBC"/>
    <w:rsid w:val="005D57C0"/>
    <w:rsid w:val="005D5808"/>
    <w:rsid w:val="005D5EE9"/>
    <w:rsid w:val="005D71D2"/>
    <w:rsid w:val="005D78BE"/>
    <w:rsid w:val="005E19AF"/>
    <w:rsid w:val="005E2A38"/>
    <w:rsid w:val="005E39B3"/>
    <w:rsid w:val="005E3E6D"/>
    <w:rsid w:val="005E4C92"/>
    <w:rsid w:val="005E4CF5"/>
    <w:rsid w:val="005F1082"/>
    <w:rsid w:val="005F28C6"/>
    <w:rsid w:val="005F2E10"/>
    <w:rsid w:val="005F306F"/>
    <w:rsid w:val="005F351B"/>
    <w:rsid w:val="005F4693"/>
    <w:rsid w:val="005F66CD"/>
    <w:rsid w:val="005F7D94"/>
    <w:rsid w:val="00601C4E"/>
    <w:rsid w:val="00602FB6"/>
    <w:rsid w:val="00603CD9"/>
    <w:rsid w:val="00604068"/>
    <w:rsid w:val="006102AE"/>
    <w:rsid w:val="00610B1F"/>
    <w:rsid w:val="006110E9"/>
    <w:rsid w:val="006124E2"/>
    <w:rsid w:val="00613003"/>
    <w:rsid w:val="0061375F"/>
    <w:rsid w:val="0061553A"/>
    <w:rsid w:val="00615987"/>
    <w:rsid w:val="00616D30"/>
    <w:rsid w:val="0061727D"/>
    <w:rsid w:val="00620865"/>
    <w:rsid w:val="00622309"/>
    <w:rsid w:val="00622627"/>
    <w:rsid w:val="0062268C"/>
    <w:rsid w:val="00622AAE"/>
    <w:rsid w:val="00624274"/>
    <w:rsid w:val="00626A41"/>
    <w:rsid w:val="00630299"/>
    <w:rsid w:val="006307CD"/>
    <w:rsid w:val="00630F8F"/>
    <w:rsid w:val="00640A19"/>
    <w:rsid w:val="00641089"/>
    <w:rsid w:val="00643076"/>
    <w:rsid w:val="00647611"/>
    <w:rsid w:val="00647EC6"/>
    <w:rsid w:val="00651F97"/>
    <w:rsid w:val="00652A7B"/>
    <w:rsid w:val="00654395"/>
    <w:rsid w:val="006549E2"/>
    <w:rsid w:val="00657B87"/>
    <w:rsid w:val="006603F4"/>
    <w:rsid w:val="00661035"/>
    <w:rsid w:val="006614D2"/>
    <w:rsid w:val="006647C2"/>
    <w:rsid w:val="00664C48"/>
    <w:rsid w:val="0067113D"/>
    <w:rsid w:val="00672EC9"/>
    <w:rsid w:val="0068218D"/>
    <w:rsid w:val="006837FF"/>
    <w:rsid w:val="006847FC"/>
    <w:rsid w:val="006853A3"/>
    <w:rsid w:val="006868AD"/>
    <w:rsid w:val="00687072"/>
    <w:rsid w:val="006871AA"/>
    <w:rsid w:val="006878BD"/>
    <w:rsid w:val="0069332F"/>
    <w:rsid w:val="006948AF"/>
    <w:rsid w:val="00696DAF"/>
    <w:rsid w:val="006A0DE5"/>
    <w:rsid w:val="006A4A06"/>
    <w:rsid w:val="006A4D55"/>
    <w:rsid w:val="006A5DB1"/>
    <w:rsid w:val="006B02D0"/>
    <w:rsid w:val="006B1E0E"/>
    <w:rsid w:val="006B6AC2"/>
    <w:rsid w:val="006B710E"/>
    <w:rsid w:val="006C130C"/>
    <w:rsid w:val="006C38BB"/>
    <w:rsid w:val="006C4FB4"/>
    <w:rsid w:val="006C59B9"/>
    <w:rsid w:val="006C6DF7"/>
    <w:rsid w:val="006D1358"/>
    <w:rsid w:val="006D2976"/>
    <w:rsid w:val="006D3C1E"/>
    <w:rsid w:val="006D48A8"/>
    <w:rsid w:val="006D5429"/>
    <w:rsid w:val="006D551A"/>
    <w:rsid w:val="006D669A"/>
    <w:rsid w:val="006D6FCA"/>
    <w:rsid w:val="006E003F"/>
    <w:rsid w:val="006E0D06"/>
    <w:rsid w:val="006E0D66"/>
    <w:rsid w:val="006E105E"/>
    <w:rsid w:val="006E113C"/>
    <w:rsid w:val="006E2047"/>
    <w:rsid w:val="006F2305"/>
    <w:rsid w:val="006F4A2B"/>
    <w:rsid w:val="006F4DA7"/>
    <w:rsid w:val="006F4FD3"/>
    <w:rsid w:val="00703807"/>
    <w:rsid w:val="007047A4"/>
    <w:rsid w:val="0070662D"/>
    <w:rsid w:val="007077CF"/>
    <w:rsid w:val="00707B90"/>
    <w:rsid w:val="00711404"/>
    <w:rsid w:val="00711737"/>
    <w:rsid w:val="00713678"/>
    <w:rsid w:val="007148ED"/>
    <w:rsid w:val="00717687"/>
    <w:rsid w:val="00720952"/>
    <w:rsid w:val="00720D6D"/>
    <w:rsid w:val="00724D49"/>
    <w:rsid w:val="00725E86"/>
    <w:rsid w:val="0072700D"/>
    <w:rsid w:val="007334CD"/>
    <w:rsid w:val="00733C39"/>
    <w:rsid w:val="007346A2"/>
    <w:rsid w:val="00735551"/>
    <w:rsid w:val="00735F1A"/>
    <w:rsid w:val="0073718A"/>
    <w:rsid w:val="0073798D"/>
    <w:rsid w:val="00737B8E"/>
    <w:rsid w:val="00740785"/>
    <w:rsid w:val="00740E4C"/>
    <w:rsid w:val="007411D2"/>
    <w:rsid w:val="00741DC7"/>
    <w:rsid w:val="0074300D"/>
    <w:rsid w:val="007479E9"/>
    <w:rsid w:val="00753F43"/>
    <w:rsid w:val="00755CE9"/>
    <w:rsid w:val="0075600E"/>
    <w:rsid w:val="007562E9"/>
    <w:rsid w:val="00757BD0"/>
    <w:rsid w:val="00757EC4"/>
    <w:rsid w:val="0076386E"/>
    <w:rsid w:val="0076472A"/>
    <w:rsid w:val="007654F2"/>
    <w:rsid w:val="007670AD"/>
    <w:rsid w:val="00767D4E"/>
    <w:rsid w:val="00774B7D"/>
    <w:rsid w:val="00774D10"/>
    <w:rsid w:val="00776DE8"/>
    <w:rsid w:val="007815C3"/>
    <w:rsid w:val="00782187"/>
    <w:rsid w:val="00783F7E"/>
    <w:rsid w:val="00785249"/>
    <w:rsid w:val="007873ED"/>
    <w:rsid w:val="0079039E"/>
    <w:rsid w:val="00790CB5"/>
    <w:rsid w:val="0079426A"/>
    <w:rsid w:val="00796C62"/>
    <w:rsid w:val="00796D79"/>
    <w:rsid w:val="007A0CD0"/>
    <w:rsid w:val="007A3D9A"/>
    <w:rsid w:val="007A4775"/>
    <w:rsid w:val="007A6D3D"/>
    <w:rsid w:val="007B2C27"/>
    <w:rsid w:val="007B2F71"/>
    <w:rsid w:val="007B3E3C"/>
    <w:rsid w:val="007B4194"/>
    <w:rsid w:val="007C0B18"/>
    <w:rsid w:val="007C18EE"/>
    <w:rsid w:val="007C647A"/>
    <w:rsid w:val="007D0998"/>
    <w:rsid w:val="007D2C23"/>
    <w:rsid w:val="007D45BF"/>
    <w:rsid w:val="007D78C8"/>
    <w:rsid w:val="007E2737"/>
    <w:rsid w:val="007E6FE1"/>
    <w:rsid w:val="007F0631"/>
    <w:rsid w:val="007F085E"/>
    <w:rsid w:val="007F34CC"/>
    <w:rsid w:val="007F387A"/>
    <w:rsid w:val="007F538F"/>
    <w:rsid w:val="007F69D7"/>
    <w:rsid w:val="007F6D80"/>
    <w:rsid w:val="007F7159"/>
    <w:rsid w:val="007F76A8"/>
    <w:rsid w:val="007F77E9"/>
    <w:rsid w:val="00800CA0"/>
    <w:rsid w:val="008013EF"/>
    <w:rsid w:val="00801AED"/>
    <w:rsid w:val="00804BE3"/>
    <w:rsid w:val="008054E3"/>
    <w:rsid w:val="0081015E"/>
    <w:rsid w:val="00813E99"/>
    <w:rsid w:val="008147DB"/>
    <w:rsid w:val="0082012C"/>
    <w:rsid w:val="00822100"/>
    <w:rsid w:val="008225C5"/>
    <w:rsid w:val="00822A96"/>
    <w:rsid w:val="0082718F"/>
    <w:rsid w:val="00830D3F"/>
    <w:rsid w:val="00833124"/>
    <w:rsid w:val="00834B17"/>
    <w:rsid w:val="008355BB"/>
    <w:rsid w:val="0083766B"/>
    <w:rsid w:val="00837AB2"/>
    <w:rsid w:val="00843C9D"/>
    <w:rsid w:val="00845CC1"/>
    <w:rsid w:val="008463BA"/>
    <w:rsid w:val="00851ED2"/>
    <w:rsid w:val="008526ED"/>
    <w:rsid w:val="0085435D"/>
    <w:rsid w:val="008608B4"/>
    <w:rsid w:val="00860E96"/>
    <w:rsid w:val="008615E2"/>
    <w:rsid w:val="008616A8"/>
    <w:rsid w:val="00861E6C"/>
    <w:rsid w:val="008627C3"/>
    <w:rsid w:val="00863696"/>
    <w:rsid w:val="00863B8E"/>
    <w:rsid w:val="008655EB"/>
    <w:rsid w:val="00865695"/>
    <w:rsid w:val="008677C9"/>
    <w:rsid w:val="0087487F"/>
    <w:rsid w:val="00875612"/>
    <w:rsid w:val="008838AE"/>
    <w:rsid w:val="00884201"/>
    <w:rsid w:val="0088589C"/>
    <w:rsid w:val="008926EA"/>
    <w:rsid w:val="0089371C"/>
    <w:rsid w:val="00893D25"/>
    <w:rsid w:val="008945DC"/>
    <w:rsid w:val="00896867"/>
    <w:rsid w:val="00897E59"/>
    <w:rsid w:val="008A1743"/>
    <w:rsid w:val="008A451A"/>
    <w:rsid w:val="008A5E27"/>
    <w:rsid w:val="008A66E0"/>
    <w:rsid w:val="008A713C"/>
    <w:rsid w:val="008A726F"/>
    <w:rsid w:val="008B04C8"/>
    <w:rsid w:val="008C6229"/>
    <w:rsid w:val="008C725E"/>
    <w:rsid w:val="008C79BA"/>
    <w:rsid w:val="008D0989"/>
    <w:rsid w:val="008D1CFD"/>
    <w:rsid w:val="008D1FB8"/>
    <w:rsid w:val="008D215D"/>
    <w:rsid w:val="008D2B1C"/>
    <w:rsid w:val="008D5847"/>
    <w:rsid w:val="008D5DA9"/>
    <w:rsid w:val="008D6BB2"/>
    <w:rsid w:val="008E0A88"/>
    <w:rsid w:val="008E4ADC"/>
    <w:rsid w:val="008E56A6"/>
    <w:rsid w:val="008F0244"/>
    <w:rsid w:val="008F307D"/>
    <w:rsid w:val="008F67AC"/>
    <w:rsid w:val="008F6AA7"/>
    <w:rsid w:val="00901D7F"/>
    <w:rsid w:val="00902253"/>
    <w:rsid w:val="00902EEB"/>
    <w:rsid w:val="00913162"/>
    <w:rsid w:val="00913A13"/>
    <w:rsid w:val="00914F29"/>
    <w:rsid w:val="00916F95"/>
    <w:rsid w:val="009246BD"/>
    <w:rsid w:val="0092470C"/>
    <w:rsid w:val="0092547A"/>
    <w:rsid w:val="009254AD"/>
    <w:rsid w:val="0092626C"/>
    <w:rsid w:val="00930301"/>
    <w:rsid w:val="00930649"/>
    <w:rsid w:val="009335D5"/>
    <w:rsid w:val="00933E41"/>
    <w:rsid w:val="00936641"/>
    <w:rsid w:val="0093666C"/>
    <w:rsid w:val="009366D8"/>
    <w:rsid w:val="00936967"/>
    <w:rsid w:val="00936A19"/>
    <w:rsid w:val="00940F5A"/>
    <w:rsid w:val="0094118B"/>
    <w:rsid w:val="00943EE8"/>
    <w:rsid w:val="00944BE8"/>
    <w:rsid w:val="0094598F"/>
    <w:rsid w:val="00950556"/>
    <w:rsid w:val="00951631"/>
    <w:rsid w:val="00951739"/>
    <w:rsid w:val="009653E9"/>
    <w:rsid w:val="00966721"/>
    <w:rsid w:val="00966D7B"/>
    <w:rsid w:val="00967964"/>
    <w:rsid w:val="0097489D"/>
    <w:rsid w:val="0097649A"/>
    <w:rsid w:val="009776B3"/>
    <w:rsid w:val="009779F9"/>
    <w:rsid w:val="0098049A"/>
    <w:rsid w:val="009807C0"/>
    <w:rsid w:val="00981415"/>
    <w:rsid w:val="00981532"/>
    <w:rsid w:val="00982FEC"/>
    <w:rsid w:val="009833FE"/>
    <w:rsid w:val="009835A6"/>
    <w:rsid w:val="0098564E"/>
    <w:rsid w:val="009870A6"/>
    <w:rsid w:val="009935F8"/>
    <w:rsid w:val="00993E00"/>
    <w:rsid w:val="009953FB"/>
    <w:rsid w:val="0099553F"/>
    <w:rsid w:val="009A252E"/>
    <w:rsid w:val="009A255C"/>
    <w:rsid w:val="009A3699"/>
    <w:rsid w:val="009A5AD4"/>
    <w:rsid w:val="009A6317"/>
    <w:rsid w:val="009B0775"/>
    <w:rsid w:val="009B0870"/>
    <w:rsid w:val="009B28D9"/>
    <w:rsid w:val="009B45A4"/>
    <w:rsid w:val="009B45E4"/>
    <w:rsid w:val="009B7F43"/>
    <w:rsid w:val="009C29D3"/>
    <w:rsid w:val="009C35CC"/>
    <w:rsid w:val="009D164C"/>
    <w:rsid w:val="009D1655"/>
    <w:rsid w:val="009D1D78"/>
    <w:rsid w:val="009D24F9"/>
    <w:rsid w:val="009E5821"/>
    <w:rsid w:val="009E6531"/>
    <w:rsid w:val="009F0E56"/>
    <w:rsid w:val="009F183A"/>
    <w:rsid w:val="009F2C60"/>
    <w:rsid w:val="009F326B"/>
    <w:rsid w:val="009F3C5E"/>
    <w:rsid w:val="009F445E"/>
    <w:rsid w:val="009F47D2"/>
    <w:rsid w:val="009F6587"/>
    <w:rsid w:val="009F6AA8"/>
    <w:rsid w:val="009F7D8E"/>
    <w:rsid w:val="00A0044A"/>
    <w:rsid w:val="00A0054B"/>
    <w:rsid w:val="00A00B0E"/>
    <w:rsid w:val="00A01317"/>
    <w:rsid w:val="00A0283D"/>
    <w:rsid w:val="00A02E27"/>
    <w:rsid w:val="00A04177"/>
    <w:rsid w:val="00A11FEA"/>
    <w:rsid w:val="00A13251"/>
    <w:rsid w:val="00A16FC2"/>
    <w:rsid w:val="00A178CE"/>
    <w:rsid w:val="00A253F3"/>
    <w:rsid w:val="00A27E48"/>
    <w:rsid w:val="00A31030"/>
    <w:rsid w:val="00A31BF1"/>
    <w:rsid w:val="00A32620"/>
    <w:rsid w:val="00A333E8"/>
    <w:rsid w:val="00A3521F"/>
    <w:rsid w:val="00A370CE"/>
    <w:rsid w:val="00A377A4"/>
    <w:rsid w:val="00A37CC7"/>
    <w:rsid w:val="00A37FB1"/>
    <w:rsid w:val="00A40887"/>
    <w:rsid w:val="00A40F89"/>
    <w:rsid w:val="00A44235"/>
    <w:rsid w:val="00A45E23"/>
    <w:rsid w:val="00A464D2"/>
    <w:rsid w:val="00A4699C"/>
    <w:rsid w:val="00A469EA"/>
    <w:rsid w:val="00A51DD8"/>
    <w:rsid w:val="00A5258A"/>
    <w:rsid w:val="00A54C79"/>
    <w:rsid w:val="00A55C51"/>
    <w:rsid w:val="00A56ED9"/>
    <w:rsid w:val="00A573BC"/>
    <w:rsid w:val="00A607F4"/>
    <w:rsid w:val="00A62216"/>
    <w:rsid w:val="00A65C4E"/>
    <w:rsid w:val="00A6792D"/>
    <w:rsid w:val="00A71452"/>
    <w:rsid w:val="00A746FA"/>
    <w:rsid w:val="00A752A6"/>
    <w:rsid w:val="00A806C8"/>
    <w:rsid w:val="00A8075B"/>
    <w:rsid w:val="00A83104"/>
    <w:rsid w:val="00A90D37"/>
    <w:rsid w:val="00A91A6A"/>
    <w:rsid w:val="00A920E5"/>
    <w:rsid w:val="00A921CE"/>
    <w:rsid w:val="00A9272A"/>
    <w:rsid w:val="00A927C3"/>
    <w:rsid w:val="00A92AD5"/>
    <w:rsid w:val="00A956DC"/>
    <w:rsid w:val="00AA0EF6"/>
    <w:rsid w:val="00AA2C9E"/>
    <w:rsid w:val="00AA33B7"/>
    <w:rsid w:val="00AA65E4"/>
    <w:rsid w:val="00AA6E63"/>
    <w:rsid w:val="00AB6E25"/>
    <w:rsid w:val="00AB70BA"/>
    <w:rsid w:val="00AB7A99"/>
    <w:rsid w:val="00AC0242"/>
    <w:rsid w:val="00AC1CE9"/>
    <w:rsid w:val="00AC1DD3"/>
    <w:rsid w:val="00AC1F91"/>
    <w:rsid w:val="00AD0102"/>
    <w:rsid w:val="00AD0F5F"/>
    <w:rsid w:val="00AD14A5"/>
    <w:rsid w:val="00AD3961"/>
    <w:rsid w:val="00AD483C"/>
    <w:rsid w:val="00AE0436"/>
    <w:rsid w:val="00AE0960"/>
    <w:rsid w:val="00AE230B"/>
    <w:rsid w:val="00AE4A18"/>
    <w:rsid w:val="00AE4F06"/>
    <w:rsid w:val="00AE52C5"/>
    <w:rsid w:val="00AE5CC9"/>
    <w:rsid w:val="00AE6432"/>
    <w:rsid w:val="00AE7F35"/>
    <w:rsid w:val="00AF1586"/>
    <w:rsid w:val="00AF36B1"/>
    <w:rsid w:val="00AF44AB"/>
    <w:rsid w:val="00B02D48"/>
    <w:rsid w:val="00B07617"/>
    <w:rsid w:val="00B1294B"/>
    <w:rsid w:val="00B13042"/>
    <w:rsid w:val="00B147C9"/>
    <w:rsid w:val="00B20274"/>
    <w:rsid w:val="00B2581C"/>
    <w:rsid w:val="00B259EA"/>
    <w:rsid w:val="00B27162"/>
    <w:rsid w:val="00B3174E"/>
    <w:rsid w:val="00B31ABF"/>
    <w:rsid w:val="00B3239A"/>
    <w:rsid w:val="00B32D7E"/>
    <w:rsid w:val="00B335AE"/>
    <w:rsid w:val="00B3664F"/>
    <w:rsid w:val="00B40469"/>
    <w:rsid w:val="00B42D5C"/>
    <w:rsid w:val="00B43EBC"/>
    <w:rsid w:val="00B449CA"/>
    <w:rsid w:val="00B46EAF"/>
    <w:rsid w:val="00B47A74"/>
    <w:rsid w:val="00B5380E"/>
    <w:rsid w:val="00B53CC9"/>
    <w:rsid w:val="00B55573"/>
    <w:rsid w:val="00B60C21"/>
    <w:rsid w:val="00B61386"/>
    <w:rsid w:val="00B616E6"/>
    <w:rsid w:val="00B64E94"/>
    <w:rsid w:val="00B66C3F"/>
    <w:rsid w:val="00B71777"/>
    <w:rsid w:val="00B731E1"/>
    <w:rsid w:val="00B74C12"/>
    <w:rsid w:val="00B804A7"/>
    <w:rsid w:val="00B8075A"/>
    <w:rsid w:val="00B83FFD"/>
    <w:rsid w:val="00B85CDF"/>
    <w:rsid w:val="00B866DF"/>
    <w:rsid w:val="00B87F93"/>
    <w:rsid w:val="00B90C40"/>
    <w:rsid w:val="00B92F06"/>
    <w:rsid w:val="00B94F2D"/>
    <w:rsid w:val="00B9698E"/>
    <w:rsid w:val="00BA0A3E"/>
    <w:rsid w:val="00BA0C7D"/>
    <w:rsid w:val="00BA1292"/>
    <w:rsid w:val="00BA2871"/>
    <w:rsid w:val="00BA2EB3"/>
    <w:rsid w:val="00BA36F2"/>
    <w:rsid w:val="00BA6B21"/>
    <w:rsid w:val="00BB38F7"/>
    <w:rsid w:val="00BB416C"/>
    <w:rsid w:val="00BB4A0E"/>
    <w:rsid w:val="00BB547D"/>
    <w:rsid w:val="00BB5DB6"/>
    <w:rsid w:val="00BB658F"/>
    <w:rsid w:val="00BB66D6"/>
    <w:rsid w:val="00BB6F4A"/>
    <w:rsid w:val="00BB7314"/>
    <w:rsid w:val="00BB7F63"/>
    <w:rsid w:val="00BC707B"/>
    <w:rsid w:val="00BD1A01"/>
    <w:rsid w:val="00BD1A8D"/>
    <w:rsid w:val="00BD29C7"/>
    <w:rsid w:val="00BD339E"/>
    <w:rsid w:val="00BD4726"/>
    <w:rsid w:val="00BD4BFF"/>
    <w:rsid w:val="00BD5021"/>
    <w:rsid w:val="00BD5404"/>
    <w:rsid w:val="00BD5DEA"/>
    <w:rsid w:val="00BD5F79"/>
    <w:rsid w:val="00BD7053"/>
    <w:rsid w:val="00BE212E"/>
    <w:rsid w:val="00BE3244"/>
    <w:rsid w:val="00BE5969"/>
    <w:rsid w:val="00BE720E"/>
    <w:rsid w:val="00BF14A3"/>
    <w:rsid w:val="00BF4FD4"/>
    <w:rsid w:val="00BF544F"/>
    <w:rsid w:val="00BF55D6"/>
    <w:rsid w:val="00C01047"/>
    <w:rsid w:val="00C03592"/>
    <w:rsid w:val="00C040F7"/>
    <w:rsid w:val="00C07B0D"/>
    <w:rsid w:val="00C11FE3"/>
    <w:rsid w:val="00C13CFC"/>
    <w:rsid w:val="00C1426A"/>
    <w:rsid w:val="00C157CD"/>
    <w:rsid w:val="00C1726A"/>
    <w:rsid w:val="00C178D7"/>
    <w:rsid w:val="00C20999"/>
    <w:rsid w:val="00C24734"/>
    <w:rsid w:val="00C25A26"/>
    <w:rsid w:val="00C26184"/>
    <w:rsid w:val="00C31ABA"/>
    <w:rsid w:val="00C33A82"/>
    <w:rsid w:val="00C34AFF"/>
    <w:rsid w:val="00C3506B"/>
    <w:rsid w:val="00C359E2"/>
    <w:rsid w:val="00C36400"/>
    <w:rsid w:val="00C44DA8"/>
    <w:rsid w:val="00C4663B"/>
    <w:rsid w:val="00C53B4B"/>
    <w:rsid w:val="00C55A9C"/>
    <w:rsid w:val="00C56F6C"/>
    <w:rsid w:val="00C631A8"/>
    <w:rsid w:val="00C6339B"/>
    <w:rsid w:val="00C63DE1"/>
    <w:rsid w:val="00C65DE9"/>
    <w:rsid w:val="00C701C2"/>
    <w:rsid w:val="00C7614F"/>
    <w:rsid w:val="00C76769"/>
    <w:rsid w:val="00C80E30"/>
    <w:rsid w:val="00C816F0"/>
    <w:rsid w:val="00C81FC4"/>
    <w:rsid w:val="00C822D8"/>
    <w:rsid w:val="00C82A48"/>
    <w:rsid w:val="00C83595"/>
    <w:rsid w:val="00C83CED"/>
    <w:rsid w:val="00C84B66"/>
    <w:rsid w:val="00C851A8"/>
    <w:rsid w:val="00C8720B"/>
    <w:rsid w:val="00C874B9"/>
    <w:rsid w:val="00C90BFB"/>
    <w:rsid w:val="00C90BFE"/>
    <w:rsid w:val="00C9759A"/>
    <w:rsid w:val="00CA3349"/>
    <w:rsid w:val="00CA3741"/>
    <w:rsid w:val="00CB0164"/>
    <w:rsid w:val="00CB100C"/>
    <w:rsid w:val="00CB271E"/>
    <w:rsid w:val="00CB34EF"/>
    <w:rsid w:val="00CB5838"/>
    <w:rsid w:val="00CB6AC2"/>
    <w:rsid w:val="00CC0EE7"/>
    <w:rsid w:val="00CC3BCA"/>
    <w:rsid w:val="00CC4D8B"/>
    <w:rsid w:val="00CC5B49"/>
    <w:rsid w:val="00CC631A"/>
    <w:rsid w:val="00CD57A3"/>
    <w:rsid w:val="00CD6FEC"/>
    <w:rsid w:val="00CD7F43"/>
    <w:rsid w:val="00CE0170"/>
    <w:rsid w:val="00CE0ECE"/>
    <w:rsid w:val="00CE362F"/>
    <w:rsid w:val="00CE403E"/>
    <w:rsid w:val="00CE4A15"/>
    <w:rsid w:val="00CE5AAA"/>
    <w:rsid w:val="00CE5F65"/>
    <w:rsid w:val="00CF03D2"/>
    <w:rsid w:val="00CF118C"/>
    <w:rsid w:val="00CF17C1"/>
    <w:rsid w:val="00CF1E55"/>
    <w:rsid w:val="00CF576D"/>
    <w:rsid w:val="00D01778"/>
    <w:rsid w:val="00D02605"/>
    <w:rsid w:val="00D0445C"/>
    <w:rsid w:val="00D04667"/>
    <w:rsid w:val="00D047FB"/>
    <w:rsid w:val="00D0645A"/>
    <w:rsid w:val="00D0674B"/>
    <w:rsid w:val="00D106F6"/>
    <w:rsid w:val="00D1121B"/>
    <w:rsid w:val="00D11470"/>
    <w:rsid w:val="00D12CC8"/>
    <w:rsid w:val="00D1449F"/>
    <w:rsid w:val="00D20A41"/>
    <w:rsid w:val="00D20E04"/>
    <w:rsid w:val="00D23ED6"/>
    <w:rsid w:val="00D27B55"/>
    <w:rsid w:val="00D27EE0"/>
    <w:rsid w:val="00D30DEA"/>
    <w:rsid w:val="00D30EB4"/>
    <w:rsid w:val="00D32E48"/>
    <w:rsid w:val="00D331AE"/>
    <w:rsid w:val="00D33379"/>
    <w:rsid w:val="00D34F9E"/>
    <w:rsid w:val="00D35A7B"/>
    <w:rsid w:val="00D37371"/>
    <w:rsid w:val="00D37862"/>
    <w:rsid w:val="00D415D0"/>
    <w:rsid w:val="00D417FE"/>
    <w:rsid w:val="00D42367"/>
    <w:rsid w:val="00D4327C"/>
    <w:rsid w:val="00D442A6"/>
    <w:rsid w:val="00D46BB4"/>
    <w:rsid w:val="00D4715F"/>
    <w:rsid w:val="00D47A76"/>
    <w:rsid w:val="00D5071F"/>
    <w:rsid w:val="00D508FC"/>
    <w:rsid w:val="00D513A1"/>
    <w:rsid w:val="00D54815"/>
    <w:rsid w:val="00D555DE"/>
    <w:rsid w:val="00D55EC9"/>
    <w:rsid w:val="00D565E1"/>
    <w:rsid w:val="00D60E04"/>
    <w:rsid w:val="00D673ED"/>
    <w:rsid w:val="00D67B69"/>
    <w:rsid w:val="00D71297"/>
    <w:rsid w:val="00D72527"/>
    <w:rsid w:val="00D731FA"/>
    <w:rsid w:val="00D73DF2"/>
    <w:rsid w:val="00D74FD7"/>
    <w:rsid w:val="00D77A6A"/>
    <w:rsid w:val="00D80180"/>
    <w:rsid w:val="00D824F2"/>
    <w:rsid w:val="00D829CF"/>
    <w:rsid w:val="00D82DE3"/>
    <w:rsid w:val="00D832B1"/>
    <w:rsid w:val="00D83DF7"/>
    <w:rsid w:val="00D8483B"/>
    <w:rsid w:val="00D859F0"/>
    <w:rsid w:val="00D85E29"/>
    <w:rsid w:val="00D87B06"/>
    <w:rsid w:val="00D902F2"/>
    <w:rsid w:val="00D918A4"/>
    <w:rsid w:val="00D92FD0"/>
    <w:rsid w:val="00D94960"/>
    <w:rsid w:val="00D9684A"/>
    <w:rsid w:val="00D97535"/>
    <w:rsid w:val="00D97FC1"/>
    <w:rsid w:val="00DA0735"/>
    <w:rsid w:val="00DA0B45"/>
    <w:rsid w:val="00DA0BB7"/>
    <w:rsid w:val="00DA1844"/>
    <w:rsid w:val="00DA1D68"/>
    <w:rsid w:val="00DA2122"/>
    <w:rsid w:val="00DA3279"/>
    <w:rsid w:val="00DA539C"/>
    <w:rsid w:val="00DA6BE1"/>
    <w:rsid w:val="00DB0C5E"/>
    <w:rsid w:val="00DB12AB"/>
    <w:rsid w:val="00DB1AE5"/>
    <w:rsid w:val="00DB22B9"/>
    <w:rsid w:val="00DB2D8C"/>
    <w:rsid w:val="00DB4F21"/>
    <w:rsid w:val="00DB5779"/>
    <w:rsid w:val="00DB59EA"/>
    <w:rsid w:val="00DC3137"/>
    <w:rsid w:val="00DC38D1"/>
    <w:rsid w:val="00DD032B"/>
    <w:rsid w:val="00DD3B3E"/>
    <w:rsid w:val="00DD3C94"/>
    <w:rsid w:val="00DD63B5"/>
    <w:rsid w:val="00DE0A03"/>
    <w:rsid w:val="00DE4BB2"/>
    <w:rsid w:val="00DE4CB2"/>
    <w:rsid w:val="00DE4F0D"/>
    <w:rsid w:val="00DF1E5A"/>
    <w:rsid w:val="00DF3B64"/>
    <w:rsid w:val="00DF57ED"/>
    <w:rsid w:val="00DF698C"/>
    <w:rsid w:val="00DF6BDC"/>
    <w:rsid w:val="00E00BDD"/>
    <w:rsid w:val="00E0219C"/>
    <w:rsid w:val="00E02901"/>
    <w:rsid w:val="00E03AB8"/>
    <w:rsid w:val="00E05D67"/>
    <w:rsid w:val="00E06438"/>
    <w:rsid w:val="00E067D8"/>
    <w:rsid w:val="00E074CC"/>
    <w:rsid w:val="00E075E4"/>
    <w:rsid w:val="00E110B9"/>
    <w:rsid w:val="00E12618"/>
    <w:rsid w:val="00E16239"/>
    <w:rsid w:val="00E169BB"/>
    <w:rsid w:val="00E21973"/>
    <w:rsid w:val="00E2390F"/>
    <w:rsid w:val="00E23949"/>
    <w:rsid w:val="00E24A0D"/>
    <w:rsid w:val="00E26DC4"/>
    <w:rsid w:val="00E3017B"/>
    <w:rsid w:val="00E31C21"/>
    <w:rsid w:val="00E31DAA"/>
    <w:rsid w:val="00E34DC8"/>
    <w:rsid w:val="00E368A7"/>
    <w:rsid w:val="00E36A4A"/>
    <w:rsid w:val="00E377A0"/>
    <w:rsid w:val="00E41068"/>
    <w:rsid w:val="00E41207"/>
    <w:rsid w:val="00E52593"/>
    <w:rsid w:val="00E540B4"/>
    <w:rsid w:val="00E57A5A"/>
    <w:rsid w:val="00E63584"/>
    <w:rsid w:val="00E66467"/>
    <w:rsid w:val="00E6681B"/>
    <w:rsid w:val="00E726BE"/>
    <w:rsid w:val="00E73295"/>
    <w:rsid w:val="00E74CC8"/>
    <w:rsid w:val="00E75A23"/>
    <w:rsid w:val="00E7675C"/>
    <w:rsid w:val="00E76885"/>
    <w:rsid w:val="00E779E2"/>
    <w:rsid w:val="00E8062A"/>
    <w:rsid w:val="00E8234B"/>
    <w:rsid w:val="00E8298E"/>
    <w:rsid w:val="00E834B9"/>
    <w:rsid w:val="00E84C90"/>
    <w:rsid w:val="00E854BE"/>
    <w:rsid w:val="00E8712D"/>
    <w:rsid w:val="00E9293F"/>
    <w:rsid w:val="00E929FE"/>
    <w:rsid w:val="00E94B05"/>
    <w:rsid w:val="00E96DAB"/>
    <w:rsid w:val="00EA07F4"/>
    <w:rsid w:val="00EA376A"/>
    <w:rsid w:val="00EA3C1A"/>
    <w:rsid w:val="00EA693E"/>
    <w:rsid w:val="00EA6D4D"/>
    <w:rsid w:val="00EA7A5F"/>
    <w:rsid w:val="00EA7B45"/>
    <w:rsid w:val="00EB05E5"/>
    <w:rsid w:val="00EB5C24"/>
    <w:rsid w:val="00EB5C5C"/>
    <w:rsid w:val="00EB655C"/>
    <w:rsid w:val="00EC5526"/>
    <w:rsid w:val="00ED140B"/>
    <w:rsid w:val="00ED2AB9"/>
    <w:rsid w:val="00ED2B01"/>
    <w:rsid w:val="00ED2FAA"/>
    <w:rsid w:val="00ED4389"/>
    <w:rsid w:val="00ED4756"/>
    <w:rsid w:val="00ED49ED"/>
    <w:rsid w:val="00ED6517"/>
    <w:rsid w:val="00ED66FD"/>
    <w:rsid w:val="00ED6AA6"/>
    <w:rsid w:val="00EE1032"/>
    <w:rsid w:val="00EE659D"/>
    <w:rsid w:val="00EE7AB6"/>
    <w:rsid w:val="00EF42B1"/>
    <w:rsid w:val="00EF6E3A"/>
    <w:rsid w:val="00F00ED5"/>
    <w:rsid w:val="00F01239"/>
    <w:rsid w:val="00F02162"/>
    <w:rsid w:val="00F0597F"/>
    <w:rsid w:val="00F07CDC"/>
    <w:rsid w:val="00F10892"/>
    <w:rsid w:val="00F1312C"/>
    <w:rsid w:val="00F143FC"/>
    <w:rsid w:val="00F16084"/>
    <w:rsid w:val="00F17305"/>
    <w:rsid w:val="00F17E9A"/>
    <w:rsid w:val="00F2214B"/>
    <w:rsid w:val="00F222C6"/>
    <w:rsid w:val="00F22516"/>
    <w:rsid w:val="00F229D1"/>
    <w:rsid w:val="00F2358F"/>
    <w:rsid w:val="00F24D5B"/>
    <w:rsid w:val="00F254E5"/>
    <w:rsid w:val="00F268E9"/>
    <w:rsid w:val="00F26D2A"/>
    <w:rsid w:val="00F324B5"/>
    <w:rsid w:val="00F325A1"/>
    <w:rsid w:val="00F33628"/>
    <w:rsid w:val="00F35A6E"/>
    <w:rsid w:val="00F3708D"/>
    <w:rsid w:val="00F37E8A"/>
    <w:rsid w:val="00F404B1"/>
    <w:rsid w:val="00F42E4E"/>
    <w:rsid w:val="00F4649D"/>
    <w:rsid w:val="00F50277"/>
    <w:rsid w:val="00F509A5"/>
    <w:rsid w:val="00F54675"/>
    <w:rsid w:val="00F546C9"/>
    <w:rsid w:val="00F561C4"/>
    <w:rsid w:val="00F572DC"/>
    <w:rsid w:val="00F57A9C"/>
    <w:rsid w:val="00F60FD4"/>
    <w:rsid w:val="00F63658"/>
    <w:rsid w:val="00F63BB5"/>
    <w:rsid w:val="00F649E7"/>
    <w:rsid w:val="00F64B86"/>
    <w:rsid w:val="00F678C3"/>
    <w:rsid w:val="00F709D6"/>
    <w:rsid w:val="00F72427"/>
    <w:rsid w:val="00F746A4"/>
    <w:rsid w:val="00F773DC"/>
    <w:rsid w:val="00F818FA"/>
    <w:rsid w:val="00F82E26"/>
    <w:rsid w:val="00F83989"/>
    <w:rsid w:val="00F86C30"/>
    <w:rsid w:val="00F91535"/>
    <w:rsid w:val="00F93C22"/>
    <w:rsid w:val="00F95F6D"/>
    <w:rsid w:val="00F95FD2"/>
    <w:rsid w:val="00F97835"/>
    <w:rsid w:val="00FA0B8A"/>
    <w:rsid w:val="00FA24A8"/>
    <w:rsid w:val="00FA4527"/>
    <w:rsid w:val="00FA469F"/>
    <w:rsid w:val="00FA779F"/>
    <w:rsid w:val="00FB1372"/>
    <w:rsid w:val="00FB29CA"/>
    <w:rsid w:val="00FB2AF3"/>
    <w:rsid w:val="00FB4C45"/>
    <w:rsid w:val="00FB6BF7"/>
    <w:rsid w:val="00FB7ECE"/>
    <w:rsid w:val="00FC25BE"/>
    <w:rsid w:val="00FD65F9"/>
    <w:rsid w:val="00FE2BB7"/>
    <w:rsid w:val="00FE4962"/>
    <w:rsid w:val="00FE5F3A"/>
    <w:rsid w:val="00FE663C"/>
    <w:rsid w:val="00FE7B7B"/>
    <w:rsid w:val="00FF0061"/>
    <w:rsid w:val="00FF012F"/>
    <w:rsid w:val="00FF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791CC"/>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4598F"/>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semiHidden/>
    <w:unhideWhenUsed/>
    <w:rsid w:val="003C16C7"/>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43307344">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mmail.dods.co.uk/wf/click?upn=GDlUHPA1BTNIKWGfxlaa7U0F4JFJIFKVjQ5T8DH5SgWa1v5nSH1NkUe8wAd0u5slvMOLEG9luINBkNNqQNb1cF1CsnUYjb2-2BeQ2MWFTvk6pfLk3CJ2Q7EMMPeD-2FIjo0STKs1OPF7nGXhsC0U0w8SAJy6x29Bx3cjqo5FQBWtig-2BBNH0dLTgS7RRuzvYGJZj8_HM2xLN2tM-2FYF1ZWutwuBpXnX-2FcxXDdnySjVitR2EGt-2FOisxzPWapaA7jkxbShsrQA7pjBnVkG6hchj1AdRerhs5fdB7efQtegXUOQ2du1bx1nepVxWLySULRcCrNofp1mD3Py7IlVeLDLDzcIjtlKnUeE9MOoSkhpyGPhZnF2AaJcp-2FQoX-2BbVsU3gZRFt5qLVSWmMO7YTH6oknCvnkFshtKvJlmFIbjc-2Btt7rJ-2BZidk-3D" TargetMode="External"/><Relationship Id="rId20" Type="http://schemas.openxmlformats.org/officeDocument/2006/relationships/footer" Target="footer1.xm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ec.europa.eu/commfrontoffice/publicopinion/index.cfm/Survey/getSurveyDetail/instruments/FLASH/surveyKy/2178" TargetMode="External"/><Relationship Id="rId11" Type="http://schemas.openxmlformats.org/officeDocument/2006/relationships/hyperlink" Target="http://www.digitaleurope.org/DesktopModules/Bring2mind/DMX/Download.aspx?Command=Core_Download&amp;EntryId=2526&amp;language=en-US&amp;PortalId=0&amp;TabId=353" TargetMode="External"/><Relationship Id="rId12" Type="http://schemas.openxmlformats.org/officeDocument/2006/relationships/hyperlink" Target="https://live.ft.com/Events/2017/FT-ETNO-Summit-2017" TargetMode="External"/><Relationship Id="rId13" Type="http://schemas.openxmlformats.org/officeDocument/2006/relationships/hyperlink" Target="http://europa.eu/rapid/press-release_MEMO-17-3522_en.htm" TargetMode="External"/><Relationship Id="rId14" Type="http://schemas.openxmlformats.org/officeDocument/2006/relationships/hyperlink" Target="http://www.digitaleurope.org/DesktopModules/Bring2mind/DMX/Download.aspx?Command=Core_Download&amp;EntryId=2518&amp;language=en-US&amp;PortalId=0&amp;TabId=353" TargetMode="External"/><Relationship Id="rId15" Type="http://schemas.openxmlformats.org/officeDocument/2006/relationships/hyperlink" Target="https://etno.eu/datas/press_corner/press-releases/2017/Joint%20Industry%20Letter%20Tallinn%20Digital%20Summit_25%209%202017.pdf" TargetMode="External"/><Relationship Id="rId16" Type="http://schemas.openxmlformats.org/officeDocument/2006/relationships/hyperlink" Target="http://www.politico.eu/article/german-privacy-concerns-trip-up-high-tech-ventures/" TargetMode="External"/><Relationship Id="rId17" Type="http://schemas.openxmlformats.org/officeDocument/2006/relationships/hyperlink" Target="http://www.emeeting.europarl.europa.eu/committees/agenda/201709/IMCO/IMCO(2017)0928_1/sitt-6739402" TargetMode="External"/><Relationship Id="rId18" Type="http://schemas.openxmlformats.org/officeDocument/2006/relationships/hyperlink" Target="https://www.eu2017.ee/political-meetings/tallinn-digital-summit" TargetMode="External"/><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bruegel.org/2017/09/can-roaming-be-saved-after-brex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2FF37-BF4E-D848-94C1-70C97FBD2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1695</Words>
  <Characters>9531</Characters>
  <Application>Microsoft Macintosh Word</Application>
  <DocSecurity>0</DocSecurity>
  <Lines>164</Lines>
  <Paragraphs>69</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11157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FDO</dc:creator>
  <cp:keywords/>
  <dc:description/>
  <cp:lastModifiedBy>Utilisateur de Microsoft Office</cp:lastModifiedBy>
  <cp:revision>3</cp:revision>
  <dcterms:created xsi:type="dcterms:W3CDTF">2017-10-02T12:28:00Z</dcterms:created>
  <dcterms:modified xsi:type="dcterms:W3CDTF">2017-10-02T12:40:00Z</dcterms:modified>
  <cp:category/>
</cp:coreProperties>
</file>