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5F52E" w14:textId="77777777" w:rsidR="00D72527" w:rsidRPr="00D30EB4" w:rsidRDefault="001F340E"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Pr>
          <w:rFonts w:ascii="Hind Light" w:eastAsia="Hind Light" w:hAnsi="Hind Light" w:cs="Hind Light"/>
          <w:color w:val="3A82E4"/>
        </w:rPr>
        <w:t xml:space="preserve"> </w:t>
      </w:r>
      <w:r w:rsidR="0094598F" w:rsidRPr="00D30EB4">
        <w:rPr>
          <w:rFonts w:ascii="Hind Light" w:eastAsia="Hind Light" w:hAnsi="Hind Light" w:cs="Hind Light"/>
          <w:color w:val="3A82E4"/>
        </w:rPr>
        <w:t>Access</w:t>
      </w:r>
    </w:p>
    <w:p w14:paraId="5F2BB62F" w14:textId="77777777" w:rsidR="00C4663B" w:rsidRPr="00294C1A" w:rsidRDefault="0067113D" w:rsidP="00C4663B">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EU</w:t>
      </w:r>
      <w:r w:rsidR="00C4663B" w:rsidRPr="00294C1A">
        <w:rPr>
          <w:rFonts w:ascii="Hind Light" w:eastAsia="Hind Light" w:hAnsi="Hind Light" w:cs="Hind Light"/>
          <w:b/>
          <w:sz w:val="20"/>
          <w:szCs w:val="20"/>
        </w:rPr>
        <w:t xml:space="preserve">: </w:t>
      </w:r>
      <w:r w:rsidR="0010077D" w:rsidRPr="00294C1A">
        <w:rPr>
          <w:rFonts w:ascii="Hind Light" w:eastAsia="Hind Light" w:hAnsi="Hind Light" w:cs="Hind Light"/>
          <w:b/>
          <w:sz w:val="20"/>
          <w:szCs w:val="20"/>
        </w:rPr>
        <w:t xml:space="preserve">BEREC Chair urges </w:t>
      </w:r>
      <w:r w:rsidR="005C6DB0">
        <w:rPr>
          <w:rFonts w:ascii="Hind Light" w:eastAsia="Hind Light" w:hAnsi="Hind Light" w:cs="Hind Light"/>
          <w:b/>
          <w:sz w:val="20"/>
          <w:szCs w:val="20"/>
        </w:rPr>
        <w:t>consistent implementation of net neutrality rules</w:t>
      </w:r>
    </w:p>
    <w:p w14:paraId="2AF90610" w14:textId="77777777" w:rsidR="00C4663B" w:rsidRPr="00294C1A" w:rsidRDefault="004A0EBE" w:rsidP="004A0EBE">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In July</w:t>
      </w:r>
      <w:r w:rsidR="00C4663B"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at the Digital-born Media Carnival in Montenegro, the Chair of the Body of European Regulators for Electronic Communications (BEREC), Sebastien Soriano, </w:t>
      </w:r>
      <w:hyperlink r:id="rId8" w:history="1">
        <w:r w:rsidR="005C6DB0" w:rsidRPr="005C6DB0">
          <w:rPr>
            <w:rStyle w:val="Lienhypertexte"/>
            <w:rFonts w:ascii="Hind Light" w:eastAsia="Hind Light" w:hAnsi="Hind Light" w:cs="Hind Light"/>
            <w:sz w:val="20"/>
            <w:szCs w:val="20"/>
          </w:rPr>
          <w:t>claimed</w:t>
        </w:r>
      </w:hyperlink>
      <w:r w:rsidR="005C6DB0">
        <w:rPr>
          <w:rFonts w:ascii="Hind Light" w:eastAsia="Hind Light" w:hAnsi="Hind Light" w:cs="Hind Light"/>
          <w:sz w:val="20"/>
          <w:szCs w:val="20"/>
        </w:rPr>
        <w:t xml:space="preserve"> that </w:t>
      </w:r>
      <w:r w:rsidRPr="00294C1A">
        <w:rPr>
          <w:rFonts w:ascii="Hind Light" w:eastAsia="Hind Light" w:hAnsi="Hind Light" w:cs="Hind Light"/>
          <w:sz w:val="20"/>
          <w:szCs w:val="20"/>
        </w:rPr>
        <w:t>European rules on net neutrality “cannot be rebutted anymore”</w:t>
      </w:r>
      <w:r w:rsidR="00C4663B" w:rsidRPr="00294C1A">
        <w:rPr>
          <w:rFonts w:ascii="Hind Light" w:eastAsia="Hind Light" w:hAnsi="Hind Light" w:cs="Hind Light"/>
          <w:sz w:val="20"/>
          <w:szCs w:val="20"/>
        </w:rPr>
        <w:t>.</w:t>
      </w:r>
    </w:p>
    <w:p w14:paraId="2E6A5740" w14:textId="77777777" w:rsidR="00C4663B" w:rsidRPr="00294C1A" w:rsidRDefault="003E5745" w:rsidP="00C4663B">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Mr Soriano </w:t>
      </w:r>
      <w:r w:rsidR="005C6DB0">
        <w:rPr>
          <w:rFonts w:ascii="Hind Light" w:eastAsia="Hind Light" w:hAnsi="Hind Light" w:cs="Hind Light"/>
          <w:sz w:val="20"/>
          <w:szCs w:val="20"/>
        </w:rPr>
        <w:t xml:space="preserve">described Europe’s net neutrality rules as a great asset </w:t>
      </w:r>
      <w:r w:rsidR="00886871">
        <w:rPr>
          <w:rFonts w:ascii="Hind Light" w:eastAsia="Hind Light" w:hAnsi="Hind Light" w:cs="Hind Light"/>
          <w:sz w:val="20"/>
          <w:szCs w:val="20"/>
        </w:rPr>
        <w:t>and said he was “relieved that Net Neutrality  is a common good in Europe”. He said that it was</w:t>
      </w:r>
      <w:r w:rsidRPr="00294C1A">
        <w:rPr>
          <w:rFonts w:ascii="Hind Light" w:eastAsia="Hind Light" w:hAnsi="Hind Light" w:cs="Hind Light"/>
          <w:sz w:val="20"/>
          <w:szCs w:val="20"/>
        </w:rPr>
        <w:t xml:space="preserve"> up to BEREC and </w:t>
      </w:r>
      <w:r w:rsidR="00886871">
        <w:rPr>
          <w:rFonts w:ascii="Hind Light" w:eastAsia="Hind Light" w:hAnsi="Hind Light" w:cs="Hind Light"/>
          <w:sz w:val="20"/>
          <w:szCs w:val="20"/>
        </w:rPr>
        <w:t xml:space="preserve">the </w:t>
      </w:r>
      <w:r w:rsidRPr="00294C1A">
        <w:rPr>
          <w:rFonts w:ascii="Hind Light" w:eastAsia="Hind Light" w:hAnsi="Hind Light" w:cs="Hind Light"/>
          <w:sz w:val="20"/>
          <w:szCs w:val="20"/>
        </w:rPr>
        <w:t>National Regulatory Authorities (NRAs) to ensure the successful implementation of net neutrality rules</w:t>
      </w:r>
      <w:r w:rsidR="00886871">
        <w:rPr>
          <w:rFonts w:ascii="Hind Light" w:eastAsia="Hind Light" w:hAnsi="Hind Light" w:cs="Hind Light"/>
          <w:sz w:val="20"/>
          <w:szCs w:val="20"/>
        </w:rPr>
        <w:t xml:space="preserve"> and emphasised the need for “coordination on a day-to-day basis” in order to achieve this.</w:t>
      </w:r>
    </w:p>
    <w:p w14:paraId="40A1F802" w14:textId="77777777" w:rsidR="00A01317" w:rsidRPr="00294C1A" w:rsidRDefault="00886871" w:rsidP="00A01317">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He described the responsibilities that NRAs have regarding net neutrality and the coercive measures they can take in order to ensure compliance. </w:t>
      </w:r>
    </w:p>
    <w:p w14:paraId="20B442B0" w14:textId="77777777" w:rsidR="000A2988" w:rsidRPr="00294C1A" w:rsidRDefault="000A2988" w:rsidP="000A2988">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EU</w:t>
      </w:r>
      <w:r w:rsidR="00CC0EE7" w:rsidRPr="00294C1A">
        <w:rPr>
          <w:rFonts w:ascii="Hind Light" w:eastAsia="Hind Light" w:hAnsi="Hind Light" w:cs="Hind Light"/>
          <w:b/>
          <w:sz w:val="20"/>
          <w:szCs w:val="20"/>
        </w:rPr>
        <w:t xml:space="preserve">: </w:t>
      </w:r>
      <w:r w:rsidRPr="00294C1A">
        <w:rPr>
          <w:rFonts w:ascii="Hind Light" w:eastAsia="Hind Light" w:hAnsi="Hind Light" w:cs="Hind Light"/>
          <w:b/>
          <w:sz w:val="20"/>
          <w:szCs w:val="20"/>
        </w:rPr>
        <w:t xml:space="preserve">BusinessEurope’s letter to ITRE MEPs on the European </w:t>
      </w:r>
      <w:r w:rsidR="00603CD9" w:rsidRPr="00294C1A">
        <w:rPr>
          <w:rFonts w:ascii="Hind Light" w:eastAsia="Hind Light" w:hAnsi="Hind Light" w:cs="Hind Light"/>
          <w:b/>
          <w:sz w:val="20"/>
          <w:szCs w:val="20"/>
        </w:rPr>
        <w:t>Electronic Communications Code</w:t>
      </w:r>
    </w:p>
    <w:p w14:paraId="3E6F2B3C" w14:textId="77777777" w:rsidR="000A2988" w:rsidRPr="00294C1A" w:rsidRDefault="000A2988" w:rsidP="005D5EE9">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On </w:t>
      </w:r>
      <w:r w:rsidR="00603CD9" w:rsidRPr="00294C1A">
        <w:rPr>
          <w:rFonts w:ascii="Hind Light" w:eastAsia="Hind Light" w:hAnsi="Hind Light" w:cs="Hind Light"/>
          <w:sz w:val="20"/>
          <w:szCs w:val="20"/>
        </w:rPr>
        <w:t>July 28</w:t>
      </w:r>
      <w:r w:rsidRPr="00294C1A">
        <w:rPr>
          <w:rFonts w:ascii="Hind Light" w:eastAsia="Hind Light" w:hAnsi="Hind Light" w:cs="Hind Light"/>
          <w:sz w:val="20"/>
          <w:szCs w:val="20"/>
        </w:rPr>
        <w:t xml:space="preserve">, </w:t>
      </w:r>
      <w:r w:rsidR="00603CD9" w:rsidRPr="00294C1A">
        <w:rPr>
          <w:rFonts w:ascii="Hind Light" w:eastAsia="Hind Light" w:hAnsi="Hind Light" w:cs="Hind Light"/>
          <w:sz w:val="20"/>
          <w:szCs w:val="20"/>
        </w:rPr>
        <w:t xml:space="preserve">Markus J. Beyrer, Director General of BusinessEurope, the Confederation of European Business, </w:t>
      </w:r>
      <w:hyperlink r:id="rId9" w:history="1">
        <w:r w:rsidR="00603CD9" w:rsidRPr="00886871">
          <w:rPr>
            <w:rStyle w:val="Lienhypertexte"/>
            <w:rFonts w:ascii="Hind Light" w:eastAsia="Hind Light" w:hAnsi="Hind Light" w:cs="Hind Light"/>
            <w:sz w:val="20"/>
            <w:szCs w:val="20"/>
          </w:rPr>
          <w:t xml:space="preserve">sent a </w:t>
        </w:r>
        <w:r w:rsidR="00886871" w:rsidRPr="00886871">
          <w:rPr>
            <w:rStyle w:val="Lienhypertexte"/>
            <w:rFonts w:ascii="Hind Light" w:eastAsia="Hind Light" w:hAnsi="Hind Light" w:cs="Hind Light"/>
            <w:sz w:val="20"/>
            <w:szCs w:val="20"/>
          </w:rPr>
          <w:t>letter</w:t>
        </w:r>
      </w:hyperlink>
      <w:r w:rsidR="00603CD9" w:rsidRPr="00294C1A">
        <w:rPr>
          <w:rFonts w:ascii="Hind Light" w:eastAsia="Hind Light" w:hAnsi="Hind Light" w:cs="Hind Light"/>
          <w:sz w:val="20"/>
          <w:szCs w:val="20"/>
        </w:rPr>
        <w:t xml:space="preserve"> to </w:t>
      </w:r>
      <w:r w:rsidR="00E05D67">
        <w:rPr>
          <w:rFonts w:ascii="Hind Light" w:eastAsia="Hind Light" w:hAnsi="Hind Light" w:cs="Hind Light"/>
          <w:sz w:val="20"/>
          <w:szCs w:val="20"/>
        </w:rPr>
        <w:t xml:space="preserve">the </w:t>
      </w:r>
      <w:r w:rsidR="00886871">
        <w:rPr>
          <w:rFonts w:ascii="Hind Light" w:eastAsia="Hind Light" w:hAnsi="Hind Light" w:cs="Hind Light"/>
          <w:sz w:val="20"/>
          <w:szCs w:val="20"/>
        </w:rPr>
        <w:t xml:space="preserve">members of the </w:t>
      </w:r>
      <w:r w:rsidR="00603CD9" w:rsidRPr="00294C1A">
        <w:rPr>
          <w:rFonts w:ascii="Hind Light" w:eastAsia="Hind Light" w:hAnsi="Hind Light" w:cs="Hind Light"/>
          <w:sz w:val="20"/>
          <w:szCs w:val="20"/>
        </w:rPr>
        <w:t>European Parliament Committee on Indus</w:t>
      </w:r>
      <w:r w:rsidR="00D047FB" w:rsidRPr="00294C1A">
        <w:rPr>
          <w:rFonts w:ascii="Hind Light" w:eastAsia="Hind Light" w:hAnsi="Hind Light" w:cs="Hind Light"/>
          <w:sz w:val="20"/>
          <w:szCs w:val="20"/>
        </w:rPr>
        <w:t>try, Research and Energy (ITRE)</w:t>
      </w:r>
      <w:r w:rsidR="00886871">
        <w:rPr>
          <w:rFonts w:ascii="Hind Light" w:eastAsia="Hind Light" w:hAnsi="Hind Light" w:cs="Hind Light"/>
          <w:sz w:val="20"/>
          <w:szCs w:val="20"/>
        </w:rPr>
        <w:t>.</w:t>
      </w:r>
      <w:r w:rsidR="00D047FB" w:rsidRPr="00294C1A">
        <w:rPr>
          <w:rFonts w:ascii="Hind Light" w:eastAsia="Hind Light" w:hAnsi="Hind Light" w:cs="Hind Light"/>
          <w:sz w:val="20"/>
          <w:szCs w:val="20"/>
        </w:rPr>
        <w:t xml:space="preserve"> </w:t>
      </w:r>
      <w:r w:rsidR="00886871">
        <w:rPr>
          <w:rFonts w:ascii="Hind Light" w:eastAsia="Hind Light" w:hAnsi="Hind Light" w:cs="Hind Light"/>
          <w:sz w:val="20"/>
          <w:szCs w:val="20"/>
        </w:rPr>
        <w:t>These MEPs are responsible for</w:t>
      </w:r>
      <w:r w:rsidR="00603CD9" w:rsidRPr="00294C1A">
        <w:rPr>
          <w:rFonts w:ascii="Hind Light" w:eastAsia="Hind Light" w:hAnsi="Hind Light" w:cs="Hind Light"/>
          <w:sz w:val="20"/>
          <w:szCs w:val="20"/>
        </w:rPr>
        <w:t xml:space="preserve"> </w:t>
      </w:r>
      <w:r w:rsidR="00D047FB" w:rsidRPr="00294C1A">
        <w:rPr>
          <w:rFonts w:ascii="Hind Light" w:eastAsia="Hind Light" w:hAnsi="Hind Light" w:cs="Hind Light"/>
          <w:sz w:val="20"/>
          <w:szCs w:val="20"/>
        </w:rPr>
        <w:t>drafting the</w:t>
      </w:r>
      <w:r w:rsidR="00603CD9" w:rsidRPr="00294C1A">
        <w:rPr>
          <w:rFonts w:ascii="Hind Light" w:eastAsia="Hind Light" w:hAnsi="Hind Light" w:cs="Hind Light"/>
          <w:sz w:val="20"/>
          <w:szCs w:val="20"/>
        </w:rPr>
        <w:t xml:space="preserve"> </w:t>
      </w:r>
      <w:r w:rsidR="00886871">
        <w:rPr>
          <w:rFonts w:ascii="Hind Light" w:eastAsia="Hind Light" w:hAnsi="Hind Light" w:cs="Hind Light"/>
          <w:sz w:val="20"/>
          <w:szCs w:val="20"/>
        </w:rPr>
        <w:t xml:space="preserve">Parliament’s position on the </w:t>
      </w:r>
      <w:r w:rsidR="00603CD9" w:rsidRPr="00294C1A">
        <w:rPr>
          <w:rFonts w:ascii="Hind Light" w:eastAsia="Hind Light" w:hAnsi="Hind Light" w:cs="Hind Light"/>
          <w:sz w:val="20"/>
          <w:szCs w:val="20"/>
        </w:rPr>
        <w:t>European Electronic Communications Code (EECC)</w:t>
      </w:r>
      <w:r w:rsidR="005D5EE9" w:rsidRPr="00294C1A">
        <w:rPr>
          <w:rFonts w:ascii="Hind Light" w:eastAsia="Hind Light" w:hAnsi="Hind Light" w:cs="Hind Light"/>
          <w:sz w:val="20"/>
          <w:szCs w:val="20"/>
        </w:rPr>
        <w:t xml:space="preserve">, the updated framework for </w:t>
      </w:r>
      <w:r w:rsidR="00A27E48">
        <w:rPr>
          <w:rFonts w:ascii="Hind Light" w:eastAsia="Hind Light" w:hAnsi="Hind Light" w:cs="Hind Light"/>
          <w:sz w:val="20"/>
          <w:szCs w:val="20"/>
        </w:rPr>
        <w:t xml:space="preserve">EU’s </w:t>
      </w:r>
      <w:r w:rsidR="005D5EE9" w:rsidRPr="00294C1A">
        <w:rPr>
          <w:rFonts w:ascii="Hind Light" w:eastAsia="Hind Light" w:hAnsi="Hind Light" w:cs="Hind Light"/>
          <w:sz w:val="20"/>
          <w:szCs w:val="20"/>
        </w:rPr>
        <w:t>telecom companies.</w:t>
      </w:r>
    </w:p>
    <w:p w14:paraId="49DA79B5" w14:textId="77777777" w:rsidR="000A2988" w:rsidRPr="00294C1A" w:rsidRDefault="00C7614F" w:rsidP="000A2988">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The letter </w:t>
      </w:r>
      <w:r w:rsidR="00871E50">
        <w:rPr>
          <w:rFonts w:ascii="Hind Light" w:eastAsia="Hind Light" w:hAnsi="Hind Light" w:cs="Hind Light"/>
          <w:sz w:val="20"/>
          <w:szCs w:val="20"/>
        </w:rPr>
        <w:t xml:space="preserve">emphasises the “massive investments” required from the private sector in order to achieve the Commission’s connectivity targets for 2025. </w:t>
      </w:r>
    </w:p>
    <w:p w14:paraId="5D7BF795" w14:textId="77777777" w:rsidR="0061727D" w:rsidRPr="00294C1A" w:rsidRDefault="00E05CC2" w:rsidP="000A2988">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It claims that in order for this to be achieved, the co-legislators must “improve the current proposal so that it supports the development of technologies and competition in a way that boosts the roll-out of very high capacity networks, while remaining technology neutral and future proof”. </w:t>
      </w:r>
    </w:p>
    <w:p w14:paraId="77D5FF5E" w14:textId="77777777" w:rsidR="00160583" w:rsidRPr="00294C1A" w:rsidRDefault="00160583" w:rsidP="00160583">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 xml:space="preserve">UK: </w:t>
      </w:r>
      <w:r w:rsidR="0079426A" w:rsidRPr="00294C1A">
        <w:rPr>
          <w:rFonts w:ascii="Hind Light" w:eastAsia="Hind Light" w:hAnsi="Hind Light" w:cs="Hind Light"/>
          <w:b/>
          <w:sz w:val="20"/>
          <w:szCs w:val="20"/>
        </w:rPr>
        <w:t>Government wants u</w:t>
      </w:r>
      <w:r w:rsidRPr="00294C1A">
        <w:rPr>
          <w:rFonts w:ascii="Hind Light" w:eastAsia="Hind Light" w:hAnsi="Hind Light" w:cs="Hind Light"/>
          <w:b/>
          <w:sz w:val="20"/>
          <w:szCs w:val="20"/>
        </w:rPr>
        <w:t xml:space="preserve">niversal </w:t>
      </w:r>
      <w:r w:rsidR="00E05CC2">
        <w:rPr>
          <w:rFonts w:ascii="Hind Light" w:eastAsia="Hind Light" w:hAnsi="Hind Light" w:cs="Hind Light"/>
          <w:b/>
          <w:sz w:val="20"/>
          <w:szCs w:val="20"/>
        </w:rPr>
        <w:t xml:space="preserve">high speed </w:t>
      </w:r>
      <w:r w:rsidRPr="00294C1A">
        <w:rPr>
          <w:rFonts w:ascii="Hind Light" w:eastAsia="Hind Light" w:hAnsi="Hind Light" w:cs="Hind Light"/>
          <w:b/>
          <w:sz w:val="20"/>
          <w:szCs w:val="20"/>
        </w:rPr>
        <w:t xml:space="preserve">broadband </w:t>
      </w:r>
      <w:r w:rsidR="00E05CC2">
        <w:rPr>
          <w:rFonts w:ascii="Hind Light" w:eastAsia="Hind Light" w:hAnsi="Hind Light" w:cs="Hind Light"/>
          <w:b/>
          <w:sz w:val="20"/>
          <w:szCs w:val="20"/>
        </w:rPr>
        <w:t xml:space="preserve">for </w:t>
      </w:r>
      <w:r w:rsidRPr="00294C1A">
        <w:rPr>
          <w:rFonts w:ascii="Hind Light" w:eastAsia="Hind Light" w:hAnsi="Hind Light" w:cs="Hind Light"/>
          <w:b/>
          <w:sz w:val="20"/>
          <w:szCs w:val="20"/>
        </w:rPr>
        <w:t>every part of the country</w:t>
      </w:r>
    </w:p>
    <w:p w14:paraId="67B2BD18" w14:textId="77777777" w:rsidR="00160583" w:rsidRPr="00294C1A" w:rsidRDefault="00160583" w:rsidP="00160583">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On July 30, UK Culture Secretary Karen Bradley </w:t>
      </w:r>
      <w:hyperlink r:id="rId10" w:history="1">
        <w:r w:rsidRPr="00294C1A">
          <w:rPr>
            <w:rStyle w:val="Lienhypertexte"/>
            <w:rFonts w:ascii="Hind Light" w:eastAsia="Hind Light" w:hAnsi="Hind Light" w:cs="Hind Light"/>
            <w:sz w:val="20"/>
            <w:szCs w:val="20"/>
          </w:rPr>
          <w:t>said</w:t>
        </w:r>
      </w:hyperlink>
      <w:r w:rsidRPr="00294C1A">
        <w:rPr>
          <w:rFonts w:ascii="Hind Light" w:eastAsia="Hind Light" w:hAnsi="Hind Light" w:cs="Hind Light"/>
          <w:sz w:val="20"/>
          <w:szCs w:val="20"/>
        </w:rPr>
        <w:t xml:space="preserve"> that the Government </w:t>
      </w:r>
      <w:r w:rsidR="00E05CC2">
        <w:rPr>
          <w:rFonts w:ascii="Hind Light" w:eastAsia="Hind Light" w:hAnsi="Hind Light" w:cs="Hind Light"/>
          <w:sz w:val="20"/>
          <w:szCs w:val="20"/>
        </w:rPr>
        <w:t>was</w:t>
      </w:r>
      <w:r w:rsidR="00E05CC2"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taking measures to </w:t>
      </w:r>
      <w:r w:rsidR="00D731FA">
        <w:rPr>
          <w:rFonts w:ascii="Hind Light" w:eastAsia="Hind Light" w:hAnsi="Hind Light" w:cs="Hind Light"/>
          <w:sz w:val="20"/>
          <w:szCs w:val="20"/>
        </w:rPr>
        <w:t xml:space="preserve">make </w:t>
      </w:r>
      <w:r w:rsidRPr="00294C1A">
        <w:rPr>
          <w:rFonts w:ascii="Hind Light" w:eastAsia="Hind Light" w:hAnsi="Hind Light" w:cs="Hind Light"/>
          <w:sz w:val="20"/>
          <w:szCs w:val="20"/>
        </w:rPr>
        <w:t>broadband connection</w:t>
      </w:r>
      <w:r w:rsidR="00E05CC2">
        <w:rPr>
          <w:rFonts w:ascii="Hind Light" w:eastAsia="Hind Light" w:hAnsi="Hind Light" w:cs="Hind Light"/>
          <w:sz w:val="20"/>
          <w:szCs w:val="20"/>
        </w:rPr>
        <w:t>s</w:t>
      </w:r>
      <w:r w:rsidRPr="00294C1A">
        <w:rPr>
          <w:rFonts w:ascii="Hind Light" w:eastAsia="Hind Light" w:hAnsi="Hind Light" w:cs="Hind Light"/>
          <w:sz w:val="20"/>
          <w:szCs w:val="20"/>
        </w:rPr>
        <w:t xml:space="preserve"> available for all citizens in the country.</w:t>
      </w:r>
    </w:p>
    <w:p w14:paraId="4F0D3CFA" w14:textId="77777777" w:rsidR="00160583" w:rsidRPr="00294C1A" w:rsidRDefault="00587F37" w:rsidP="00CC5133">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BT </w:t>
      </w:r>
      <w:r w:rsidR="00CC5133">
        <w:rPr>
          <w:rFonts w:ascii="Hind Light" w:eastAsia="Hind Light" w:hAnsi="Hind Light" w:cs="Hind Light"/>
          <w:sz w:val="20"/>
          <w:szCs w:val="20"/>
        </w:rPr>
        <w:t xml:space="preserve">has </w:t>
      </w:r>
      <w:r w:rsidRPr="00294C1A">
        <w:rPr>
          <w:rFonts w:ascii="Hind Light" w:eastAsia="Hind Light" w:hAnsi="Hind Light" w:cs="Hind Light"/>
          <w:sz w:val="20"/>
          <w:szCs w:val="20"/>
        </w:rPr>
        <w:t xml:space="preserve">made an offer to voluntarily provide this service across the UK following the Government commitment to introduce a Universal Service Obligation (USO) allowing </w:t>
      </w:r>
      <w:r w:rsidRPr="00294C1A">
        <w:rPr>
          <w:rFonts w:ascii="Hind Light" w:eastAsia="Hind Light" w:hAnsi="Hind Light" w:cs="Hind Light"/>
          <w:sz w:val="20"/>
          <w:szCs w:val="20"/>
        </w:rPr>
        <w:lastRenderedPageBreak/>
        <w:t>all home and business to request a high speed connection of at least 10 Megabits per second (Mbps).</w:t>
      </w:r>
    </w:p>
    <w:p w14:paraId="49E914F1" w14:textId="77777777" w:rsidR="000F6C38" w:rsidRPr="00294C1A" w:rsidRDefault="000F6C38" w:rsidP="000F6C38">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The</w:t>
      </w:r>
      <w:r w:rsidR="00721CA0">
        <w:rPr>
          <w:rFonts w:ascii="Hind Light" w:eastAsia="Hind Light" w:hAnsi="Hind Light" w:cs="Hind Light"/>
          <w:sz w:val="20"/>
          <w:szCs w:val="20"/>
        </w:rPr>
        <w:t xml:space="preserve"> BT</w:t>
      </w:r>
      <w:r w:rsidRPr="00294C1A">
        <w:rPr>
          <w:rFonts w:ascii="Hind Light" w:eastAsia="Hind Light" w:hAnsi="Hind Light" w:cs="Hind Light"/>
          <w:sz w:val="20"/>
          <w:szCs w:val="20"/>
        </w:rPr>
        <w:t xml:space="preserve"> offer will be considered together with a </w:t>
      </w:r>
      <w:hyperlink r:id="rId11" w:history="1">
        <w:r w:rsidRPr="00294C1A">
          <w:rPr>
            <w:rStyle w:val="Lienhypertexte"/>
            <w:rFonts w:ascii="Hind Light" w:eastAsia="Hind Light" w:hAnsi="Hind Light" w:cs="Hind Light"/>
            <w:sz w:val="20"/>
            <w:szCs w:val="20"/>
          </w:rPr>
          <w:t>consultation</w:t>
        </w:r>
      </w:hyperlink>
      <w:r w:rsidRPr="00294C1A">
        <w:rPr>
          <w:rFonts w:ascii="Hind Light" w:eastAsia="Hind Light" w:hAnsi="Hind Light" w:cs="Hind Light"/>
          <w:sz w:val="20"/>
          <w:szCs w:val="20"/>
        </w:rPr>
        <w:t xml:space="preserve"> on the regulatory USO.</w:t>
      </w:r>
    </w:p>
    <w:p w14:paraId="0DD53E64" w14:textId="77777777" w:rsidR="00160583" w:rsidRPr="00294C1A" w:rsidRDefault="00160583" w:rsidP="00160583">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EU: Vice-President Ansip answers parliamentary question on 5G and the gigabit society</w:t>
      </w:r>
    </w:p>
    <w:p w14:paraId="48C737D4" w14:textId="77777777" w:rsidR="00160583" w:rsidRPr="00294C1A" w:rsidRDefault="00160583" w:rsidP="00160583">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On July 31, answering a </w:t>
      </w:r>
      <w:hyperlink r:id="rId12" w:history="1">
        <w:r w:rsidRPr="00294C1A">
          <w:rPr>
            <w:rStyle w:val="Lienhypertexte"/>
            <w:rFonts w:ascii="Hind Light" w:eastAsia="Hind Light" w:hAnsi="Hind Light" w:cs="Hind Light"/>
            <w:sz w:val="20"/>
            <w:szCs w:val="20"/>
          </w:rPr>
          <w:t>parliamentary written question</w:t>
        </w:r>
      </w:hyperlink>
      <w:r w:rsidRPr="00294C1A">
        <w:rPr>
          <w:rFonts w:ascii="Hind Light" w:eastAsia="Hind Light" w:hAnsi="Hind Light" w:cs="Hind Light"/>
          <w:sz w:val="20"/>
          <w:szCs w:val="20"/>
        </w:rPr>
        <w:t xml:space="preserve">, the European Commission Vice-President Andrus Ansip </w:t>
      </w:r>
      <w:hyperlink r:id="rId13" w:history="1">
        <w:r w:rsidRPr="00294C1A">
          <w:rPr>
            <w:rStyle w:val="Lienhypertexte"/>
            <w:rFonts w:ascii="Hind Light" w:eastAsia="Hind Light" w:hAnsi="Hind Light" w:cs="Hind Light"/>
            <w:sz w:val="20"/>
            <w:szCs w:val="20"/>
          </w:rPr>
          <w:t>said</w:t>
        </w:r>
      </w:hyperlink>
      <w:r w:rsidRPr="00294C1A">
        <w:rPr>
          <w:rFonts w:ascii="Hind Light" w:eastAsia="Hind Light" w:hAnsi="Hind Light" w:cs="Hind Light"/>
          <w:sz w:val="20"/>
          <w:szCs w:val="20"/>
        </w:rPr>
        <w:t xml:space="preserve"> public funding </w:t>
      </w:r>
      <w:r w:rsidR="00721CA0">
        <w:rPr>
          <w:rFonts w:ascii="Hind Light" w:eastAsia="Hind Light" w:hAnsi="Hind Light" w:cs="Hind Light"/>
          <w:sz w:val="20"/>
          <w:szCs w:val="20"/>
        </w:rPr>
        <w:t>was</w:t>
      </w:r>
      <w:r w:rsidR="00721CA0"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needed “to bridge the estimated investment gap of </w:t>
      </w:r>
      <w:r w:rsidR="0061553A">
        <w:rPr>
          <w:rFonts w:ascii="Hind Light" w:eastAsia="Hind Light" w:hAnsi="Hind Light" w:cs="Hind Light"/>
          <w:sz w:val="20"/>
          <w:szCs w:val="20"/>
        </w:rPr>
        <w:t>€</w:t>
      </w:r>
      <w:r w:rsidRPr="00294C1A">
        <w:rPr>
          <w:rFonts w:ascii="Hind Light" w:eastAsia="Hind Light" w:hAnsi="Hind Light" w:cs="Hind Light"/>
          <w:sz w:val="20"/>
          <w:szCs w:val="20"/>
        </w:rPr>
        <w:t>155 billion to reach the connectivity targets for the gigabit society.”</w:t>
      </w:r>
    </w:p>
    <w:p w14:paraId="1DB58E05" w14:textId="77777777" w:rsidR="00721CA0" w:rsidRDefault="00721CA0" w:rsidP="00721CA0">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He described the mix of funding needed to bride this gap including both from private sources, and public sources including the </w:t>
      </w:r>
      <w:r w:rsidRPr="00721CA0">
        <w:rPr>
          <w:rFonts w:ascii="Hind Light" w:eastAsia="Hind Light" w:hAnsi="Hind Light" w:cs="Hind Light"/>
          <w:sz w:val="20"/>
          <w:szCs w:val="20"/>
        </w:rPr>
        <w:t xml:space="preserve">European Structural and Investment Funds (EUR 10 billion), European Fund for Strategic Investment (over EUR 1 billion), </w:t>
      </w:r>
      <w:r>
        <w:rPr>
          <w:rFonts w:ascii="Hind Light" w:eastAsia="Hind Light" w:hAnsi="Hind Light" w:cs="Hind Light"/>
          <w:sz w:val="20"/>
          <w:szCs w:val="20"/>
        </w:rPr>
        <w:t xml:space="preserve">the </w:t>
      </w:r>
      <w:r w:rsidRPr="00721CA0">
        <w:rPr>
          <w:rFonts w:ascii="Hind Light" w:eastAsia="Hind Light" w:hAnsi="Hind Light" w:cs="Hind Light"/>
          <w:sz w:val="20"/>
          <w:szCs w:val="20"/>
        </w:rPr>
        <w:t>Connecting Europe Facility</w:t>
      </w:r>
      <w:r>
        <w:rPr>
          <w:rFonts w:ascii="Hind Light" w:eastAsia="Hind Light" w:hAnsi="Hind Light" w:cs="Hind Light"/>
          <w:sz w:val="20"/>
          <w:szCs w:val="20"/>
        </w:rPr>
        <w:t>, and national schemes.</w:t>
      </w:r>
    </w:p>
    <w:p w14:paraId="59160CAA" w14:textId="77777777" w:rsidR="00160583" w:rsidRPr="00294C1A" w:rsidRDefault="00160583" w:rsidP="00721CA0">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The Commission is currently working, in the context of the next multi-annual financial framework, on measures to unlock and complement private investments, for reaching EU's connectivity objectives.</w:t>
      </w:r>
    </w:p>
    <w:p w14:paraId="3DF0AE19" w14:textId="77777777" w:rsidR="00721CA0" w:rsidRDefault="00721CA0" w:rsidP="00294C1A">
      <w:pPr>
        <w:spacing w:line="280" w:lineRule="exact"/>
        <w:jc w:val="both"/>
        <w:rPr>
          <w:rFonts w:ascii="Hind Light" w:eastAsia="Hind Light" w:hAnsi="Hind Light" w:cs="Hind Light"/>
          <w:b/>
          <w:sz w:val="20"/>
          <w:szCs w:val="20"/>
        </w:rPr>
      </w:pPr>
    </w:p>
    <w:p w14:paraId="5553D4D7" w14:textId="77777777" w:rsidR="00294C1A" w:rsidRPr="00294C1A" w:rsidRDefault="00294C1A" w:rsidP="00294C1A">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Italy</w:t>
      </w:r>
      <w:r w:rsidRPr="00294C1A">
        <w:rPr>
          <w:rFonts w:ascii="Hind Light" w:eastAsia="Hind Light" w:hAnsi="Hind Light" w:cs="Hind Light"/>
          <w:b/>
          <w:sz w:val="20"/>
          <w:szCs w:val="20"/>
        </w:rPr>
        <w:t xml:space="preserve">: </w:t>
      </w:r>
      <w:r>
        <w:rPr>
          <w:rFonts w:ascii="Hind Light" w:eastAsia="Hind Light" w:hAnsi="Hind Light" w:cs="Hind Light"/>
          <w:b/>
          <w:sz w:val="20"/>
          <w:szCs w:val="20"/>
        </w:rPr>
        <w:t>MISE selected firms for 5G trials in the country</w:t>
      </w:r>
    </w:p>
    <w:p w14:paraId="0C191B31" w14:textId="77777777" w:rsidR="00294C1A" w:rsidRPr="00294C1A" w:rsidRDefault="00294C1A" w:rsidP="00D20E04">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On August 2</w:t>
      </w:r>
      <w:r w:rsidRPr="00294C1A">
        <w:rPr>
          <w:rFonts w:ascii="Hind Light" w:eastAsia="Hind Light" w:hAnsi="Hind Light" w:cs="Hind Light"/>
          <w:sz w:val="20"/>
          <w:szCs w:val="20"/>
        </w:rPr>
        <w:t xml:space="preserve">, Italy’s Ministry of Economic Development (MISE) </w:t>
      </w:r>
      <w:hyperlink r:id="rId14" w:history="1">
        <w:r w:rsidRPr="00294C1A">
          <w:rPr>
            <w:rStyle w:val="Lienhypertexte"/>
            <w:rFonts w:ascii="Hind Light" w:eastAsia="Hind Light" w:hAnsi="Hind Light" w:cs="Hind Light"/>
            <w:sz w:val="20"/>
            <w:szCs w:val="20"/>
          </w:rPr>
          <w:t>announced</w:t>
        </w:r>
      </w:hyperlink>
      <w:r>
        <w:rPr>
          <w:rFonts w:ascii="Hind Light" w:eastAsia="Hind Light" w:hAnsi="Hind Light" w:cs="Hind Light"/>
          <w:sz w:val="20"/>
          <w:szCs w:val="20"/>
        </w:rPr>
        <w:t xml:space="preserve"> the</w:t>
      </w:r>
      <w:r w:rsidRPr="00294C1A">
        <w:rPr>
          <w:rFonts w:ascii="Hind Light" w:eastAsia="Hind Light" w:hAnsi="Hind Light" w:cs="Hind Light"/>
          <w:sz w:val="20"/>
          <w:szCs w:val="20"/>
        </w:rPr>
        <w:t xml:space="preserve"> companies </w:t>
      </w:r>
      <w:r w:rsidR="00721CA0">
        <w:rPr>
          <w:rFonts w:ascii="Hind Light" w:eastAsia="Hind Light" w:hAnsi="Hind Light" w:cs="Hind Light"/>
          <w:sz w:val="20"/>
          <w:szCs w:val="20"/>
        </w:rPr>
        <w:t xml:space="preserve">selected </w:t>
      </w:r>
      <w:r w:rsidRPr="00294C1A">
        <w:rPr>
          <w:rFonts w:ascii="Hind Light" w:eastAsia="Hind Light" w:hAnsi="Hind Light" w:cs="Hind Light"/>
          <w:sz w:val="20"/>
          <w:szCs w:val="20"/>
        </w:rPr>
        <w:t xml:space="preserve">to carry out pre-commercial trials of 5G technology in </w:t>
      </w:r>
      <w:r>
        <w:rPr>
          <w:rFonts w:ascii="Hind Light" w:eastAsia="Hind Light" w:hAnsi="Hind Light" w:cs="Hind Light"/>
          <w:sz w:val="20"/>
          <w:szCs w:val="20"/>
        </w:rPr>
        <w:t xml:space="preserve">five different </w:t>
      </w:r>
      <w:r w:rsidR="00D20E04">
        <w:rPr>
          <w:rFonts w:ascii="Hind Light" w:eastAsia="Hind Light" w:hAnsi="Hind Light" w:cs="Hind Light"/>
          <w:sz w:val="20"/>
          <w:szCs w:val="20"/>
        </w:rPr>
        <w:t xml:space="preserve">cities, as part of the Government’s </w:t>
      </w:r>
      <w:r w:rsidR="00615987">
        <w:rPr>
          <w:rFonts w:ascii="Hind Light" w:eastAsia="Hind Light" w:hAnsi="Hind Light" w:cs="Hind Light"/>
          <w:sz w:val="20"/>
          <w:szCs w:val="20"/>
        </w:rPr>
        <w:t>strategy</w:t>
      </w:r>
      <w:r w:rsidR="00D20E04">
        <w:rPr>
          <w:rFonts w:ascii="Hind Light" w:eastAsia="Hind Light" w:hAnsi="Hind Light" w:cs="Hind Light"/>
          <w:sz w:val="20"/>
          <w:szCs w:val="20"/>
        </w:rPr>
        <w:t xml:space="preserve"> to </w:t>
      </w:r>
      <w:r w:rsidR="00D20E04" w:rsidRPr="00D20E04">
        <w:rPr>
          <w:rFonts w:ascii="Hind Light" w:eastAsia="Hind Light" w:hAnsi="Hind Light" w:cs="Hind Light"/>
          <w:sz w:val="20"/>
          <w:szCs w:val="20"/>
        </w:rPr>
        <w:t>implement the EU’s 5G action plan for 2020</w:t>
      </w:r>
      <w:r w:rsidR="00D20E04">
        <w:rPr>
          <w:rFonts w:ascii="Hind Light" w:eastAsia="Hind Light" w:hAnsi="Hind Light" w:cs="Hind Light"/>
          <w:sz w:val="20"/>
          <w:szCs w:val="20"/>
        </w:rPr>
        <w:t>.</w:t>
      </w:r>
    </w:p>
    <w:p w14:paraId="3A34ED89" w14:textId="77777777" w:rsidR="00294C1A" w:rsidRDefault="00D20E04" w:rsidP="00D20E04">
      <w:pPr>
        <w:pStyle w:val="Pardeliste"/>
        <w:numPr>
          <w:ilvl w:val="0"/>
          <w:numId w:val="2"/>
        </w:numPr>
        <w:spacing w:after="200" w:line="280" w:lineRule="exact"/>
        <w:jc w:val="both"/>
        <w:rPr>
          <w:rFonts w:ascii="Hind Light" w:eastAsia="Hind Light" w:hAnsi="Hind Light" w:cs="Hind Light"/>
          <w:sz w:val="20"/>
          <w:szCs w:val="20"/>
        </w:rPr>
      </w:pPr>
      <w:r w:rsidRPr="00D20E04">
        <w:rPr>
          <w:rFonts w:ascii="Hind Light" w:eastAsia="Hind Light" w:hAnsi="Hind Light" w:cs="Hind Light"/>
          <w:sz w:val="20"/>
          <w:szCs w:val="20"/>
        </w:rPr>
        <w:t xml:space="preserve">Vodafone Italia was chosen </w:t>
      </w:r>
      <w:r>
        <w:rPr>
          <w:rFonts w:ascii="Hind Light" w:eastAsia="Hind Light" w:hAnsi="Hind Light" w:cs="Hind Light"/>
          <w:sz w:val="20"/>
          <w:szCs w:val="20"/>
        </w:rPr>
        <w:t xml:space="preserve">for the city of Milan (Area 1); </w:t>
      </w:r>
      <w:r w:rsidRPr="00D20E04">
        <w:rPr>
          <w:rFonts w:ascii="Hind Light" w:eastAsia="Hind Light" w:hAnsi="Hind Light" w:cs="Hind Light"/>
          <w:sz w:val="20"/>
          <w:szCs w:val="20"/>
        </w:rPr>
        <w:t>Wind and Open Fiber for Prato and L’Aquila (Area 2)</w:t>
      </w:r>
      <w:r>
        <w:rPr>
          <w:rFonts w:ascii="Hind Light" w:eastAsia="Hind Light" w:hAnsi="Hind Light" w:cs="Hind Light"/>
          <w:sz w:val="20"/>
          <w:szCs w:val="20"/>
        </w:rPr>
        <w:t>;</w:t>
      </w:r>
      <w:r w:rsidRPr="00D20E04">
        <w:rPr>
          <w:rFonts w:ascii="Hind Light" w:eastAsia="Hind Light" w:hAnsi="Hind Light" w:cs="Hind Light"/>
          <w:sz w:val="20"/>
          <w:szCs w:val="20"/>
        </w:rPr>
        <w:t xml:space="preserve"> and Telecom Italia, Fastweb and Huawei will run the trials in Bari and Matera (Area 3).</w:t>
      </w:r>
    </w:p>
    <w:p w14:paraId="1B89663B" w14:textId="77777777" w:rsidR="00D20E04" w:rsidRPr="00294C1A" w:rsidRDefault="00D20E04" w:rsidP="00D20E04">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operators </w:t>
      </w:r>
      <w:r w:rsidRPr="00D20E04">
        <w:rPr>
          <w:rFonts w:ascii="Hind Light" w:eastAsia="Hind Light" w:hAnsi="Hind Light" w:cs="Hind Light"/>
          <w:sz w:val="20"/>
          <w:szCs w:val="20"/>
        </w:rPr>
        <w:t xml:space="preserve">have </w:t>
      </w:r>
      <w:r w:rsidR="00A573BC">
        <w:rPr>
          <w:rFonts w:ascii="Hind Light" w:eastAsia="Hind Light" w:hAnsi="Hind Light" w:cs="Hind Light"/>
          <w:sz w:val="20"/>
          <w:szCs w:val="20"/>
        </w:rPr>
        <w:t>until</w:t>
      </w:r>
      <w:r w:rsidRPr="00D20E04">
        <w:rPr>
          <w:rFonts w:ascii="Hind Light" w:eastAsia="Hind Light" w:hAnsi="Hind Light" w:cs="Hind Light"/>
          <w:sz w:val="20"/>
          <w:szCs w:val="20"/>
        </w:rPr>
        <w:t xml:space="preserve"> September</w:t>
      </w:r>
      <w:r>
        <w:rPr>
          <w:rFonts w:ascii="Hind Light" w:eastAsia="Hind Light" w:hAnsi="Hind Light" w:cs="Hind Light"/>
          <w:sz w:val="20"/>
          <w:szCs w:val="20"/>
        </w:rPr>
        <w:t xml:space="preserve"> 19</w:t>
      </w:r>
      <w:r w:rsidRPr="00D20E04">
        <w:rPr>
          <w:rFonts w:ascii="Hind Light" w:eastAsia="Hind Light" w:hAnsi="Hind Light" w:cs="Hind Light"/>
          <w:sz w:val="20"/>
          <w:szCs w:val="20"/>
        </w:rPr>
        <w:t xml:space="preserve"> to submit</w:t>
      </w:r>
      <w:r w:rsidR="00A573BC">
        <w:rPr>
          <w:rFonts w:ascii="Hind Light" w:eastAsia="Hind Light" w:hAnsi="Hind Light" w:cs="Hind Light"/>
          <w:sz w:val="20"/>
          <w:szCs w:val="20"/>
        </w:rPr>
        <w:t xml:space="preserve"> their</w:t>
      </w:r>
      <w:r w:rsidRPr="00D20E04">
        <w:rPr>
          <w:rFonts w:ascii="Hind Light" w:eastAsia="Hind Light" w:hAnsi="Hind Light" w:cs="Hind Light"/>
          <w:sz w:val="20"/>
          <w:szCs w:val="20"/>
        </w:rPr>
        <w:t xml:space="preserve"> </w:t>
      </w:r>
      <w:r>
        <w:rPr>
          <w:rFonts w:ascii="Hind Light" w:eastAsia="Hind Light" w:hAnsi="Hind Light" w:cs="Hind Light"/>
          <w:sz w:val="20"/>
          <w:szCs w:val="20"/>
        </w:rPr>
        <w:t>finalised design proposals to the MISE.</w:t>
      </w:r>
    </w:p>
    <w:p w14:paraId="0123A786" w14:textId="77777777" w:rsidR="00160583" w:rsidRPr="00294C1A" w:rsidRDefault="00160583" w:rsidP="00160583">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 xml:space="preserve">UK: Statistics on </w:t>
      </w:r>
      <w:r w:rsidR="001F340E" w:rsidRPr="00294C1A">
        <w:rPr>
          <w:rFonts w:ascii="Hind Light" w:eastAsia="Hind Light" w:hAnsi="Hind Light" w:cs="Hind Light"/>
          <w:b/>
          <w:sz w:val="20"/>
          <w:szCs w:val="20"/>
        </w:rPr>
        <w:t>Internet</w:t>
      </w:r>
      <w:r w:rsidR="007047A4">
        <w:rPr>
          <w:rFonts w:ascii="Hind Light" w:eastAsia="Hind Light" w:hAnsi="Hind Light" w:cs="Hind Light"/>
          <w:b/>
          <w:sz w:val="20"/>
          <w:szCs w:val="20"/>
        </w:rPr>
        <w:t xml:space="preserve"> </w:t>
      </w:r>
      <w:r w:rsidRPr="00294C1A">
        <w:rPr>
          <w:rFonts w:ascii="Hind Light" w:eastAsia="Hind Light" w:hAnsi="Hind Light" w:cs="Hind Light"/>
          <w:b/>
          <w:sz w:val="20"/>
          <w:szCs w:val="20"/>
        </w:rPr>
        <w:t>access published</w:t>
      </w:r>
    </w:p>
    <w:p w14:paraId="4FDE7B19" w14:textId="77777777" w:rsidR="00160583" w:rsidRPr="00294C1A" w:rsidRDefault="00160583" w:rsidP="00160583">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On August 3, the UK Office for National Statistics published this year</w:t>
      </w:r>
      <w:r w:rsidR="00721CA0">
        <w:rPr>
          <w:rFonts w:ascii="Hind Light" w:eastAsia="Hind Light" w:hAnsi="Hind Light" w:cs="Hind Light"/>
          <w:sz w:val="20"/>
          <w:szCs w:val="20"/>
        </w:rPr>
        <w:t>’s</w:t>
      </w:r>
      <w:r w:rsidRPr="00294C1A">
        <w:rPr>
          <w:rFonts w:ascii="Hind Light" w:eastAsia="Hind Light" w:hAnsi="Hind Light" w:cs="Hind Light"/>
          <w:sz w:val="20"/>
          <w:szCs w:val="20"/>
        </w:rPr>
        <w:t xml:space="preserve"> </w:t>
      </w:r>
      <w:hyperlink r:id="rId15" w:history="1">
        <w:r w:rsidRPr="00294C1A">
          <w:rPr>
            <w:rStyle w:val="Lienhypertexte"/>
            <w:rFonts w:ascii="Hind Light" w:eastAsia="Hind Light" w:hAnsi="Hind Light" w:cs="Hind Light"/>
            <w:sz w:val="20"/>
            <w:szCs w:val="20"/>
          </w:rPr>
          <w:t>report</w:t>
        </w:r>
      </w:hyperlink>
      <w:r w:rsidRPr="00294C1A">
        <w:rPr>
          <w:rFonts w:ascii="Hind Light" w:eastAsia="Hind Light" w:hAnsi="Hind Light" w:cs="Hind Light"/>
          <w:sz w:val="20"/>
          <w:szCs w:val="20"/>
        </w:rPr>
        <w:t xml:space="preserve"> on “</w:t>
      </w:r>
      <w:r w:rsidR="001F340E" w:rsidRPr="00294C1A">
        <w:rPr>
          <w:rFonts w:ascii="Hind Light" w:eastAsia="Hind Light" w:hAnsi="Hind Light" w:cs="Hind Light"/>
          <w:sz w:val="20"/>
          <w:szCs w:val="20"/>
        </w:rPr>
        <w:t>Internet</w:t>
      </w:r>
      <w:r w:rsidR="007047A4">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access and use in Great Britain”. </w:t>
      </w:r>
    </w:p>
    <w:p w14:paraId="2525497F" w14:textId="77777777" w:rsidR="00324BAF" w:rsidRDefault="00160583" w:rsidP="00160583">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The publication shows 90% of UK households have </w:t>
      </w:r>
      <w:r w:rsidR="001F340E" w:rsidRPr="00294C1A">
        <w:rPr>
          <w:rFonts w:ascii="Hind Light" w:eastAsia="Hind Light" w:hAnsi="Hind Light" w:cs="Hind Light"/>
          <w:sz w:val="20"/>
          <w:szCs w:val="20"/>
        </w:rPr>
        <w:t>Internet</w:t>
      </w:r>
      <w:r w:rsidR="007047A4">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access and 73% of adults use mobile Internet. </w:t>
      </w:r>
      <w:r w:rsidR="00324BAF">
        <w:rPr>
          <w:rFonts w:ascii="Hind Light" w:eastAsia="Hind Light" w:hAnsi="Hind Light" w:cs="Hind Light"/>
          <w:sz w:val="20"/>
          <w:szCs w:val="20"/>
        </w:rPr>
        <w:t>This is over double the 2011 rate of 36%.</w:t>
      </w:r>
    </w:p>
    <w:p w14:paraId="22816328" w14:textId="77777777" w:rsidR="00160583" w:rsidRPr="00294C1A" w:rsidRDefault="00324BAF" w:rsidP="00324BAF">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Email remains the most common internet activity with 82% of </w:t>
      </w:r>
      <w:r w:rsidR="00160583" w:rsidRPr="00294C1A">
        <w:rPr>
          <w:rFonts w:ascii="Hind Light" w:eastAsia="Hind Light" w:hAnsi="Hind Light" w:cs="Hind Light"/>
          <w:sz w:val="20"/>
          <w:szCs w:val="20"/>
        </w:rPr>
        <w:t xml:space="preserve">adults </w:t>
      </w:r>
      <w:r>
        <w:rPr>
          <w:rFonts w:ascii="Hind Light" w:eastAsia="Hind Light" w:hAnsi="Hind Light" w:cs="Hind Light"/>
          <w:sz w:val="20"/>
          <w:szCs w:val="20"/>
        </w:rPr>
        <w:t xml:space="preserve">using it. Meanwhile the use of online shopping is up by 24 percentage points since 2008, with </w:t>
      </w:r>
      <w:r w:rsidRPr="00324BAF">
        <w:rPr>
          <w:rFonts w:ascii="Hind Light" w:eastAsia="Hind Light" w:hAnsi="Hind Light" w:cs="Hind Light"/>
          <w:sz w:val="20"/>
          <w:szCs w:val="20"/>
        </w:rPr>
        <w:t xml:space="preserve">77% of adults </w:t>
      </w:r>
      <w:r>
        <w:rPr>
          <w:rFonts w:ascii="Hind Light" w:eastAsia="Hind Light" w:hAnsi="Hind Light" w:cs="Hind Light"/>
          <w:sz w:val="20"/>
          <w:szCs w:val="20"/>
        </w:rPr>
        <w:t>having</w:t>
      </w:r>
      <w:r w:rsidRPr="00324BAF">
        <w:rPr>
          <w:rFonts w:ascii="Hind Light" w:eastAsia="Hind Light" w:hAnsi="Hind Light" w:cs="Hind Light"/>
          <w:sz w:val="20"/>
          <w:szCs w:val="20"/>
        </w:rPr>
        <w:t xml:space="preserve"> bought goods or servi</w:t>
      </w:r>
      <w:r>
        <w:rPr>
          <w:rFonts w:ascii="Hind Light" w:eastAsia="Hind Light" w:hAnsi="Hind Light" w:cs="Hind Light"/>
          <w:sz w:val="20"/>
          <w:szCs w:val="20"/>
        </w:rPr>
        <w:t>ces online in the last 12 months</w:t>
      </w:r>
      <w:r w:rsidR="00160583" w:rsidRPr="00294C1A">
        <w:rPr>
          <w:rFonts w:ascii="Hind Light" w:eastAsia="Hind Light" w:hAnsi="Hind Light" w:cs="Hind Light"/>
          <w:sz w:val="20"/>
          <w:szCs w:val="20"/>
        </w:rPr>
        <w:t xml:space="preserve">. </w:t>
      </w:r>
    </w:p>
    <w:p w14:paraId="58C5BD16" w14:textId="77777777" w:rsidR="00F95FD2" w:rsidRPr="00294C1A" w:rsidRDefault="00F95FD2" w:rsidP="00F95FD2">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Germany:  Telefónica received complaints about roaming opt-in for O2 customers</w:t>
      </w:r>
    </w:p>
    <w:p w14:paraId="34F3E0BD" w14:textId="77777777" w:rsidR="00F95FD2" w:rsidRPr="00294C1A" w:rsidRDefault="00F95FD2" w:rsidP="00F95FD2">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On August 7, the German consumer group VZBV</w:t>
      </w:r>
      <w:r w:rsidR="00324BAF">
        <w:rPr>
          <w:rFonts w:ascii="Hind Light" w:eastAsia="Hind Light" w:hAnsi="Hind Light" w:cs="Hind Light"/>
          <w:sz w:val="20"/>
          <w:szCs w:val="20"/>
        </w:rPr>
        <w:t xml:space="preserve"> </w:t>
      </w:r>
      <w:hyperlink r:id="rId16" w:history="1">
        <w:r w:rsidR="00324BAF" w:rsidRPr="00324BAF">
          <w:rPr>
            <w:rStyle w:val="Lienhypertexte"/>
            <w:rFonts w:ascii="Hind Light" w:eastAsia="Hind Light" w:hAnsi="Hind Light" w:cs="Hind Light"/>
            <w:sz w:val="20"/>
            <w:szCs w:val="20"/>
          </w:rPr>
          <w:t>claimed</w:t>
        </w:r>
      </w:hyperlink>
      <w:r w:rsidRPr="00294C1A">
        <w:rPr>
          <w:rFonts w:ascii="Hind Light" w:eastAsia="Hind Light" w:hAnsi="Hind Light" w:cs="Hind Light"/>
          <w:sz w:val="20"/>
          <w:szCs w:val="20"/>
        </w:rPr>
        <w:t xml:space="preserve"> Telefónica’s O2 services violated EU roaming rules as </w:t>
      </w:r>
      <w:r w:rsidR="00324BAF">
        <w:rPr>
          <w:rFonts w:ascii="Hind Light" w:eastAsia="Hind Light" w:hAnsi="Hind Light" w:cs="Hind Light"/>
          <w:sz w:val="20"/>
          <w:szCs w:val="20"/>
        </w:rPr>
        <w:t>the company</w:t>
      </w:r>
      <w:r w:rsidRPr="00294C1A">
        <w:rPr>
          <w:rFonts w:ascii="Hind Light" w:eastAsia="Hind Light" w:hAnsi="Hind Light" w:cs="Hind Light"/>
          <w:sz w:val="20"/>
          <w:szCs w:val="20"/>
        </w:rPr>
        <w:t xml:space="preserve"> required its customers to opt-in if they wanted roaming charges to be </w:t>
      </w:r>
      <w:r w:rsidR="00324BAF">
        <w:rPr>
          <w:rFonts w:ascii="Hind Light" w:eastAsia="Hind Light" w:hAnsi="Hind Light" w:cs="Hind Light"/>
          <w:sz w:val="20"/>
          <w:szCs w:val="20"/>
        </w:rPr>
        <w:t>removed</w:t>
      </w:r>
      <w:r w:rsidRPr="00294C1A">
        <w:rPr>
          <w:rFonts w:ascii="Hind Light" w:eastAsia="Hind Light" w:hAnsi="Hind Light" w:cs="Hind Light"/>
          <w:sz w:val="20"/>
          <w:szCs w:val="20"/>
        </w:rPr>
        <w:t>.</w:t>
      </w:r>
    </w:p>
    <w:p w14:paraId="0B019425" w14:textId="77777777" w:rsidR="00F95FD2" w:rsidRPr="00294C1A" w:rsidRDefault="00F95FD2" w:rsidP="00F95FD2">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According to VZBV, the abolition of EU roaming charges is automatic and no additional request should be submitted to the providers. </w:t>
      </w:r>
    </w:p>
    <w:p w14:paraId="569D0EFB" w14:textId="77777777" w:rsidR="00F95FD2" w:rsidRPr="00294C1A" w:rsidRDefault="00F95FD2" w:rsidP="00F95FD2">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Telefónica stated it had automatically converted all prepaid clients. However</w:t>
      </w:r>
      <w:r w:rsidR="009C29D3" w:rsidRPr="00294C1A">
        <w:rPr>
          <w:rFonts w:ascii="Hind Light" w:eastAsia="Hind Light" w:hAnsi="Hind Light" w:cs="Hind Light"/>
          <w:sz w:val="20"/>
          <w:szCs w:val="20"/>
        </w:rPr>
        <w:t>,</w:t>
      </w:r>
      <w:r w:rsidRPr="00294C1A">
        <w:rPr>
          <w:rFonts w:ascii="Hind Light" w:eastAsia="Hind Light" w:hAnsi="Hind Light" w:cs="Hind Light"/>
          <w:sz w:val="20"/>
          <w:szCs w:val="20"/>
        </w:rPr>
        <w:t xml:space="preserve"> “customers with individual roaming solutions, instead of an EU-regulated tariff, are given the opportunity to decide themselves.”</w:t>
      </w:r>
    </w:p>
    <w:p w14:paraId="62548E38" w14:textId="77777777" w:rsidR="004E4053" w:rsidRPr="00294C1A" w:rsidRDefault="004D59BC" w:rsidP="004E4053">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EU</w:t>
      </w:r>
      <w:r w:rsidR="004E4053" w:rsidRPr="00294C1A">
        <w:rPr>
          <w:rFonts w:ascii="Hind Light" w:eastAsia="Hind Light" w:hAnsi="Hind Light" w:cs="Hind Light"/>
          <w:b/>
          <w:sz w:val="20"/>
          <w:szCs w:val="20"/>
        </w:rPr>
        <w:t xml:space="preserve">: </w:t>
      </w:r>
      <w:r w:rsidR="0093666C" w:rsidRPr="00294C1A">
        <w:rPr>
          <w:rFonts w:ascii="Hind Light" w:eastAsia="Hind Light" w:hAnsi="Hind Light" w:cs="Hind Light"/>
          <w:b/>
          <w:sz w:val="20"/>
          <w:szCs w:val="20"/>
        </w:rPr>
        <w:t>DIGITALEUROPE’s briefing on “The Digital Tech Sector Priorities and Gap Analysis in a EU-UK cliff-edge scenario”</w:t>
      </w:r>
    </w:p>
    <w:p w14:paraId="60E0EEC8" w14:textId="77777777" w:rsidR="004E4053" w:rsidRPr="00294C1A" w:rsidRDefault="00EA6D4D" w:rsidP="00505735">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F</w:t>
      </w:r>
      <w:r w:rsidR="00505735" w:rsidRPr="00294C1A">
        <w:rPr>
          <w:rFonts w:ascii="Hind Light" w:eastAsia="Hind Light" w:hAnsi="Hind Light" w:cs="Hind Light"/>
          <w:sz w:val="20"/>
          <w:szCs w:val="20"/>
        </w:rPr>
        <w:t xml:space="preserve">ollowing the start of Brexit negotiations, DIGITALEUROPE published a </w:t>
      </w:r>
      <w:hyperlink r:id="rId17" w:history="1">
        <w:r w:rsidR="00505735" w:rsidRPr="00294C1A">
          <w:rPr>
            <w:rStyle w:val="Lienhypertexte"/>
            <w:rFonts w:ascii="Hind Light" w:eastAsia="Hind Light" w:hAnsi="Hind Light" w:cs="Hind Light"/>
            <w:sz w:val="20"/>
            <w:szCs w:val="20"/>
          </w:rPr>
          <w:t>briefing</w:t>
        </w:r>
      </w:hyperlink>
      <w:r w:rsidR="00505735" w:rsidRPr="00294C1A">
        <w:rPr>
          <w:rFonts w:ascii="Hind Light" w:eastAsia="Hind Light" w:hAnsi="Hind Light" w:cs="Hind Light"/>
          <w:sz w:val="20"/>
          <w:szCs w:val="20"/>
        </w:rPr>
        <w:t xml:space="preserve"> to provide input on the key areas of concern for the tech sector.</w:t>
      </w:r>
    </w:p>
    <w:p w14:paraId="303552D6" w14:textId="77777777" w:rsidR="004D59BC" w:rsidRPr="003538F1" w:rsidRDefault="00EA6D4D" w:rsidP="00C03AD4">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lastRenderedPageBreak/>
        <w:t>DIGITALEUROPE</w:t>
      </w:r>
      <w:r w:rsidR="00BE3C10">
        <w:rPr>
          <w:rFonts w:ascii="Hind Light" w:eastAsia="Hind Light" w:hAnsi="Hind Light" w:cs="Hind Light"/>
          <w:sz w:val="20"/>
          <w:szCs w:val="20"/>
        </w:rPr>
        <w:t xml:space="preserve"> describes its members’ key concerns as “centred around the risk of non-tariff barriers being introduced”. It also warned of the significant negative impacts that could be associated with</w:t>
      </w:r>
      <w:r w:rsidR="00BE3C10" w:rsidRPr="00BE3C10">
        <w:rPr>
          <w:rFonts w:ascii="Hind Light" w:eastAsia="Hind Light" w:hAnsi="Hind Light" w:cs="Hind Light"/>
          <w:sz w:val="20"/>
          <w:szCs w:val="20"/>
        </w:rPr>
        <w:t xml:space="preserve"> </w:t>
      </w:r>
      <w:r w:rsidR="00BE3C10">
        <w:rPr>
          <w:rFonts w:ascii="Hind Light" w:eastAsia="Hind Light" w:hAnsi="Hind Light" w:cs="Hind Light"/>
          <w:sz w:val="20"/>
          <w:szCs w:val="20"/>
        </w:rPr>
        <w:t>“</w:t>
      </w:r>
      <w:r w:rsidR="00BE3C10" w:rsidRPr="00BE3C10">
        <w:rPr>
          <w:rFonts w:ascii="Hind Light" w:eastAsia="Hind Light" w:hAnsi="Hind Light" w:cs="Hind Light"/>
          <w:sz w:val="20"/>
          <w:szCs w:val="20"/>
        </w:rPr>
        <w:t>increased documentation requirements, customs delays,</w:t>
      </w:r>
      <w:r w:rsidR="00BE3C10">
        <w:rPr>
          <w:rFonts w:ascii="Hind Light" w:eastAsia="Hind Light" w:hAnsi="Hind Light" w:cs="Hind Light"/>
          <w:sz w:val="20"/>
          <w:szCs w:val="20"/>
        </w:rPr>
        <w:t xml:space="preserve"> </w:t>
      </w:r>
      <w:r w:rsidR="00BE3C10" w:rsidRPr="003538F1">
        <w:rPr>
          <w:rFonts w:ascii="Hind Light" w:eastAsia="Hind Light" w:hAnsi="Hind Light" w:cs="Hind Light"/>
          <w:sz w:val="20"/>
          <w:szCs w:val="20"/>
        </w:rPr>
        <w:t xml:space="preserve">future regulatory divergence, lack of free flow of data and access to highly skilled talent”. </w:t>
      </w:r>
      <w:r w:rsidRPr="003538F1">
        <w:rPr>
          <w:rFonts w:ascii="Hind Light" w:eastAsia="Hind Light" w:hAnsi="Hind Light" w:cs="Hind Light"/>
          <w:sz w:val="20"/>
          <w:szCs w:val="20"/>
        </w:rPr>
        <w:t xml:space="preserve"> </w:t>
      </w:r>
      <w:r w:rsidR="004D59BC" w:rsidRPr="003538F1">
        <w:rPr>
          <w:rFonts w:ascii="Hind Light" w:eastAsia="Hind Light" w:hAnsi="Hind Light" w:cs="Hind Light"/>
          <w:sz w:val="20"/>
          <w:szCs w:val="20"/>
        </w:rPr>
        <w:t xml:space="preserve"> </w:t>
      </w:r>
    </w:p>
    <w:p w14:paraId="08B7AFF7" w14:textId="77777777" w:rsidR="00D20A41" w:rsidRPr="003538F1" w:rsidRDefault="00BE3C10" w:rsidP="00C03AD4">
      <w:pPr>
        <w:pStyle w:val="Pardeliste"/>
        <w:numPr>
          <w:ilvl w:val="0"/>
          <w:numId w:val="2"/>
        </w:numPr>
        <w:spacing w:after="200" w:line="280" w:lineRule="exact"/>
        <w:jc w:val="both"/>
        <w:rPr>
          <w:rFonts w:ascii="Hind Light" w:eastAsia="Hind Light" w:hAnsi="Hind Light" w:cs="Hind Light"/>
          <w:sz w:val="20"/>
          <w:szCs w:val="20"/>
        </w:rPr>
      </w:pPr>
      <w:r w:rsidRPr="00C03AD4">
        <w:rPr>
          <w:rFonts w:ascii="Hind Light" w:eastAsia="Hind Light" w:hAnsi="Hind Light" w:cs="Hind Light"/>
          <w:sz w:val="20"/>
          <w:szCs w:val="20"/>
        </w:rPr>
        <w:t xml:space="preserve">It also </w:t>
      </w:r>
      <w:r w:rsidRPr="003538F1">
        <w:rPr>
          <w:rFonts w:ascii="Hind Light" w:eastAsia="Hind Light" w:hAnsi="Hind Light" w:cs="Hind Light"/>
          <w:sz w:val="20"/>
          <w:szCs w:val="20"/>
        </w:rPr>
        <w:t>claims that a transitional agreement of adequate duration will be essential, stating that this transiational deal “should be based on the UK continuing to be part of both the Single Market and the Customs Union for an interim period</w:t>
      </w:r>
      <w:r>
        <w:rPr>
          <w:rFonts w:ascii="Hind Light" w:eastAsia="Hind Light" w:hAnsi="Hind Light" w:cs="Hind Light"/>
          <w:sz w:val="20"/>
          <w:szCs w:val="20"/>
        </w:rPr>
        <w:t>”.</w:t>
      </w:r>
    </w:p>
    <w:p w14:paraId="09E65081" w14:textId="77777777" w:rsidR="0019388A" w:rsidRPr="00294C1A" w:rsidRDefault="0094598F" w:rsidP="00F2358F">
      <w:pPr>
        <w:spacing w:after="200" w:line="280" w:lineRule="exact"/>
        <w:jc w:val="both"/>
        <w:rPr>
          <w:rFonts w:ascii="Hind Light" w:eastAsia="Hind Light" w:hAnsi="Hind Light" w:cs="Hind Light"/>
          <w:color w:val="3A82E4"/>
          <w:szCs w:val="20"/>
        </w:rPr>
      </w:pPr>
      <w:r w:rsidRPr="00294C1A">
        <w:rPr>
          <w:rFonts w:ascii="Hind Light" w:eastAsia="Hind Light" w:hAnsi="Hind Light" w:cs="Hind Light"/>
          <w:color w:val="3A82E4"/>
          <w:szCs w:val="20"/>
        </w:rPr>
        <w:t xml:space="preserve">Trust </w:t>
      </w:r>
    </w:p>
    <w:p w14:paraId="63AB1A0F" w14:textId="77777777" w:rsidR="009B28D9" w:rsidRPr="00294C1A" w:rsidRDefault="009B28D9" w:rsidP="009B28D9">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 xml:space="preserve">EU-US: Privacy Shield deal faces </w:t>
      </w:r>
      <w:r w:rsidR="00BB658F" w:rsidRPr="00294C1A">
        <w:rPr>
          <w:rFonts w:ascii="Hind Light" w:eastAsia="Hind Light" w:hAnsi="Hind Light" w:cs="Hind Light"/>
          <w:b/>
          <w:sz w:val="20"/>
          <w:szCs w:val="20"/>
        </w:rPr>
        <w:t>challenges</w:t>
      </w:r>
      <w:r w:rsidRPr="00294C1A">
        <w:rPr>
          <w:rFonts w:ascii="Hind Light" w:eastAsia="Hind Light" w:hAnsi="Hind Light" w:cs="Hind Light"/>
          <w:b/>
          <w:sz w:val="20"/>
          <w:szCs w:val="20"/>
        </w:rPr>
        <w:t xml:space="preserve"> ahead of first annual review </w:t>
      </w:r>
    </w:p>
    <w:p w14:paraId="3613B04E" w14:textId="77777777" w:rsidR="009B28D9" w:rsidRPr="00294C1A" w:rsidRDefault="00865695" w:rsidP="00865695">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Ahead of </w:t>
      </w:r>
      <w:r w:rsidR="00BE3C10">
        <w:rPr>
          <w:rFonts w:ascii="Hind Light" w:eastAsia="Hind Light" w:hAnsi="Hind Light" w:cs="Hind Light"/>
          <w:sz w:val="20"/>
          <w:szCs w:val="20"/>
        </w:rPr>
        <w:t xml:space="preserve">the </w:t>
      </w:r>
      <w:r w:rsidRPr="00294C1A">
        <w:rPr>
          <w:rFonts w:ascii="Hind Light" w:eastAsia="Hind Light" w:hAnsi="Hind Light" w:cs="Hind Light"/>
          <w:sz w:val="20"/>
          <w:szCs w:val="20"/>
        </w:rPr>
        <w:t xml:space="preserve">first annual review </w:t>
      </w:r>
      <w:r w:rsidR="00BE3C10">
        <w:rPr>
          <w:rFonts w:ascii="Hind Light" w:eastAsia="Hind Light" w:hAnsi="Hind Light" w:cs="Hind Light"/>
          <w:sz w:val="20"/>
          <w:szCs w:val="20"/>
        </w:rPr>
        <w:t xml:space="preserve">of the </w:t>
      </w:r>
      <w:r w:rsidR="00C15954">
        <w:rPr>
          <w:rFonts w:ascii="Hind Light" w:eastAsia="Hind Light" w:hAnsi="Hind Light" w:cs="Hind Light"/>
          <w:sz w:val="20"/>
          <w:szCs w:val="20"/>
        </w:rPr>
        <w:t xml:space="preserve">data transfer agreement between the US and the EU, </w:t>
      </w:r>
      <w:r w:rsidRPr="00294C1A">
        <w:rPr>
          <w:rFonts w:ascii="Hind Light" w:eastAsia="Hind Light" w:hAnsi="Hind Light" w:cs="Hind Light"/>
          <w:sz w:val="20"/>
          <w:szCs w:val="20"/>
        </w:rPr>
        <w:t>in September,</w:t>
      </w:r>
      <w:r w:rsidR="009B28D9"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officials </w:t>
      </w:r>
      <w:r w:rsidR="00C15954">
        <w:rPr>
          <w:rFonts w:ascii="Hind Light" w:eastAsia="Hind Light" w:hAnsi="Hind Light" w:cs="Hind Light"/>
          <w:sz w:val="20"/>
          <w:szCs w:val="20"/>
        </w:rPr>
        <w:t xml:space="preserve">from both sides </w:t>
      </w:r>
      <w:r w:rsidRPr="00294C1A">
        <w:rPr>
          <w:rFonts w:ascii="Hind Light" w:eastAsia="Hind Light" w:hAnsi="Hind Light" w:cs="Hind Light"/>
          <w:sz w:val="20"/>
          <w:szCs w:val="20"/>
        </w:rPr>
        <w:t xml:space="preserve">are discussing </w:t>
      </w:r>
      <w:r w:rsidR="00C15954">
        <w:rPr>
          <w:rFonts w:ascii="Hind Light" w:eastAsia="Hind Light" w:hAnsi="Hind Light" w:cs="Hind Light"/>
          <w:sz w:val="20"/>
          <w:szCs w:val="20"/>
        </w:rPr>
        <w:t>a number of</w:t>
      </w:r>
      <w:r w:rsidR="00C15954"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critical issues. In particular, the two </w:t>
      </w:r>
      <w:r w:rsidR="00C15954">
        <w:rPr>
          <w:rFonts w:ascii="Hind Light" w:eastAsia="Hind Light" w:hAnsi="Hind Light" w:cs="Hind Light"/>
          <w:sz w:val="20"/>
          <w:szCs w:val="20"/>
        </w:rPr>
        <w:t>sides</w:t>
      </w:r>
      <w:r w:rsidR="00C15954"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have different ways of handling users’ online data. The EU is also questioning whether standards for data protection are upheld by </w:t>
      </w:r>
      <w:r w:rsidR="00D54815" w:rsidRPr="00294C1A">
        <w:rPr>
          <w:rFonts w:ascii="Hind Light" w:eastAsia="Hind Light" w:hAnsi="Hind Light" w:cs="Hind Light"/>
          <w:sz w:val="20"/>
          <w:szCs w:val="20"/>
        </w:rPr>
        <w:t>the US administration</w:t>
      </w:r>
      <w:r w:rsidRPr="00294C1A">
        <w:rPr>
          <w:rFonts w:ascii="Hind Light" w:eastAsia="Hind Light" w:hAnsi="Hind Light" w:cs="Hind Light"/>
          <w:sz w:val="20"/>
          <w:szCs w:val="20"/>
        </w:rPr>
        <w:t>.</w:t>
      </w:r>
    </w:p>
    <w:p w14:paraId="2C5F67AB" w14:textId="77777777" w:rsidR="00CB0164" w:rsidRPr="00294C1A" w:rsidRDefault="00CB0164" w:rsidP="00CB0164">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In the past year, the EU-US Privacy Shield has already received many complaints, including </w:t>
      </w:r>
      <w:hyperlink r:id="rId18" w:history="1">
        <w:r w:rsidRPr="00294C1A">
          <w:rPr>
            <w:rStyle w:val="Lienhypertexte"/>
            <w:rFonts w:ascii="Hind Light" w:eastAsia="Hind Light" w:hAnsi="Hind Light" w:cs="Hind Light"/>
            <w:sz w:val="20"/>
            <w:szCs w:val="20"/>
          </w:rPr>
          <w:t>one</w:t>
        </w:r>
      </w:hyperlink>
      <w:r w:rsidRPr="00294C1A">
        <w:rPr>
          <w:rFonts w:ascii="Hind Light" w:eastAsia="Hind Light" w:hAnsi="Hind Light" w:cs="Hind Light"/>
          <w:sz w:val="20"/>
          <w:szCs w:val="20"/>
        </w:rPr>
        <w:t xml:space="preserve"> from a privacy advocacy group, Digital Rights Ireland, which challenged it before the EU’s General Court.</w:t>
      </w:r>
    </w:p>
    <w:p w14:paraId="6318E1F6" w14:textId="77777777" w:rsidR="00993E00" w:rsidRPr="00294C1A" w:rsidRDefault="00993E00" w:rsidP="00993E00">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EU: EDPS’ opinion on the Commission's proposal for a Regulation on a single digital gateway and the once-only principle</w:t>
      </w:r>
    </w:p>
    <w:p w14:paraId="4CA18836" w14:textId="77777777" w:rsidR="00993E00" w:rsidRPr="00294C1A" w:rsidRDefault="00993E00" w:rsidP="00993E00">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On August 1, commenting on the European Commission's </w:t>
      </w:r>
      <w:hyperlink r:id="rId19" w:history="1">
        <w:r w:rsidRPr="00294C1A">
          <w:rPr>
            <w:rStyle w:val="Lienhypertexte"/>
            <w:rFonts w:ascii="Hind Light" w:eastAsia="Hind Light" w:hAnsi="Hind Light" w:cs="Hind Light"/>
            <w:sz w:val="20"/>
            <w:szCs w:val="20"/>
          </w:rPr>
          <w:t>pr</w:t>
        </w:r>
        <w:r w:rsidRPr="00294C1A">
          <w:rPr>
            <w:rStyle w:val="Lienhypertexte"/>
            <w:rFonts w:ascii="Hind Light" w:eastAsia="Hind Light" w:hAnsi="Hind Light" w:cs="Hind Light"/>
            <w:sz w:val="20"/>
            <w:szCs w:val="20"/>
          </w:rPr>
          <w:t>o</w:t>
        </w:r>
        <w:r w:rsidRPr="00294C1A">
          <w:rPr>
            <w:rStyle w:val="Lienhypertexte"/>
            <w:rFonts w:ascii="Hind Light" w:eastAsia="Hind Light" w:hAnsi="Hind Light" w:cs="Hind Light"/>
            <w:sz w:val="20"/>
            <w:szCs w:val="20"/>
          </w:rPr>
          <w:t>posal</w:t>
        </w:r>
      </w:hyperlink>
      <w:r w:rsidRPr="00294C1A">
        <w:rPr>
          <w:rFonts w:ascii="Hind Light" w:eastAsia="Hind Light" w:hAnsi="Hind Light" w:cs="Hind Light"/>
          <w:sz w:val="20"/>
          <w:szCs w:val="20"/>
        </w:rPr>
        <w:t xml:space="preserve"> for a Regulation establishing a single digital gateway and the once-only principle, the European Data Protection Supervisor (EDPS) </w:t>
      </w:r>
      <w:hyperlink r:id="rId20" w:history="1">
        <w:r w:rsidRPr="00294C1A">
          <w:rPr>
            <w:rStyle w:val="Lienhypertexte"/>
            <w:rFonts w:ascii="Hind Light" w:eastAsia="Hind Light" w:hAnsi="Hind Light" w:cs="Hind Light"/>
            <w:sz w:val="20"/>
            <w:szCs w:val="20"/>
          </w:rPr>
          <w:t>said</w:t>
        </w:r>
      </w:hyperlink>
      <w:r w:rsidRPr="00294C1A">
        <w:rPr>
          <w:rFonts w:ascii="Hind Light" w:eastAsia="Hind Light" w:hAnsi="Hind Light" w:cs="Hind Light"/>
          <w:sz w:val="20"/>
          <w:szCs w:val="20"/>
        </w:rPr>
        <w:t xml:space="preserve"> “the successful implementation of an EU-wide once-only principle depends on ensuring data protection </w:t>
      </w:r>
      <w:r w:rsidR="0056116A">
        <w:rPr>
          <w:rFonts w:ascii="Hind Light" w:eastAsia="Hind Light" w:hAnsi="Hind Light" w:cs="Hind Light"/>
          <w:sz w:val="20"/>
          <w:szCs w:val="20"/>
        </w:rPr>
        <w:t>is</w:t>
      </w:r>
      <w:r w:rsidRPr="00294C1A">
        <w:rPr>
          <w:rFonts w:ascii="Hind Light" w:eastAsia="Hind Light" w:hAnsi="Hind Light" w:cs="Hind Light"/>
          <w:sz w:val="20"/>
          <w:szCs w:val="20"/>
        </w:rPr>
        <w:t xml:space="preserve"> respected.”</w:t>
      </w:r>
    </w:p>
    <w:p w14:paraId="6BF36465" w14:textId="77777777" w:rsidR="00C15954" w:rsidRDefault="00616D30" w:rsidP="00616D30">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The </w:t>
      </w:r>
      <w:r w:rsidR="00C15954">
        <w:rPr>
          <w:rFonts w:ascii="Hind Light" w:eastAsia="Hind Light" w:hAnsi="Hind Light" w:cs="Hind Light"/>
          <w:sz w:val="20"/>
          <w:szCs w:val="20"/>
        </w:rPr>
        <w:t>once only principle states that citizens should only have to provide a given piece of information or document to an administration one time. It is believed that adherence to this principle will reduce administrative burden and improve the citizens’ interaction with their administrations.</w:t>
      </w:r>
    </w:p>
    <w:p w14:paraId="735F5C4B" w14:textId="77777777" w:rsidR="00993E00" w:rsidRPr="003538F1" w:rsidRDefault="00C15954" w:rsidP="00C03AD4">
      <w:pPr>
        <w:pStyle w:val="Pardeliste"/>
        <w:numPr>
          <w:ilvl w:val="0"/>
          <w:numId w:val="2"/>
        </w:numPr>
        <w:spacing w:after="200" w:line="280" w:lineRule="exact"/>
        <w:jc w:val="both"/>
        <w:rPr>
          <w:rFonts w:ascii="Hind Light" w:eastAsia="Hind Light" w:hAnsi="Hind Light" w:cs="Hind Light"/>
          <w:sz w:val="20"/>
          <w:szCs w:val="20"/>
        </w:rPr>
      </w:pPr>
      <w:r w:rsidRPr="00C03AD4">
        <w:rPr>
          <w:rFonts w:ascii="Hind Light" w:eastAsia="Hind Light" w:hAnsi="Hind Light" w:cs="Hind Light"/>
          <w:sz w:val="20"/>
          <w:szCs w:val="20"/>
        </w:rPr>
        <w:t xml:space="preserve">The EDPS however warns </w:t>
      </w:r>
      <w:r w:rsidRPr="003538F1">
        <w:rPr>
          <w:rFonts w:ascii="Hind Light" w:eastAsia="Hind Light" w:hAnsi="Hind Light" w:cs="Hind Light"/>
          <w:sz w:val="20"/>
          <w:szCs w:val="20"/>
        </w:rPr>
        <w:t>that this principle, including in a cross-border context, must be implemented in line with relevant data protection principles</w:t>
      </w:r>
      <w:r>
        <w:rPr>
          <w:rFonts w:ascii="Hind Light" w:eastAsia="Hind Light" w:hAnsi="Hind Light" w:cs="Hind Light"/>
          <w:sz w:val="20"/>
          <w:szCs w:val="20"/>
        </w:rPr>
        <w:t xml:space="preserve">. </w:t>
      </w:r>
    </w:p>
    <w:p w14:paraId="2C648EC7" w14:textId="77777777" w:rsidR="00396536" w:rsidRPr="00294C1A" w:rsidRDefault="00396536" w:rsidP="00396536">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EU: European Commission launched consultation on “e-evidence”</w:t>
      </w:r>
    </w:p>
    <w:p w14:paraId="28C62091" w14:textId="77777777" w:rsidR="00396536" w:rsidRPr="00294C1A" w:rsidRDefault="00396536" w:rsidP="00A16FC2">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On August </w:t>
      </w:r>
      <w:r w:rsidR="00A16FC2" w:rsidRPr="00294C1A">
        <w:rPr>
          <w:rFonts w:ascii="Hind Light" w:eastAsia="Hind Light" w:hAnsi="Hind Light" w:cs="Hind Light"/>
          <w:sz w:val="20"/>
          <w:szCs w:val="20"/>
        </w:rPr>
        <w:t>4</w:t>
      </w:r>
      <w:r w:rsidRPr="00294C1A">
        <w:rPr>
          <w:rFonts w:ascii="Hind Light" w:eastAsia="Hind Light" w:hAnsi="Hind Light" w:cs="Hind Light"/>
          <w:sz w:val="20"/>
          <w:szCs w:val="20"/>
        </w:rPr>
        <w:t xml:space="preserve">, </w:t>
      </w:r>
      <w:r w:rsidR="00A16FC2" w:rsidRPr="00294C1A">
        <w:rPr>
          <w:rFonts w:ascii="Hind Light" w:eastAsia="Hind Light" w:hAnsi="Hind Light" w:cs="Hind Light"/>
          <w:sz w:val="20"/>
          <w:szCs w:val="20"/>
        </w:rPr>
        <w:t xml:space="preserve">the European Commission launched a </w:t>
      </w:r>
      <w:hyperlink r:id="rId21" w:history="1">
        <w:r w:rsidR="00A16FC2" w:rsidRPr="00294C1A">
          <w:rPr>
            <w:rStyle w:val="Lienhypertexte"/>
            <w:rFonts w:ascii="Hind Light" w:eastAsia="Hind Light" w:hAnsi="Hind Light" w:cs="Hind Light"/>
            <w:sz w:val="20"/>
            <w:szCs w:val="20"/>
          </w:rPr>
          <w:t>public consultation</w:t>
        </w:r>
      </w:hyperlink>
      <w:r w:rsidR="00A16FC2" w:rsidRPr="00294C1A">
        <w:rPr>
          <w:rFonts w:ascii="Hind Light" w:eastAsia="Hind Light" w:hAnsi="Hind Light" w:cs="Hind Light"/>
          <w:sz w:val="20"/>
          <w:szCs w:val="20"/>
        </w:rPr>
        <w:t xml:space="preserve"> </w:t>
      </w:r>
      <w:r w:rsidR="0022606C">
        <w:rPr>
          <w:rFonts w:ascii="Hind Light" w:eastAsia="Hind Light" w:hAnsi="Hind Light" w:cs="Hind Light"/>
          <w:sz w:val="20"/>
          <w:szCs w:val="20"/>
        </w:rPr>
        <w:t xml:space="preserve">to get inputs on </w:t>
      </w:r>
      <w:r w:rsidR="00F509A5" w:rsidRPr="00294C1A">
        <w:rPr>
          <w:rFonts w:ascii="Hind Light" w:eastAsia="Hind Light" w:hAnsi="Hind Light" w:cs="Hind Light"/>
          <w:sz w:val="20"/>
          <w:szCs w:val="20"/>
        </w:rPr>
        <w:t>how to</w:t>
      </w:r>
      <w:r w:rsidR="00A16FC2" w:rsidRPr="00294C1A">
        <w:rPr>
          <w:rFonts w:ascii="Hind Light" w:eastAsia="Hind Light" w:hAnsi="Hind Light" w:cs="Hind Light"/>
          <w:sz w:val="20"/>
          <w:szCs w:val="20"/>
        </w:rPr>
        <w:t xml:space="preserve"> </w:t>
      </w:r>
      <w:r w:rsidR="00F509A5" w:rsidRPr="00294C1A">
        <w:rPr>
          <w:rFonts w:ascii="Hind Light" w:eastAsia="Hind Light" w:hAnsi="Hind Light" w:cs="Hind Light"/>
          <w:sz w:val="20"/>
          <w:szCs w:val="20"/>
        </w:rPr>
        <w:t>improve</w:t>
      </w:r>
      <w:r w:rsidR="00A16FC2" w:rsidRPr="00294C1A">
        <w:rPr>
          <w:rFonts w:ascii="Hind Light" w:eastAsia="Hind Light" w:hAnsi="Hind Light" w:cs="Hind Light"/>
          <w:sz w:val="20"/>
          <w:szCs w:val="20"/>
        </w:rPr>
        <w:t xml:space="preserve"> cross-border access to electronic evidence in criminal matters</w:t>
      </w:r>
      <w:r w:rsidRPr="00294C1A">
        <w:rPr>
          <w:rFonts w:ascii="Hind Light" w:eastAsia="Hind Light" w:hAnsi="Hind Light" w:cs="Hind Light"/>
          <w:sz w:val="20"/>
          <w:szCs w:val="20"/>
        </w:rPr>
        <w:t xml:space="preserve">. </w:t>
      </w:r>
    </w:p>
    <w:p w14:paraId="53DC1DF6" w14:textId="77777777" w:rsidR="00396536" w:rsidRPr="00294C1A" w:rsidRDefault="00F509A5" w:rsidP="00F509A5">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Commissioner for Justice, Consumers and Gender Equality, Vera Jourová, </w:t>
      </w:r>
      <w:hyperlink r:id="rId22" w:history="1">
        <w:r w:rsidRPr="00294C1A">
          <w:rPr>
            <w:rStyle w:val="Lienhypertexte"/>
            <w:rFonts w:ascii="Hind Light" w:eastAsia="Hind Light" w:hAnsi="Hind Light" w:cs="Hind Light"/>
            <w:sz w:val="20"/>
            <w:szCs w:val="20"/>
          </w:rPr>
          <w:t>said</w:t>
        </w:r>
      </w:hyperlink>
      <w:r w:rsidRPr="00294C1A">
        <w:rPr>
          <w:rFonts w:ascii="Hind Light" w:eastAsia="Hind Light" w:hAnsi="Hind Light" w:cs="Hind Light"/>
          <w:sz w:val="20"/>
          <w:szCs w:val="20"/>
        </w:rPr>
        <w:t xml:space="preserve"> “crime knows no borders, and the online world cannot serve as safe haven for criminals.”</w:t>
      </w:r>
    </w:p>
    <w:p w14:paraId="3E76448D" w14:textId="77777777" w:rsidR="00F509A5" w:rsidRPr="00294C1A" w:rsidRDefault="0041017F" w:rsidP="00F509A5">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The consultation is open until October 27, 2017.</w:t>
      </w:r>
    </w:p>
    <w:p w14:paraId="5A30BB6C" w14:textId="77777777" w:rsidR="00EA7A5F" w:rsidRPr="00294C1A" w:rsidRDefault="00D417FE" w:rsidP="00ED6AA6">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Global</w:t>
      </w:r>
      <w:r w:rsidR="00EA7A5F" w:rsidRPr="00294C1A">
        <w:rPr>
          <w:rFonts w:ascii="Hind Light" w:eastAsia="Hind Light" w:hAnsi="Hind Light" w:cs="Hind Light"/>
          <w:b/>
          <w:sz w:val="20"/>
          <w:szCs w:val="20"/>
        </w:rPr>
        <w:t xml:space="preserve">: </w:t>
      </w:r>
      <w:r w:rsidR="00247518" w:rsidRPr="00294C1A">
        <w:rPr>
          <w:rFonts w:ascii="Hind Light" w:eastAsia="Hind Light" w:hAnsi="Hind Light" w:cs="Hind Light"/>
          <w:b/>
          <w:sz w:val="20"/>
          <w:szCs w:val="20"/>
        </w:rPr>
        <w:t>Chinese app developers filed antitrust complaint against Apple</w:t>
      </w:r>
    </w:p>
    <w:p w14:paraId="1A931526" w14:textId="77777777" w:rsidR="00ED2B01" w:rsidRPr="00294C1A" w:rsidRDefault="00247518" w:rsidP="00696DAF">
      <w:pPr>
        <w:pStyle w:val="Pardeliste"/>
        <w:numPr>
          <w:ilvl w:val="0"/>
          <w:numId w:val="2"/>
        </w:numPr>
        <w:spacing w:after="200" w:line="280" w:lineRule="exact"/>
        <w:jc w:val="both"/>
        <w:rPr>
          <w:rFonts w:ascii="Hind Light" w:eastAsia="Hind Light" w:hAnsi="Hind Light" w:cs="Hind Light"/>
          <w:b/>
          <w:sz w:val="20"/>
          <w:szCs w:val="20"/>
        </w:rPr>
      </w:pPr>
      <w:r w:rsidRPr="00294C1A">
        <w:rPr>
          <w:rFonts w:ascii="Hind Light" w:eastAsia="Hind Light" w:hAnsi="Hind Light" w:cs="Hind Light"/>
          <w:sz w:val="20"/>
          <w:szCs w:val="20"/>
        </w:rPr>
        <w:t xml:space="preserve">On August 8, a group of 28 Chinese app developers filed a </w:t>
      </w:r>
      <w:hyperlink r:id="rId23" w:history="1">
        <w:r w:rsidRPr="00294C1A">
          <w:rPr>
            <w:rStyle w:val="Lienhypertexte"/>
            <w:rFonts w:ascii="Hind Light" w:eastAsia="Hind Light" w:hAnsi="Hind Light" w:cs="Hind Light"/>
            <w:sz w:val="20"/>
            <w:szCs w:val="20"/>
          </w:rPr>
          <w:t>complaint</w:t>
        </w:r>
      </w:hyperlink>
      <w:r w:rsidRPr="00294C1A">
        <w:rPr>
          <w:rFonts w:ascii="Hind Light" w:eastAsia="Hind Light" w:hAnsi="Hind Light" w:cs="Hind Light"/>
          <w:sz w:val="20"/>
          <w:szCs w:val="20"/>
        </w:rPr>
        <w:t xml:space="preserve"> against Apple Inc. </w:t>
      </w:r>
      <w:r w:rsidR="00696DAF" w:rsidRPr="00294C1A">
        <w:rPr>
          <w:rFonts w:ascii="Hind Light" w:eastAsia="Hind Light" w:hAnsi="Hind Light" w:cs="Hind Light"/>
          <w:sz w:val="20"/>
          <w:szCs w:val="20"/>
        </w:rPr>
        <w:t xml:space="preserve">alleging </w:t>
      </w:r>
      <w:r w:rsidRPr="00294C1A">
        <w:rPr>
          <w:rFonts w:ascii="Hind Light" w:eastAsia="Hind Light" w:hAnsi="Hind Light" w:cs="Hind Light"/>
          <w:sz w:val="20"/>
          <w:szCs w:val="20"/>
        </w:rPr>
        <w:t>antitrust violations</w:t>
      </w:r>
      <w:r w:rsidR="00696DAF"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over the </w:t>
      </w:r>
      <w:r w:rsidR="001D213B" w:rsidRPr="00294C1A">
        <w:rPr>
          <w:rFonts w:ascii="Hind Light" w:eastAsia="Hind Light" w:hAnsi="Hind Light" w:cs="Hind Light"/>
          <w:sz w:val="20"/>
          <w:szCs w:val="20"/>
        </w:rPr>
        <w:t>company’s</w:t>
      </w:r>
      <w:r w:rsidRPr="00294C1A">
        <w:rPr>
          <w:rFonts w:ascii="Hind Light" w:eastAsia="Hind Light" w:hAnsi="Hind Light" w:cs="Hind Light"/>
          <w:sz w:val="20"/>
          <w:szCs w:val="20"/>
        </w:rPr>
        <w:t xml:space="preserve"> App Store. The US giant has been accused of monopolistic behaviour for removing apps from the App Store without </w:t>
      </w:r>
      <w:r w:rsidR="00930301" w:rsidRPr="00294C1A">
        <w:rPr>
          <w:rFonts w:ascii="Hind Light" w:eastAsia="Hind Light" w:hAnsi="Hind Light" w:cs="Hind Light"/>
          <w:sz w:val="20"/>
          <w:szCs w:val="20"/>
        </w:rPr>
        <w:t>receiving</w:t>
      </w:r>
      <w:r w:rsidRPr="00294C1A">
        <w:rPr>
          <w:rFonts w:ascii="Hind Light" w:eastAsia="Hind Light" w:hAnsi="Hind Light" w:cs="Hind Light"/>
          <w:sz w:val="20"/>
          <w:szCs w:val="20"/>
        </w:rPr>
        <w:t xml:space="preserve"> detailed explanations</w:t>
      </w:r>
      <w:r w:rsidR="00930301" w:rsidRPr="00294C1A">
        <w:rPr>
          <w:rFonts w:ascii="Hind Light" w:eastAsia="Hind Light" w:hAnsi="Hind Light" w:cs="Hind Light"/>
          <w:sz w:val="20"/>
          <w:szCs w:val="20"/>
        </w:rPr>
        <w:t xml:space="preserve"> for the deletions</w:t>
      </w:r>
      <w:r w:rsidR="00696DAF"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and for </w:t>
      </w:r>
      <w:r w:rsidR="00696DAF" w:rsidRPr="00294C1A">
        <w:rPr>
          <w:rFonts w:ascii="Hind Light" w:eastAsia="Hind Light" w:hAnsi="Hind Light" w:cs="Hind Light"/>
          <w:sz w:val="20"/>
          <w:szCs w:val="20"/>
        </w:rPr>
        <w:t>levying</w:t>
      </w:r>
      <w:r w:rsidRPr="00294C1A">
        <w:rPr>
          <w:rFonts w:ascii="Hind Light" w:eastAsia="Hind Light" w:hAnsi="Hind Light" w:cs="Hind Light"/>
          <w:sz w:val="20"/>
          <w:szCs w:val="20"/>
        </w:rPr>
        <w:t xml:space="preserve"> excessive fees for in-app purchases</w:t>
      </w:r>
      <w:r w:rsidR="00696DAF" w:rsidRPr="00294C1A">
        <w:rPr>
          <w:rFonts w:ascii="Hind Light" w:eastAsia="Hind Light" w:hAnsi="Hind Light" w:cs="Hind Light"/>
          <w:sz w:val="20"/>
          <w:szCs w:val="20"/>
        </w:rPr>
        <w:t xml:space="preserve">. </w:t>
      </w:r>
    </w:p>
    <w:p w14:paraId="179F1066" w14:textId="77777777" w:rsidR="00696DAF" w:rsidRPr="00294C1A" w:rsidRDefault="00696DAF" w:rsidP="00696DAF">
      <w:pPr>
        <w:pStyle w:val="Pardeliste"/>
        <w:numPr>
          <w:ilvl w:val="0"/>
          <w:numId w:val="2"/>
        </w:numPr>
        <w:spacing w:after="200" w:line="280" w:lineRule="exact"/>
        <w:jc w:val="both"/>
        <w:rPr>
          <w:rFonts w:ascii="Hind Light" w:eastAsia="Hind Light" w:hAnsi="Hind Light" w:cs="Hind Light"/>
          <w:b/>
          <w:sz w:val="20"/>
          <w:szCs w:val="20"/>
        </w:rPr>
      </w:pPr>
      <w:r w:rsidRPr="00294C1A">
        <w:rPr>
          <w:rFonts w:ascii="Hind Light" w:eastAsia="Hind Light" w:hAnsi="Hind Light" w:cs="Hind Light"/>
          <w:sz w:val="20"/>
          <w:szCs w:val="20"/>
        </w:rPr>
        <w:t xml:space="preserve">The </w:t>
      </w:r>
      <w:r w:rsidR="00ED2B01" w:rsidRPr="00294C1A">
        <w:rPr>
          <w:rFonts w:ascii="Hind Light" w:eastAsia="Hind Light" w:hAnsi="Hind Light" w:cs="Hind Light"/>
          <w:sz w:val="20"/>
          <w:szCs w:val="20"/>
        </w:rPr>
        <w:t>Chinese</w:t>
      </w:r>
      <w:r w:rsidRPr="00294C1A">
        <w:rPr>
          <w:rFonts w:ascii="Hind Light" w:eastAsia="Hind Light" w:hAnsi="Hind Light" w:cs="Hind Light"/>
          <w:sz w:val="20"/>
          <w:szCs w:val="20"/>
        </w:rPr>
        <w:t xml:space="preserve"> developers have also </w:t>
      </w:r>
      <w:r w:rsidR="00ED2B01" w:rsidRPr="00294C1A">
        <w:rPr>
          <w:rFonts w:ascii="Hind Light" w:eastAsia="Hind Light" w:hAnsi="Hind Light" w:cs="Hind Light"/>
          <w:sz w:val="20"/>
          <w:szCs w:val="20"/>
        </w:rPr>
        <w:t>accused</w:t>
      </w:r>
      <w:r w:rsidRPr="00294C1A">
        <w:rPr>
          <w:rFonts w:ascii="Hind Light" w:eastAsia="Hind Light" w:hAnsi="Hind Light" w:cs="Hind Light"/>
          <w:sz w:val="20"/>
          <w:szCs w:val="20"/>
        </w:rPr>
        <w:t xml:space="preserve"> Apple </w:t>
      </w:r>
      <w:r w:rsidR="00ED2B01" w:rsidRPr="00294C1A">
        <w:rPr>
          <w:rFonts w:ascii="Hind Light" w:eastAsia="Hind Light" w:hAnsi="Hind Light" w:cs="Hind Light"/>
          <w:sz w:val="20"/>
          <w:szCs w:val="20"/>
        </w:rPr>
        <w:t>of putting</w:t>
      </w:r>
      <w:r w:rsidRPr="00294C1A">
        <w:rPr>
          <w:rFonts w:ascii="Hind Light" w:eastAsia="Hind Light" w:hAnsi="Hind Light" w:cs="Hind Light"/>
          <w:sz w:val="20"/>
          <w:szCs w:val="20"/>
        </w:rPr>
        <w:t xml:space="preserve"> them at </w:t>
      </w:r>
      <w:r w:rsidR="00A44235" w:rsidRPr="00294C1A">
        <w:rPr>
          <w:rFonts w:ascii="Hind Light" w:eastAsia="Hind Light" w:hAnsi="Hind Light" w:cs="Hind Light"/>
          <w:sz w:val="20"/>
          <w:szCs w:val="20"/>
        </w:rPr>
        <w:t xml:space="preserve">a </w:t>
      </w:r>
      <w:r w:rsidRPr="00294C1A">
        <w:rPr>
          <w:rFonts w:ascii="Hind Light" w:eastAsia="Hind Light" w:hAnsi="Hind Light" w:cs="Hind Light"/>
          <w:sz w:val="20"/>
          <w:szCs w:val="20"/>
        </w:rPr>
        <w:t xml:space="preserve">disadvantage </w:t>
      </w:r>
      <w:r w:rsidR="00ED2B01" w:rsidRPr="00294C1A">
        <w:rPr>
          <w:rFonts w:ascii="Hind Light" w:eastAsia="Hind Light" w:hAnsi="Hind Light" w:cs="Hind Light"/>
          <w:sz w:val="20"/>
          <w:szCs w:val="20"/>
        </w:rPr>
        <w:t>compared</w:t>
      </w:r>
      <w:r w:rsidR="006D1358">
        <w:rPr>
          <w:rFonts w:ascii="Hind Light" w:eastAsia="Hind Light" w:hAnsi="Hind Light" w:cs="Hind Light"/>
          <w:sz w:val="20"/>
          <w:szCs w:val="20"/>
        </w:rPr>
        <w:t xml:space="preserve"> to their American counterparts </w:t>
      </w:r>
      <w:r w:rsidR="00ED2B01" w:rsidRPr="00294C1A">
        <w:rPr>
          <w:rFonts w:ascii="Hind Light" w:eastAsia="Hind Light" w:hAnsi="Hind Light" w:cs="Hind Light"/>
          <w:sz w:val="20"/>
          <w:szCs w:val="20"/>
        </w:rPr>
        <w:t>and of acting in favour of those who are also Apple’s business partners</w:t>
      </w:r>
      <w:r w:rsidRPr="00294C1A">
        <w:rPr>
          <w:rFonts w:ascii="Hind Light" w:eastAsia="Hind Light" w:hAnsi="Hind Light" w:cs="Hind Light"/>
          <w:sz w:val="20"/>
          <w:szCs w:val="20"/>
        </w:rPr>
        <w:t xml:space="preserve">. </w:t>
      </w:r>
    </w:p>
    <w:p w14:paraId="3394B5E1" w14:textId="77777777" w:rsidR="00035791" w:rsidRDefault="00035791" w:rsidP="001D6620">
      <w:pPr>
        <w:spacing w:line="280" w:lineRule="exact"/>
        <w:jc w:val="both"/>
        <w:rPr>
          <w:rFonts w:ascii="Hind Light" w:eastAsia="Hind Light" w:hAnsi="Hind Light" w:cs="Hind Light"/>
          <w:b/>
          <w:sz w:val="20"/>
          <w:szCs w:val="20"/>
        </w:rPr>
      </w:pPr>
    </w:p>
    <w:p w14:paraId="4C44D85E" w14:textId="77777777" w:rsidR="001D6620" w:rsidRPr="00294C1A" w:rsidRDefault="001D6620" w:rsidP="001D6620">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lastRenderedPageBreak/>
        <w:t>UK: Amber Rudd said end-to-end encryption is not needed</w:t>
      </w:r>
    </w:p>
    <w:p w14:paraId="082D7AA6" w14:textId="77777777" w:rsidR="001D6620" w:rsidRPr="00294C1A" w:rsidRDefault="001D6620" w:rsidP="001D6620">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On August 8, UK Home Secretary Amber Rudd has </w:t>
      </w:r>
      <w:hyperlink r:id="rId24" w:history="1">
        <w:r w:rsidRPr="00294C1A">
          <w:rPr>
            <w:rStyle w:val="Lienhypertexte"/>
            <w:rFonts w:ascii="Hind Light" w:eastAsia="Hind Light" w:hAnsi="Hind Light" w:cs="Hind Light"/>
            <w:sz w:val="20"/>
            <w:szCs w:val="20"/>
          </w:rPr>
          <w:t>called</w:t>
        </w:r>
      </w:hyperlink>
      <w:r w:rsidRPr="00294C1A">
        <w:rPr>
          <w:rFonts w:ascii="Hind Light" w:eastAsia="Hind Light" w:hAnsi="Hind Light" w:cs="Hind Light"/>
          <w:sz w:val="20"/>
          <w:szCs w:val="20"/>
        </w:rPr>
        <w:t xml:space="preserve"> on messaging apps like WhatsApp, Signal or Telegram to ditch end-to</w:t>
      </w:r>
      <w:r w:rsidR="00204FDF">
        <w:rPr>
          <w:rFonts w:ascii="Hind Light" w:eastAsia="Hind Light" w:hAnsi="Hind Light" w:cs="Hind Light"/>
          <w:sz w:val="20"/>
          <w:szCs w:val="20"/>
        </w:rPr>
        <w:t>-end encryption, arguing that</w:t>
      </w:r>
      <w:r w:rsidRPr="00294C1A">
        <w:rPr>
          <w:rFonts w:ascii="Hind Light" w:eastAsia="Hind Light" w:hAnsi="Hind Light" w:cs="Hind Light"/>
          <w:sz w:val="20"/>
          <w:szCs w:val="20"/>
        </w:rPr>
        <w:t xml:space="preserve"> "</w:t>
      </w:r>
      <w:r w:rsidR="00B83FFD" w:rsidRPr="00294C1A">
        <w:rPr>
          <w:rFonts w:ascii="Hind Light" w:eastAsia="Hind Light" w:hAnsi="Hind Light" w:cs="Hind Light"/>
          <w:sz w:val="20"/>
          <w:szCs w:val="20"/>
        </w:rPr>
        <w:t>real people do not need it” and that it “</w:t>
      </w:r>
      <w:r w:rsidRPr="00294C1A">
        <w:rPr>
          <w:rFonts w:ascii="Hind Light" w:eastAsia="Hind Light" w:hAnsi="Hind Light" w:cs="Hind Light"/>
          <w:sz w:val="20"/>
          <w:szCs w:val="20"/>
        </w:rPr>
        <w:t>severely limits agencies' ability to stop terrorist attacks".</w:t>
      </w:r>
    </w:p>
    <w:p w14:paraId="53C6E661" w14:textId="77777777" w:rsidR="00D30EB4" w:rsidRPr="00294C1A" w:rsidRDefault="001D6620" w:rsidP="000D0408">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Not everybody agreed with Ms Rudd’s claims. Jim Killock, executive director of UK digital liberties group Open Rights Group, </w:t>
      </w:r>
      <w:hyperlink r:id="rId25" w:history="1">
        <w:r w:rsidRPr="00294C1A">
          <w:rPr>
            <w:rStyle w:val="Lienhypertexte"/>
            <w:rFonts w:ascii="Hind Light" w:eastAsia="Hind Light" w:hAnsi="Hind Light" w:cs="Hind Light"/>
            <w:sz w:val="20"/>
            <w:szCs w:val="20"/>
          </w:rPr>
          <w:t>said</w:t>
        </w:r>
      </w:hyperlink>
      <w:r w:rsidRPr="00294C1A">
        <w:rPr>
          <w:rFonts w:ascii="Hind Light" w:eastAsia="Hind Light" w:hAnsi="Hind Light" w:cs="Hind Light"/>
          <w:sz w:val="20"/>
          <w:szCs w:val="20"/>
        </w:rPr>
        <w:t xml:space="preserve"> “the suggestion that real people do not care about the security of their communications is dangerous and misleading.” </w:t>
      </w:r>
    </w:p>
    <w:p w14:paraId="1080FA4C" w14:textId="77777777" w:rsidR="00AB6E25" w:rsidRPr="00294C1A" w:rsidRDefault="00A44235" w:rsidP="00D30EB4">
      <w:pPr>
        <w:spacing w:line="280" w:lineRule="exact"/>
        <w:jc w:val="both"/>
        <w:rPr>
          <w:rFonts w:ascii="Hind Light" w:eastAsia="Hind Light" w:hAnsi="Hind Light" w:cs="Hind Light"/>
          <w:sz w:val="20"/>
          <w:szCs w:val="20"/>
        </w:rPr>
      </w:pPr>
      <w:r w:rsidRPr="00294C1A">
        <w:rPr>
          <w:rFonts w:ascii="Hind Light" w:eastAsia="Hind Light" w:hAnsi="Hind Light" w:cs="Hind Light"/>
          <w:b/>
          <w:sz w:val="20"/>
          <w:szCs w:val="20"/>
        </w:rPr>
        <w:t>UK</w:t>
      </w:r>
      <w:r w:rsidR="00AB6E25" w:rsidRPr="00294C1A">
        <w:rPr>
          <w:rFonts w:ascii="Hind Light" w:eastAsia="Hind Light" w:hAnsi="Hind Light" w:cs="Hind Light"/>
          <w:b/>
          <w:sz w:val="20"/>
          <w:szCs w:val="20"/>
        </w:rPr>
        <w:t>:</w:t>
      </w:r>
      <w:r w:rsidR="00DA0735" w:rsidRPr="00294C1A">
        <w:rPr>
          <w:rFonts w:ascii="Hind Light" w:eastAsia="Hind Light" w:hAnsi="Hind Light" w:cs="Hind Light"/>
          <w:b/>
          <w:bCs/>
          <w:sz w:val="20"/>
          <w:szCs w:val="20"/>
        </w:rPr>
        <w:t xml:space="preserve"> </w:t>
      </w:r>
      <w:r w:rsidRPr="00294C1A">
        <w:rPr>
          <w:rFonts w:ascii="Hind Light" w:eastAsia="Hind Light" w:hAnsi="Hind Light" w:cs="Hind Light"/>
          <w:b/>
          <w:bCs/>
          <w:sz w:val="20"/>
          <w:szCs w:val="20"/>
        </w:rPr>
        <w:t>UK Commissioner’</w:t>
      </w:r>
      <w:r w:rsidR="007F0631" w:rsidRPr="00294C1A">
        <w:rPr>
          <w:rFonts w:ascii="Hind Light" w:eastAsia="Hind Light" w:hAnsi="Hind Light" w:cs="Hind Light"/>
          <w:b/>
          <w:bCs/>
          <w:sz w:val="20"/>
          <w:szCs w:val="20"/>
        </w:rPr>
        <w:t>s</w:t>
      </w:r>
      <w:r w:rsidRPr="00294C1A">
        <w:rPr>
          <w:rFonts w:ascii="Hind Light" w:eastAsia="Hind Light" w:hAnsi="Hind Light" w:cs="Hind Light"/>
          <w:b/>
          <w:bCs/>
          <w:sz w:val="20"/>
          <w:szCs w:val="20"/>
        </w:rPr>
        <w:t xml:space="preserve"> blog on </w:t>
      </w:r>
      <w:r w:rsidR="00AC1CE9">
        <w:rPr>
          <w:rFonts w:ascii="Hind Light" w:eastAsia="Hind Light" w:hAnsi="Hind Light" w:cs="Hind Light"/>
          <w:b/>
          <w:bCs/>
          <w:sz w:val="20"/>
          <w:szCs w:val="20"/>
        </w:rPr>
        <w:t>misinformation</w:t>
      </w:r>
      <w:r w:rsidR="00326EE4" w:rsidRPr="00294C1A">
        <w:rPr>
          <w:rFonts w:ascii="Hind Light" w:eastAsia="Hind Light" w:hAnsi="Hind Light" w:cs="Hind Light"/>
          <w:b/>
          <w:bCs/>
          <w:sz w:val="20"/>
          <w:szCs w:val="20"/>
        </w:rPr>
        <w:t xml:space="preserve"> and </w:t>
      </w:r>
      <w:r w:rsidR="003939D1">
        <w:rPr>
          <w:rFonts w:ascii="Hind Light" w:eastAsia="Hind Light" w:hAnsi="Hind Light" w:cs="Hind Light"/>
          <w:b/>
          <w:bCs/>
          <w:sz w:val="20"/>
          <w:szCs w:val="20"/>
        </w:rPr>
        <w:t xml:space="preserve">the </w:t>
      </w:r>
      <w:r w:rsidRPr="00294C1A">
        <w:rPr>
          <w:rFonts w:ascii="Hind Light" w:eastAsia="Hind Light" w:hAnsi="Hind Light" w:cs="Hind Light"/>
          <w:b/>
          <w:bCs/>
          <w:sz w:val="20"/>
          <w:szCs w:val="20"/>
        </w:rPr>
        <w:t>GDPR</w:t>
      </w:r>
    </w:p>
    <w:p w14:paraId="3F0EEE08" w14:textId="77777777" w:rsidR="00AB6E25" w:rsidRPr="00294C1A" w:rsidRDefault="00A44235" w:rsidP="00A44235">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On August 9</w:t>
      </w:r>
      <w:r w:rsidR="007F0631" w:rsidRPr="00294C1A">
        <w:rPr>
          <w:rFonts w:ascii="Hind Light" w:eastAsia="Hind Light" w:hAnsi="Hind Light" w:cs="Hind Light"/>
          <w:sz w:val="20"/>
          <w:szCs w:val="20"/>
        </w:rPr>
        <w:t>,</w:t>
      </w:r>
      <w:r w:rsidR="007F0631" w:rsidRPr="00294C1A">
        <w:rPr>
          <w:rFonts w:ascii="Hind Light" w:hAnsi="Hind Light"/>
          <w:sz w:val="20"/>
          <w:szCs w:val="20"/>
        </w:rPr>
        <w:t xml:space="preserve"> </w:t>
      </w:r>
      <w:r w:rsidRPr="00294C1A">
        <w:rPr>
          <w:rFonts w:ascii="Hind Light" w:eastAsia="Hind Light" w:hAnsi="Hind Light" w:cs="Hind Light"/>
          <w:sz w:val="20"/>
          <w:szCs w:val="20"/>
        </w:rPr>
        <w:t>Elizabeth Denham, UK Information Commissioner, published</w:t>
      </w:r>
      <w:r w:rsidR="00C03592" w:rsidRPr="00294C1A">
        <w:rPr>
          <w:rFonts w:ascii="Hind Light" w:eastAsia="Hind Light" w:hAnsi="Hind Light" w:cs="Hind Light"/>
          <w:sz w:val="20"/>
          <w:szCs w:val="20"/>
        </w:rPr>
        <w:t xml:space="preserve"> the </w:t>
      </w:r>
      <w:hyperlink r:id="rId26" w:history="1">
        <w:r w:rsidR="00C03592" w:rsidRPr="00294C1A">
          <w:rPr>
            <w:rStyle w:val="Lienhypertexte"/>
            <w:rFonts w:ascii="Hind Light" w:eastAsia="Hind Light" w:hAnsi="Hind Light" w:cs="Hind Light"/>
            <w:sz w:val="20"/>
            <w:szCs w:val="20"/>
          </w:rPr>
          <w:t>first</w:t>
        </w:r>
      </w:hyperlink>
      <w:r w:rsidR="00C03592" w:rsidRPr="00294C1A">
        <w:rPr>
          <w:rFonts w:ascii="Hind Light" w:eastAsia="Hind Light" w:hAnsi="Hind Light" w:cs="Hind Light"/>
          <w:sz w:val="20"/>
          <w:szCs w:val="20"/>
        </w:rPr>
        <w:t xml:space="preserve"> of a series of</w:t>
      </w:r>
      <w:r w:rsidRPr="00294C1A">
        <w:rPr>
          <w:rFonts w:ascii="Hind Light" w:eastAsia="Hind Light" w:hAnsi="Hind Light" w:cs="Hind Light"/>
          <w:sz w:val="20"/>
          <w:szCs w:val="20"/>
        </w:rPr>
        <w:t xml:space="preserve"> blog </w:t>
      </w:r>
      <w:r w:rsidR="00C03592" w:rsidRPr="00294C1A">
        <w:rPr>
          <w:rFonts w:ascii="Hind Light" w:eastAsia="Hind Light" w:hAnsi="Hind Light" w:cs="Hind Light"/>
          <w:sz w:val="20"/>
          <w:szCs w:val="20"/>
        </w:rPr>
        <w:t>post</w:t>
      </w:r>
      <w:r w:rsidR="00851ED2" w:rsidRPr="00294C1A">
        <w:rPr>
          <w:rFonts w:ascii="Hind Light" w:eastAsia="Hind Light" w:hAnsi="Hind Light" w:cs="Hind Light"/>
          <w:sz w:val="20"/>
          <w:szCs w:val="20"/>
        </w:rPr>
        <w:t>s</w:t>
      </w:r>
      <w:r w:rsidR="00C03592" w:rsidRPr="00294C1A">
        <w:rPr>
          <w:rFonts w:ascii="Hind Light" w:eastAsia="Hind Light" w:hAnsi="Hind Light" w:cs="Hind Light"/>
          <w:sz w:val="20"/>
          <w:szCs w:val="20"/>
        </w:rPr>
        <w:t xml:space="preserve"> aimed at </w:t>
      </w:r>
      <w:r w:rsidR="00861E6C" w:rsidRPr="00294C1A">
        <w:rPr>
          <w:rFonts w:ascii="Hind Light" w:eastAsia="Hind Light" w:hAnsi="Hind Light" w:cs="Hind Light"/>
          <w:sz w:val="20"/>
          <w:szCs w:val="20"/>
        </w:rPr>
        <w:t>fighting misinformation</w:t>
      </w:r>
      <w:r w:rsidR="003939D1">
        <w:rPr>
          <w:rFonts w:ascii="Hind Light" w:eastAsia="Hind Light" w:hAnsi="Hind Light" w:cs="Hind Light"/>
          <w:sz w:val="20"/>
          <w:szCs w:val="20"/>
        </w:rPr>
        <w:t xml:space="preserve"> and</w:t>
      </w:r>
      <w:r w:rsidR="00861E6C" w:rsidRPr="00294C1A">
        <w:rPr>
          <w:rFonts w:ascii="Hind Light" w:eastAsia="Hind Light" w:hAnsi="Hind Light" w:cs="Hind Light"/>
          <w:sz w:val="20"/>
          <w:szCs w:val="20"/>
        </w:rPr>
        <w:t xml:space="preserve"> busting the myths</w:t>
      </w:r>
      <w:r w:rsidRPr="00294C1A">
        <w:rPr>
          <w:rFonts w:ascii="Hind Light" w:eastAsia="Hind Light" w:hAnsi="Hind Light" w:cs="Hind Light"/>
          <w:sz w:val="20"/>
          <w:szCs w:val="20"/>
        </w:rPr>
        <w:t xml:space="preserve"> surrounding t</w:t>
      </w:r>
      <w:r w:rsidR="007F0631" w:rsidRPr="00294C1A">
        <w:rPr>
          <w:rFonts w:ascii="Hind Light" w:eastAsia="Hind Light" w:hAnsi="Hind Light" w:cs="Hind Light"/>
          <w:sz w:val="20"/>
          <w:szCs w:val="20"/>
        </w:rPr>
        <w:t xml:space="preserve">he </w:t>
      </w:r>
      <w:r w:rsidRPr="00294C1A">
        <w:rPr>
          <w:rFonts w:ascii="Hind Light" w:eastAsia="Hind Light" w:hAnsi="Hind Light" w:cs="Hind Light"/>
          <w:sz w:val="20"/>
          <w:szCs w:val="20"/>
        </w:rPr>
        <w:t xml:space="preserve">soon-to-be-applicable EU privacy legislation, the </w:t>
      </w:r>
      <w:r w:rsidR="007F0631" w:rsidRPr="00294C1A">
        <w:rPr>
          <w:rFonts w:ascii="Hind Light" w:eastAsia="Hind Light" w:hAnsi="Hind Light" w:cs="Hind Light"/>
          <w:sz w:val="20"/>
          <w:szCs w:val="20"/>
        </w:rPr>
        <w:t>General Da</w:t>
      </w:r>
      <w:r w:rsidRPr="00294C1A">
        <w:rPr>
          <w:rFonts w:ascii="Hind Light" w:eastAsia="Hind Light" w:hAnsi="Hind Light" w:cs="Hind Light"/>
          <w:sz w:val="20"/>
          <w:szCs w:val="20"/>
        </w:rPr>
        <w:t>t</w:t>
      </w:r>
      <w:r w:rsidR="00851ED2" w:rsidRPr="00294C1A">
        <w:rPr>
          <w:rFonts w:ascii="Hind Light" w:eastAsia="Hind Light" w:hAnsi="Hind Light" w:cs="Hind Light"/>
          <w:sz w:val="20"/>
          <w:szCs w:val="20"/>
        </w:rPr>
        <w:t>a Protection Regulation (GDPR)</w:t>
      </w:r>
      <w:r w:rsidR="007F0631" w:rsidRPr="00294C1A">
        <w:rPr>
          <w:rFonts w:ascii="Hind Light" w:eastAsia="Hind Light" w:hAnsi="Hind Light" w:cs="Hind Light"/>
          <w:sz w:val="20"/>
          <w:szCs w:val="20"/>
        </w:rPr>
        <w:t>.</w:t>
      </w:r>
    </w:p>
    <w:p w14:paraId="3ACE7A21" w14:textId="77777777" w:rsidR="00861E6C" w:rsidRPr="00294C1A" w:rsidRDefault="001535F3" w:rsidP="00316B62">
      <w:pPr>
        <w:pStyle w:val="Pardeliste"/>
        <w:numPr>
          <w:ilvl w:val="0"/>
          <w:numId w:val="2"/>
        </w:numPr>
        <w:spacing w:after="200" w:line="280" w:lineRule="exact"/>
        <w:jc w:val="both"/>
        <w:rPr>
          <w:rFonts w:ascii="Hind Light" w:eastAsia="Hind Light" w:hAnsi="Hind Light" w:cs="Hind Light"/>
          <w:b/>
          <w:sz w:val="20"/>
          <w:szCs w:val="20"/>
        </w:rPr>
      </w:pPr>
      <w:r w:rsidRPr="00294C1A">
        <w:rPr>
          <w:rFonts w:ascii="Hind Light" w:eastAsia="Hind Light" w:hAnsi="Hind Light" w:cs="Hind Light"/>
          <w:sz w:val="20"/>
          <w:szCs w:val="20"/>
        </w:rPr>
        <w:t>The</w:t>
      </w:r>
      <w:r w:rsidR="00861E6C" w:rsidRPr="00294C1A">
        <w:rPr>
          <w:rFonts w:ascii="Hind Light" w:eastAsia="Hind Light" w:hAnsi="Hind Light" w:cs="Hind Light"/>
          <w:sz w:val="20"/>
          <w:szCs w:val="20"/>
        </w:rPr>
        <w:t xml:space="preserve"> first </w:t>
      </w:r>
      <w:r w:rsidR="003939D1">
        <w:rPr>
          <w:rFonts w:ascii="Hind Light" w:eastAsia="Hind Light" w:hAnsi="Hind Light" w:cs="Hind Light"/>
          <w:sz w:val="20"/>
          <w:szCs w:val="20"/>
        </w:rPr>
        <w:t>“myth” tackled is that</w:t>
      </w:r>
      <w:r w:rsidR="00861E6C" w:rsidRPr="00294C1A">
        <w:rPr>
          <w:rFonts w:ascii="Hind Light" w:eastAsia="Hind Light" w:hAnsi="Hind Light" w:cs="Hind Light"/>
          <w:sz w:val="20"/>
          <w:szCs w:val="20"/>
        </w:rPr>
        <w:t xml:space="preserve"> “the biggest threat to organizations from the GDPR is massive fines”</w:t>
      </w:r>
      <w:r w:rsidR="003939D1">
        <w:rPr>
          <w:rFonts w:ascii="Hind Light" w:eastAsia="Hind Light" w:hAnsi="Hind Light" w:cs="Hind Light"/>
          <w:sz w:val="20"/>
          <w:szCs w:val="20"/>
        </w:rPr>
        <w:t>. Ms Denham dismisses this as scaremongering, saying that</w:t>
      </w:r>
      <w:r w:rsidR="00861E6C" w:rsidRPr="00294C1A">
        <w:rPr>
          <w:rFonts w:ascii="Hind Light" w:eastAsia="Hind Light" w:hAnsi="Hind Light" w:cs="Hind Light"/>
          <w:sz w:val="20"/>
          <w:szCs w:val="20"/>
        </w:rPr>
        <w:t xml:space="preserve"> the GDPR is about</w:t>
      </w:r>
      <w:r w:rsidR="003939D1">
        <w:rPr>
          <w:rFonts w:ascii="Hind Light" w:eastAsia="Hind Light" w:hAnsi="Hind Light" w:cs="Hind Light"/>
          <w:sz w:val="20"/>
          <w:szCs w:val="20"/>
        </w:rPr>
        <w:t xml:space="preserve"> “putting the consumer and citizen first”. </w:t>
      </w:r>
      <w:r w:rsidR="00861E6C" w:rsidRPr="00294C1A">
        <w:rPr>
          <w:rFonts w:ascii="Hind Light" w:eastAsia="Hind Light" w:hAnsi="Hind Light" w:cs="Hind Light"/>
          <w:sz w:val="20"/>
          <w:szCs w:val="20"/>
        </w:rPr>
        <w:t xml:space="preserve"> </w:t>
      </w:r>
      <w:r w:rsidR="003939D1">
        <w:rPr>
          <w:rFonts w:ascii="Hind Light" w:eastAsia="Hind Light" w:hAnsi="Hind Light" w:cs="Hind Light"/>
          <w:sz w:val="20"/>
          <w:szCs w:val="20"/>
        </w:rPr>
        <w:t xml:space="preserve">She claims that the UK Information Commissioner’s Office will use its new powers “proportionately and judiciously”. </w:t>
      </w:r>
    </w:p>
    <w:p w14:paraId="1E3019EF" w14:textId="77777777" w:rsidR="00DA1844" w:rsidRPr="00294C1A" w:rsidRDefault="00DA1844" w:rsidP="00DA1844">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UK:</w:t>
      </w:r>
      <w:r w:rsidRPr="00294C1A">
        <w:rPr>
          <w:rFonts w:ascii="Hind Light" w:eastAsia="Hind Light" w:hAnsi="Hind Light" w:cs="Hind Light"/>
          <w:b/>
          <w:bCs/>
          <w:sz w:val="20"/>
          <w:szCs w:val="20"/>
        </w:rPr>
        <w:t xml:space="preserve"> </w:t>
      </w:r>
      <w:r w:rsidR="00DB59EA" w:rsidRPr="00294C1A">
        <w:rPr>
          <w:rFonts w:ascii="Hind Light" w:eastAsia="Hind Light" w:hAnsi="Hind Light" w:cs="Hind Light"/>
          <w:b/>
          <w:bCs/>
          <w:sz w:val="20"/>
          <w:szCs w:val="20"/>
        </w:rPr>
        <w:t>Government announces</w:t>
      </w:r>
      <w:r w:rsidRPr="00294C1A">
        <w:rPr>
          <w:rFonts w:ascii="Hind Light" w:eastAsia="Hind Light" w:hAnsi="Hind Light" w:cs="Hind Light"/>
          <w:b/>
          <w:bCs/>
          <w:sz w:val="20"/>
          <w:szCs w:val="20"/>
        </w:rPr>
        <w:t xml:space="preserve"> data protection bill </w:t>
      </w:r>
      <w:r w:rsidR="00DB59EA" w:rsidRPr="00294C1A">
        <w:rPr>
          <w:rFonts w:ascii="Hind Light" w:eastAsia="Hind Light" w:hAnsi="Hind Light" w:cs="Hind Light"/>
          <w:b/>
          <w:bCs/>
          <w:sz w:val="20"/>
          <w:szCs w:val="20"/>
        </w:rPr>
        <w:t>and new fines for poor cyber security</w:t>
      </w:r>
    </w:p>
    <w:p w14:paraId="365FA66A" w14:textId="77777777" w:rsidR="00DB59EA" w:rsidRPr="00294C1A" w:rsidRDefault="00DA1844" w:rsidP="00DB59EA">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On August 7,</w:t>
      </w:r>
      <w:r w:rsidRPr="00294C1A">
        <w:rPr>
          <w:rFonts w:ascii="Hind Light" w:hAnsi="Hind Light"/>
          <w:sz w:val="20"/>
          <w:szCs w:val="20"/>
        </w:rPr>
        <w:t xml:space="preserve"> the UK </w:t>
      </w:r>
      <w:r w:rsidRPr="00294C1A">
        <w:rPr>
          <w:rFonts w:ascii="Hind Light" w:eastAsia="Hind Light" w:hAnsi="Hind Light" w:cs="Hind Light"/>
          <w:sz w:val="20"/>
          <w:szCs w:val="20"/>
        </w:rPr>
        <w:t xml:space="preserve">Department for Digital, Culture Media &amp; Sport, published a </w:t>
      </w:r>
      <w:hyperlink r:id="rId27" w:history="1">
        <w:r w:rsidRPr="00294C1A">
          <w:rPr>
            <w:rStyle w:val="Lienhypertexte"/>
            <w:rFonts w:ascii="Hind Light" w:eastAsia="Hind Light" w:hAnsi="Hind Light" w:cs="Hind Light"/>
            <w:sz w:val="20"/>
            <w:szCs w:val="20"/>
          </w:rPr>
          <w:t>statement of intent</w:t>
        </w:r>
      </w:hyperlink>
      <w:r w:rsidRPr="00294C1A">
        <w:rPr>
          <w:rFonts w:ascii="Hind Light" w:eastAsia="Hind Light" w:hAnsi="Hind Light" w:cs="Hind Light"/>
          <w:sz w:val="20"/>
          <w:szCs w:val="20"/>
        </w:rPr>
        <w:t xml:space="preserve"> </w:t>
      </w:r>
      <w:r w:rsidR="00137321">
        <w:rPr>
          <w:rFonts w:ascii="Hind Light" w:eastAsia="Hind Light" w:hAnsi="Hind Light" w:cs="Hind Light"/>
          <w:sz w:val="20"/>
          <w:szCs w:val="20"/>
        </w:rPr>
        <w:t>on</w:t>
      </w:r>
      <w:r w:rsidR="00AE5CC9" w:rsidRPr="00294C1A">
        <w:rPr>
          <w:rFonts w:ascii="Hind Light" w:eastAsia="Hind Light" w:hAnsi="Hind Light" w:cs="Hind Light"/>
          <w:sz w:val="20"/>
          <w:szCs w:val="20"/>
        </w:rPr>
        <w:t xml:space="preserve"> a new data protection bill</w:t>
      </w:r>
      <w:r w:rsidR="00DB59EA" w:rsidRPr="00294C1A">
        <w:rPr>
          <w:rFonts w:ascii="Hind Light" w:eastAsia="Hind Light" w:hAnsi="Hind Light" w:cs="Hind Light"/>
          <w:sz w:val="20"/>
          <w:szCs w:val="20"/>
        </w:rPr>
        <w:t xml:space="preserve">. </w:t>
      </w:r>
    </w:p>
    <w:p w14:paraId="0E7FFA04" w14:textId="77777777" w:rsidR="00DB59EA" w:rsidRPr="00294C1A" w:rsidRDefault="00DB59EA" w:rsidP="00DB59EA">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The new law will </w:t>
      </w:r>
      <w:r w:rsidR="00901D7F" w:rsidRPr="00294C1A">
        <w:rPr>
          <w:rFonts w:ascii="Hind Light" w:eastAsia="Hind Light" w:hAnsi="Hind Light" w:cs="Hind Light"/>
          <w:sz w:val="20"/>
          <w:szCs w:val="20"/>
        </w:rPr>
        <w:t>make it easier and free for individuals to require an organisation to disclose the personal data it holds on them and for customers to move data between different service providers.</w:t>
      </w:r>
      <w:r w:rsidRPr="00294C1A">
        <w:rPr>
          <w:rFonts w:ascii="Hind Light" w:eastAsia="Hind Light" w:hAnsi="Hind Light" w:cs="Hind Light"/>
          <w:sz w:val="20"/>
          <w:szCs w:val="20"/>
        </w:rPr>
        <w:t xml:space="preserve"> </w:t>
      </w:r>
    </w:p>
    <w:p w14:paraId="5EA72632" w14:textId="77777777" w:rsidR="00901D7F" w:rsidRPr="00294C1A" w:rsidRDefault="00F72427" w:rsidP="00DB59EA">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b</w:t>
      </w:r>
      <w:r w:rsidR="00901D7F" w:rsidRPr="00294C1A">
        <w:rPr>
          <w:rFonts w:ascii="Hind Light" w:eastAsia="Hind Light" w:hAnsi="Hind Light" w:cs="Hind Light"/>
          <w:sz w:val="20"/>
          <w:szCs w:val="20"/>
        </w:rPr>
        <w:t xml:space="preserve">ill will bring the </w:t>
      </w:r>
      <w:r w:rsidR="00C1726A" w:rsidRPr="00294C1A">
        <w:rPr>
          <w:rFonts w:ascii="Hind Light" w:eastAsia="Hind Light" w:hAnsi="Hind Light" w:cs="Hind Light"/>
          <w:sz w:val="20"/>
          <w:szCs w:val="20"/>
        </w:rPr>
        <w:t>EU</w:t>
      </w:r>
      <w:r w:rsidR="00901D7F" w:rsidRPr="00294C1A">
        <w:rPr>
          <w:rFonts w:ascii="Hind Light" w:eastAsia="Hind Light" w:hAnsi="Hind Light" w:cs="Hind Light"/>
          <w:sz w:val="20"/>
          <w:szCs w:val="20"/>
        </w:rPr>
        <w:t>’s General Data Protection Regulation (GDPR) into UK law</w:t>
      </w:r>
      <w:r w:rsidR="00B147C9" w:rsidRPr="00294C1A">
        <w:rPr>
          <w:rFonts w:ascii="Hind Light" w:eastAsia="Hind Light" w:hAnsi="Hind Light" w:cs="Hind Light"/>
          <w:sz w:val="20"/>
          <w:szCs w:val="20"/>
        </w:rPr>
        <w:t xml:space="preserve"> and will pass to the UK Parliament after the summer.</w:t>
      </w:r>
    </w:p>
    <w:p w14:paraId="4D713596" w14:textId="77777777" w:rsidR="00DB59EA" w:rsidRPr="00294C1A" w:rsidRDefault="00DB59EA" w:rsidP="00DB59EA">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The day after, the UK </w:t>
      </w:r>
      <w:hyperlink r:id="rId28" w:history="1">
        <w:r w:rsidRPr="00294C1A">
          <w:rPr>
            <w:rStyle w:val="Lienhypertexte"/>
            <w:rFonts w:ascii="Hind Light" w:eastAsia="Hind Light" w:hAnsi="Hind Light" w:cs="Hind Light"/>
            <w:sz w:val="20"/>
            <w:szCs w:val="20"/>
          </w:rPr>
          <w:t>announced</w:t>
        </w:r>
      </w:hyperlink>
      <w:r w:rsidRPr="00294C1A">
        <w:rPr>
          <w:rFonts w:ascii="Hind Light" w:eastAsia="Hind Light" w:hAnsi="Hind Light" w:cs="Hind Light"/>
          <w:sz w:val="20"/>
          <w:szCs w:val="20"/>
        </w:rPr>
        <w:t xml:space="preserve"> a proposal to introduce new fines</w:t>
      </w:r>
      <w:r w:rsidR="00217A53">
        <w:rPr>
          <w:rFonts w:ascii="Hind Light" w:eastAsia="Hind Light" w:hAnsi="Hind Light" w:cs="Hind Light"/>
          <w:sz w:val="20"/>
          <w:szCs w:val="20"/>
        </w:rPr>
        <w:t>,</w:t>
      </w:r>
      <w:r w:rsidRPr="00294C1A">
        <w:rPr>
          <w:rFonts w:ascii="Hind Light" w:eastAsia="Hind Light" w:hAnsi="Hind Light" w:cs="Hind Light"/>
          <w:sz w:val="20"/>
          <w:szCs w:val="20"/>
        </w:rPr>
        <w:t xml:space="preserve"> up to £17 million or 4% of global turnover, for essential service operators with poor cyber security. The proposal</w:t>
      </w:r>
      <w:r w:rsidR="00137321">
        <w:rPr>
          <w:rFonts w:ascii="Hind Light" w:eastAsia="Hind Light" w:hAnsi="Hind Light" w:cs="Hind Light"/>
          <w:sz w:val="20"/>
          <w:szCs w:val="20"/>
        </w:rPr>
        <w:t xml:space="preserve"> is</w:t>
      </w:r>
      <w:r w:rsidRPr="00294C1A">
        <w:rPr>
          <w:rFonts w:ascii="Hind Light" w:eastAsia="Hind Light" w:hAnsi="Hind Light" w:cs="Hind Light"/>
          <w:sz w:val="20"/>
          <w:szCs w:val="20"/>
        </w:rPr>
        <w:t xml:space="preserve"> part of a </w:t>
      </w:r>
      <w:hyperlink r:id="rId29" w:history="1">
        <w:r w:rsidRPr="00294C1A">
          <w:rPr>
            <w:rStyle w:val="Lienhypertexte"/>
            <w:rFonts w:ascii="Hind Light" w:eastAsia="Hind Light" w:hAnsi="Hind Light" w:cs="Hind Light"/>
            <w:sz w:val="20"/>
            <w:szCs w:val="20"/>
          </w:rPr>
          <w:t>consultation</w:t>
        </w:r>
      </w:hyperlink>
      <w:r w:rsidRPr="00294C1A">
        <w:rPr>
          <w:rFonts w:ascii="Hind Light" w:eastAsia="Hind Light" w:hAnsi="Hind Light" w:cs="Hind Light"/>
          <w:sz w:val="20"/>
          <w:szCs w:val="20"/>
        </w:rPr>
        <w:t xml:space="preserve"> open till </w:t>
      </w:r>
      <w:r w:rsidR="009254AD">
        <w:rPr>
          <w:rFonts w:ascii="Hind Light" w:eastAsia="Hind Light" w:hAnsi="Hind Light" w:cs="Hind Light"/>
          <w:sz w:val="20"/>
          <w:szCs w:val="20"/>
        </w:rPr>
        <w:t xml:space="preserve">September 30 </w:t>
      </w:r>
      <w:r w:rsidRPr="00294C1A">
        <w:rPr>
          <w:rFonts w:ascii="Hind Light" w:eastAsia="Hind Light" w:hAnsi="Hind Light" w:cs="Hind Light"/>
          <w:sz w:val="20"/>
          <w:szCs w:val="20"/>
        </w:rPr>
        <w:t>on the Government’s plans to implement the Security of Network and Information Systems Directive ("NIS Directive").</w:t>
      </w:r>
    </w:p>
    <w:p w14:paraId="0B21AB24" w14:textId="77777777" w:rsidR="00601C4E" w:rsidRPr="00294C1A" w:rsidRDefault="00601C4E" w:rsidP="00601C4E">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Global: Kaspersky Lab drops Microsoft antitrust complaints</w:t>
      </w:r>
    </w:p>
    <w:p w14:paraId="25AF29EB" w14:textId="77777777" w:rsidR="00601C4E" w:rsidRPr="00294C1A" w:rsidRDefault="00601C4E" w:rsidP="00601C4E">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On August 9, after nearly a year of disputes, Kaspersky Lab </w:t>
      </w:r>
      <w:hyperlink r:id="rId30" w:history="1">
        <w:r w:rsidRPr="00294C1A">
          <w:rPr>
            <w:rStyle w:val="Lienhypertexte"/>
            <w:rFonts w:ascii="Hind Light" w:eastAsia="Hind Light" w:hAnsi="Hind Light" w:cs="Hind Light"/>
            <w:sz w:val="20"/>
            <w:szCs w:val="20"/>
          </w:rPr>
          <w:t>said</w:t>
        </w:r>
      </w:hyperlink>
      <w:r w:rsidRPr="00294C1A">
        <w:rPr>
          <w:rFonts w:ascii="Hind Light" w:eastAsia="Hind Light" w:hAnsi="Hind Light" w:cs="Hind Light"/>
          <w:sz w:val="20"/>
          <w:szCs w:val="20"/>
        </w:rPr>
        <w:t xml:space="preserve"> it would withdraw antitrust complaints made against Microsoft after the latter agreed to change how it delivers security updates to Windows users. </w:t>
      </w:r>
    </w:p>
    <w:p w14:paraId="4BE7EBCB" w14:textId="77777777" w:rsidR="00601C4E" w:rsidRPr="00294C1A" w:rsidRDefault="00601C4E" w:rsidP="00601C4E">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In June 2017, the Moscow-based cybersecurity firm </w:t>
      </w:r>
      <w:hyperlink r:id="rId31" w:history="1">
        <w:r w:rsidRPr="00294C1A">
          <w:rPr>
            <w:rStyle w:val="Lienhypertexte"/>
            <w:rFonts w:ascii="Hind Light" w:eastAsia="Hind Light" w:hAnsi="Hind Light" w:cs="Hind Light"/>
            <w:sz w:val="20"/>
            <w:szCs w:val="20"/>
          </w:rPr>
          <w:t>accused</w:t>
        </w:r>
      </w:hyperlink>
      <w:r w:rsidRPr="00294C1A">
        <w:rPr>
          <w:rFonts w:ascii="Hind Light" w:eastAsia="Hind Light" w:hAnsi="Hind Light" w:cs="Hind Light"/>
          <w:sz w:val="20"/>
          <w:szCs w:val="20"/>
        </w:rPr>
        <w:t xml:space="preserve"> Microsoft of having removed Kaspersky's antivirus software when customers installed Windows 10 pushing users to adopt its own server, Windows Defender. Microsoft was thus accused of abusing its dominance in the market harming other antivirus providers. </w:t>
      </w:r>
    </w:p>
    <w:p w14:paraId="1B4DB945" w14:textId="77777777" w:rsidR="001D6620" w:rsidRPr="00294C1A" w:rsidRDefault="0094118B" w:rsidP="001D6620">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The Netherlands</w:t>
      </w:r>
      <w:r w:rsidR="001D6620" w:rsidRPr="00294C1A">
        <w:rPr>
          <w:rFonts w:ascii="Hind Light" w:eastAsia="Hind Light" w:hAnsi="Hind Light" w:cs="Hind Light"/>
          <w:b/>
          <w:sz w:val="20"/>
          <w:szCs w:val="20"/>
        </w:rPr>
        <w:t xml:space="preserve">: </w:t>
      </w:r>
      <w:r w:rsidR="00776DE8" w:rsidRPr="00294C1A">
        <w:rPr>
          <w:rFonts w:ascii="Hind Light" w:eastAsia="Hind Light" w:hAnsi="Hind Light" w:cs="Hind Light"/>
          <w:b/>
          <w:sz w:val="20"/>
          <w:szCs w:val="20"/>
        </w:rPr>
        <w:t xml:space="preserve">Lack of cybersecurity in </w:t>
      </w:r>
      <w:r w:rsidRPr="00294C1A">
        <w:rPr>
          <w:rFonts w:ascii="Hind Light" w:eastAsia="Hind Light" w:hAnsi="Hind Light" w:cs="Hind Light"/>
          <w:b/>
          <w:sz w:val="20"/>
          <w:szCs w:val="20"/>
        </w:rPr>
        <w:t>about 50 car lease companies</w:t>
      </w:r>
      <w:r w:rsidR="00776DE8" w:rsidRPr="00294C1A">
        <w:rPr>
          <w:rFonts w:ascii="Hind Light" w:eastAsia="Hind Light" w:hAnsi="Hind Light" w:cs="Hind Light"/>
          <w:b/>
          <w:sz w:val="20"/>
          <w:szCs w:val="20"/>
        </w:rPr>
        <w:t xml:space="preserve"> </w:t>
      </w:r>
    </w:p>
    <w:p w14:paraId="0FC93C79" w14:textId="77777777" w:rsidR="00442DB7" w:rsidRPr="00294C1A" w:rsidRDefault="00F404B1" w:rsidP="00442DB7">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As reported by </w:t>
      </w:r>
      <w:hyperlink r:id="rId32" w:history="1">
        <w:r w:rsidRPr="00294C1A">
          <w:rPr>
            <w:rStyle w:val="Lienhypertexte"/>
            <w:rFonts w:ascii="Hind Light" w:eastAsia="Hind Light" w:hAnsi="Hind Light" w:cs="Hind Light"/>
            <w:sz w:val="20"/>
            <w:szCs w:val="20"/>
          </w:rPr>
          <w:t>AD</w:t>
        </w:r>
      </w:hyperlink>
      <w:r w:rsidRPr="00294C1A">
        <w:rPr>
          <w:rFonts w:ascii="Hind Light" w:eastAsia="Hind Light" w:hAnsi="Hind Light" w:cs="Hind Light"/>
          <w:sz w:val="20"/>
          <w:szCs w:val="20"/>
        </w:rPr>
        <w:t xml:space="preserve"> on August 7, the </w:t>
      </w:r>
      <w:r w:rsidR="00075F55" w:rsidRPr="00294C1A">
        <w:rPr>
          <w:rFonts w:ascii="Hind Light" w:eastAsia="Hind Light" w:hAnsi="Hind Light" w:cs="Hind Light"/>
          <w:sz w:val="20"/>
          <w:szCs w:val="20"/>
        </w:rPr>
        <w:t xml:space="preserve">privacy-sensitive </w:t>
      </w:r>
      <w:r w:rsidRPr="00294C1A">
        <w:rPr>
          <w:rFonts w:ascii="Hind Light" w:eastAsia="Hind Light" w:hAnsi="Hind Light" w:cs="Hind Light"/>
          <w:sz w:val="20"/>
          <w:szCs w:val="20"/>
        </w:rPr>
        <w:t>details of more than 180,000 company car drivers</w:t>
      </w:r>
      <w:r w:rsidR="001D6620"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was </w:t>
      </w:r>
      <w:r w:rsidR="00442DB7" w:rsidRPr="00294C1A">
        <w:rPr>
          <w:rFonts w:ascii="Hind Light" w:eastAsia="Hind Light" w:hAnsi="Hind Light" w:cs="Hind Light"/>
          <w:sz w:val="20"/>
          <w:szCs w:val="20"/>
        </w:rPr>
        <w:t xml:space="preserve">easily </w:t>
      </w:r>
      <w:r w:rsidRPr="00294C1A">
        <w:rPr>
          <w:rFonts w:ascii="Hind Light" w:eastAsia="Hind Light" w:hAnsi="Hind Light" w:cs="Hind Light"/>
          <w:sz w:val="20"/>
          <w:szCs w:val="20"/>
        </w:rPr>
        <w:t xml:space="preserve">accessed by an IT firm due to lack of cyber security measures. </w:t>
      </w:r>
      <w:r w:rsidR="00442DB7" w:rsidRPr="00294C1A">
        <w:rPr>
          <w:rFonts w:ascii="Hind Light" w:eastAsia="Hind Light" w:hAnsi="Hind Light" w:cs="Hind Light"/>
          <w:sz w:val="20"/>
          <w:szCs w:val="20"/>
        </w:rPr>
        <w:t xml:space="preserve">The security leak was discovered by the company ESET, while it was looking for a new company car supplier for staff. </w:t>
      </w:r>
    </w:p>
    <w:p w14:paraId="3621AE79" w14:textId="77777777" w:rsidR="00A464D2" w:rsidRPr="00294C1A" w:rsidRDefault="00A464D2" w:rsidP="00A464D2">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ESET spokesman Dave Maasland said it was extremely easy to access drivers’ private information, such as address, the type of car and how much they had driven.</w:t>
      </w:r>
    </w:p>
    <w:p w14:paraId="6B124623" w14:textId="77777777" w:rsidR="00035791" w:rsidRDefault="00035791" w:rsidP="008F0244">
      <w:pPr>
        <w:spacing w:line="280" w:lineRule="exact"/>
        <w:jc w:val="both"/>
        <w:rPr>
          <w:rFonts w:ascii="Hind Light" w:eastAsia="Hind Light" w:hAnsi="Hind Light" w:cs="Hind Light"/>
          <w:b/>
          <w:sz w:val="20"/>
          <w:szCs w:val="20"/>
        </w:rPr>
      </w:pPr>
    </w:p>
    <w:p w14:paraId="37199EE8" w14:textId="77777777" w:rsidR="00035791" w:rsidRDefault="00035791" w:rsidP="008F0244">
      <w:pPr>
        <w:spacing w:line="280" w:lineRule="exact"/>
        <w:jc w:val="both"/>
        <w:rPr>
          <w:rFonts w:ascii="Hind Light" w:eastAsia="Hind Light" w:hAnsi="Hind Light" w:cs="Hind Light"/>
          <w:b/>
          <w:sz w:val="20"/>
          <w:szCs w:val="20"/>
        </w:rPr>
      </w:pPr>
    </w:p>
    <w:p w14:paraId="452F1A7E" w14:textId="77777777" w:rsidR="008F0244" w:rsidRPr="00294C1A" w:rsidRDefault="00A607F4" w:rsidP="008F0244">
      <w:pPr>
        <w:spacing w:line="280" w:lineRule="exact"/>
        <w:jc w:val="both"/>
        <w:rPr>
          <w:rFonts w:ascii="Hind Light" w:eastAsia="Hind Light" w:hAnsi="Hind Light" w:cs="Hind Light"/>
          <w:b/>
          <w:sz w:val="20"/>
          <w:szCs w:val="20"/>
        </w:rPr>
      </w:pPr>
      <w:bookmarkStart w:id="1" w:name="_GoBack"/>
      <w:bookmarkEnd w:id="1"/>
      <w:r w:rsidRPr="00294C1A">
        <w:rPr>
          <w:rFonts w:ascii="Hind Light" w:eastAsia="Hind Light" w:hAnsi="Hind Light" w:cs="Hind Light"/>
          <w:b/>
          <w:sz w:val="20"/>
          <w:szCs w:val="20"/>
        </w:rPr>
        <w:lastRenderedPageBreak/>
        <w:t>Russia:</w:t>
      </w:r>
      <w:r w:rsidR="008F0244" w:rsidRPr="00294C1A">
        <w:rPr>
          <w:rFonts w:ascii="Hind Light" w:eastAsia="Hind Light" w:hAnsi="Hind Light" w:cs="Hind Light"/>
          <w:b/>
          <w:sz w:val="20"/>
          <w:szCs w:val="20"/>
        </w:rPr>
        <w:t xml:space="preserve"> </w:t>
      </w:r>
      <w:r w:rsidR="007F538F" w:rsidRPr="00294C1A">
        <w:rPr>
          <w:rFonts w:ascii="Hind Light" w:eastAsia="Hind Light" w:hAnsi="Hind Light" w:cs="Hind Light"/>
          <w:b/>
          <w:sz w:val="20"/>
          <w:szCs w:val="20"/>
        </w:rPr>
        <w:t xml:space="preserve">Google </w:t>
      </w:r>
      <w:r w:rsidRPr="00294C1A">
        <w:rPr>
          <w:rFonts w:ascii="Hind Light" w:eastAsia="Hind Light" w:hAnsi="Hind Light" w:cs="Hind Light"/>
          <w:b/>
          <w:sz w:val="20"/>
          <w:szCs w:val="20"/>
        </w:rPr>
        <w:t>suggests other searc</w:t>
      </w:r>
      <w:r w:rsidR="007F538F" w:rsidRPr="00294C1A">
        <w:rPr>
          <w:rFonts w:ascii="Hind Light" w:eastAsia="Hind Light" w:hAnsi="Hind Light" w:cs="Hind Light"/>
          <w:b/>
          <w:sz w:val="20"/>
          <w:szCs w:val="20"/>
        </w:rPr>
        <w:t>h engines for Russian Android us</w:t>
      </w:r>
      <w:r w:rsidRPr="00294C1A">
        <w:rPr>
          <w:rFonts w:ascii="Hind Light" w:eastAsia="Hind Light" w:hAnsi="Hind Light" w:cs="Hind Light"/>
          <w:b/>
          <w:sz w:val="20"/>
          <w:szCs w:val="20"/>
        </w:rPr>
        <w:t>ers</w:t>
      </w:r>
      <w:r w:rsidR="008F0244" w:rsidRPr="00294C1A">
        <w:rPr>
          <w:rFonts w:ascii="Hind Light" w:eastAsia="Hind Light" w:hAnsi="Hind Light" w:cs="Hind Light"/>
          <w:b/>
          <w:sz w:val="20"/>
          <w:szCs w:val="20"/>
        </w:rPr>
        <w:t xml:space="preserve">  </w:t>
      </w:r>
    </w:p>
    <w:p w14:paraId="3B183901" w14:textId="77777777" w:rsidR="00EA376A" w:rsidRPr="00294C1A" w:rsidRDefault="00A91A6A" w:rsidP="00326355">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Google's Chrome for Android now </w:t>
      </w:r>
      <w:r w:rsidR="00EA376A" w:rsidRPr="00294C1A">
        <w:rPr>
          <w:rFonts w:ascii="Hind Light" w:eastAsia="Hind Light" w:hAnsi="Hind Light" w:cs="Hind Light"/>
          <w:sz w:val="20"/>
          <w:szCs w:val="20"/>
        </w:rPr>
        <w:t>prompts</w:t>
      </w:r>
      <w:r w:rsidRPr="00294C1A">
        <w:rPr>
          <w:rFonts w:ascii="Hind Light" w:eastAsia="Hind Light" w:hAnsi="Hind Light" w:cs="Hind Light"/>
          <w:sz w:val="20"/>
          <w:szCs w:val="20"/>
        </w:rPr>
        <w:t xml:space="preserve"> users to select their preferred search engine in Russia,</w:t>
      </w:r>
      <w:r w:rsidR="00A04177" w:rsidRPr="00294C1A">
        <w:rPr>
          <w:rFonts w:ascii="Hind Light" w:eastAsia="Hind Light" w:hAnsi="Hind Light" w:cs="Hind Light"/>
          <w:sz w:val="20"/>
          <w:szCs w:val="20"/>
        </w:rPr>
        <w:t xml:space="preserve"> </w:t>
      </w:r>
      <w:r w:rsidRPr="00294C1A">
        <w:rPr>
          <w:rFonts w:ascii="Hind Light" w:eastAsia="Hind Light" w:hAnsi="Hind Light" w:cs="Hind Light"/>
          <w:sz w:val="20"/>
          <w:szCs w:val="20"/>
        </w:rPr>
        <w:t xml:space="preserve">as part of the settlement </w:t>
      </w:r>
      <w:r w:rsidR="00EA376A" w:rsidRPr="00294C1A">
        <w:rPr>
          <w:rFonts w:ascii="Hind Light" w:eastAsia="Hind Light" w:hAnsi="Hind Light" w:cs="Hind Light"/>
          <w:sz w:val="20"/>
          <w:szCs w:val="20"/>
        </w:rPr>
        <w:t xml:space="preserve">deal </w:t>
      </w:r>
      <w:r w:rsidRPr="00294C1A">
        <w:rPr>
          <w:rFonts w:ascii="Hind Light" w:eastAsia="Hind Light" w:hAnsi="Hind Light" w:cs="Hind Light"/>
          <w:sz w:val="20"/>
          <w:szCs w:val="20"/>
        </w:rPr>
        <w:t xml:space="preserve">with the </w:t>
      </w:r>
      <w:r w:rsidR="00326355" w:rsidRPr="00294C1A">
        <w:rPr>
          <w:rFonts w:ascii="Hind Light" w:eastAsia="Hind Light" w:hAnsi="Hind Light" w:cs="Hind Light"/>
          <w:sz w:val="20"/>
          <w:szCs w:val="20"/>
        </w:rPr>
        <w:t xml:space="preserve">Russian Federal Anti-Monopoly Service </w:t>
      </w:r>
      <w:r w:rsidRPr="00294C1A">
        <w:rPr>
          <w:rFonts w:ascii="Hind Light" w:eastAsia="Hind Light" w:hAnsi="Hind Light" w:cs="Hind Light"/>
          <w:sz w:val="20"/>
          <w:szCs w:val="20"/>
        </w:rPr>
        <w:t>(FAS)</w:t>
      </w:r>
      <w:r w:rsidR="00EA376A" w:rsidRPr="00294C1A">
        <w:rPr>
          <w:rFonts w:ascii="Hind Light" w:eastAsia="Hind Light" w:hAnsi="Hind Light" w:cs="Hind Light"/>
          <w:sz w:val="20"/>
          <w:szCs w:val="20"/>
        </w:rPr>
        <w:t>.</w:t>
      </w:r>
      <w:r w:rsidR="00326355" w:rsidRPr="00294C1A">
        <w:rPr>
          <w:rFonts w:ascii="Hind Light" w:eastAsia="Hind Light" w:hAnsi="Hind Light" w:cs="Hind Light"/>
          <w:sz w:val="20"/>
          <w:szCs w:val="20"/>
        </w:rPr>
        <w:t xml:space="preserve"> </w:t>
      </w:r>
    </w:p>
    <w:p w14:paraId="2B4F9E0D" w14:textId="77777777" w:rsidR="00EA376A" w:rsidRPr="00294C1A" w:rsidRDefault="00EA376A" w:rsidP="00EA376A">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Yandex, a major Russian search company, </w:t>
      </w:r>
      <w:hyperlink r:id="rId33" w:history="1">
        <w:r w:rsidRPr="00294C1A">
          <w:rPr>
            <w:rStyle w:val="Lienhypertexte"/>
            <w:rFonts w:ascii="Hind Light" w:eastAsia="Hind Light" w:hAnsi="Hind Light" w:cs="Hind Light"/>
            <w:sz w:val="20"/>
            <w:szCs w:val="20"/>
          </w:rPr>
          <w:t>stated</w:t>
        </w:r>
      </w:hyperlink>
      <w:r w:rsidRPr="00294C1A">
        <w:rPr>
          <w:rFonts w:ascii="Hind Light" w:eastAsia="Hind Light" w:hAnsi="Hind Light" w:cs="Hind Light"/>
          <w:sz w:val="20"/>
          <w:szCs w:val="20"/>
        </w:rPr>
        <w:t xml:space="preserve"> “this is a huge milestone for Russian users.” </w:t>
      </w:r>
    </w:p>
    <w:p w14:paraId="286F2587" w14:textId="77777777" w:rsidR="002C3358" w:rsidRPr="00294C1A" w:rsidRDefault="00EA376A" w:rsidP="00326355">
      <w:pPr>
        <w:pStyle w:val="Pardeliste"/>
        <w:numPr>
          <w:ilvl w:val="0"/>
          <w:numId w:val="2"/>
        </w:numPr>
        <w:spacing w:after="200" w:line="280" w:lineRule="exact"/>
        <w:jc w:val="both"/>
        <w:rPr>
          <w:rFonts w:ascii="Hind Light" w:eastAsia="Hind Light" w:hAnsi="Hind Light" w:cs="Hind Light"/>
          <w:b/>
          <w:sz w:val="20"/>
          <w:szCs w:val="20"/>
        </w:rPr>
      </w:pPr>
      <w:r w:rsidRPr="00294C1A">
        <w:rPr>
          <w:rFonts w:ascii="Hind Light" w:eastAsia="Hind Light" w:hAnsi="Hind Light" w:cs="Hind Light"/>
          <w:sz w:val="20"/>
          <w:szCs w:val="20"/>
        </w:rPr>
        <w:t>In April this year, following a complaint from Yandex, Google lost an antitrust case in Russia, having been accused of abusing its dominant market position</w:t>
      </w:r>
      <w:r w:rsidR="00326355" w:rsidRPr="00294C1A">
        <w:rPr>
          <w:rFonts w:ascii="Hind Light" w:eastAsia="Hind Light" w:hAnsi="Hind Light" w:cs="Hind Light"/>
          <w:sz w:val="20"/>
          <w:szCs w:val="20"/>
        </w:rPr>
        <w:t xml:space="preserve"> by </w:t>
      </w:r>
      <w:r w:rsidR="00C03AD4">
        <w:rPr>
          <w:rFonts w:ascii="Hind Light" w:eastAsia="Hind Light" w:hAnsi="Hind Light" w:cs="Hind Light"/>
          <w:sz w:val="20"/>
          <w:szCs w:val="20"/>
        </w:rPr>
        <w:t>forcing</w:t>
      </w:r>
      <w:r w:rsidR="00C03AD4" w:rsidRPr="00294C1A">
        <w:rPr>
          <w:rFonts w:ascii="Hind Light" w:eastAsia="Hind Light" w:hAnsi="Hind Light" w:cs="Hind Light"/>
          <w:sz w:val="20"/>
          <w:szCs w:val="20"/>
        </w:rPr>
        <w:t xml:space="preserve"> </w:t>
      </w:r>
      <w:r w:rsidR="00326355" w:rsidRPr="00294C1A">
        <w:rPr>
          <w:rFonts w:ascii="Hind Light" w:eastAsia="Hind Light" w:hAnsi="Hind Light" w:cs="Hind Light"/>
          <w:sz w:val="20"/>
          <w:szCs w:val="20"/>
        </w:rPr>
        <w:t xml:space="preserve">manufacturers to install Google services as the default option in </w:t>
      </w:r>
      <w:r w:rsidR="00542F3E">
        <w:rPr>
          <w:rFonts w:ascii="Hind Light" w:eastAsia="Hind Light" w:hAnsi="Hind Light" w:cs="Hind Light"/>
          <w:sz w:val="20"/>
          <w:szCs w:val="20"/>
        </w:rPr>
        <w:t xml:space="preserve">all </w:t>
      </w:r>
      <w:r w:rsidR="00326355" w:rsidRPr="00294C1A">
        <w:rPr>
          <w:rFonts w:ascii="Hind Light" w:eastAsia="Hind Light" w:hAnsi="Hind Light" w:cs="Hind Light"/>
          <w:sz w:val="20"/>
          <w:szCs w:val="20"/>
        </w:rPr>
        <w:t>Android devices sold in Russia.</w:t>
      </w:r>
    </w:p>
    <w:p w14:paraId="4AFF667D" w14:textId="77777777" w:rsidR="005E4CF5" w:rsidRPr="00294C1A" w:rsidRDefault="005E4CF5" w:rsidP="005E4CF5">
      <w:pPr>
        <w:spacing w:line="280" w:lineRule="exact"/>
        <w:jc w:val="both"/>
        <w:rPr>
          <w:rFonts w:ascii="Hind Light" w:eastAsia="Hind Light" w:hAnsi="Hind Light" w:cs="Hind Light"/>
          <w:sz w:val="20"/>
          <w:szCs w:val="20"/>
        </w:rPr>
      </w:pPr>
      <w:r w:rsidRPr="00294C1A">
        <w:rPr>
          <w:rFonts w:ascii="Hind Light" w:eastAsia="Hind Light" w:hAnsi="Hind Light" w:cs="Hind Light"/>
          <w:b/>
          <w:sz w:val="20"/>
          <w:szCs w:val="20"/>
        </w:rPr>
        <w:t>EU: Qualcomm accuse</w:t>
      </w:r>
      <w:r w:rsidR="00C03AD4">
        <w:rPr>
          <w:rFonts w:ascii="Hind Light" w:eastAsia="Hind Light" w:hAnsi="Hind Light" w:cs="Hind Light"/>
          <w:b/>
          <w:sz w:val="20"/>
          <w:szCs w:val="20"/>
        </w:rPr>
        <w:t>s</w:t>
      </w:r>
      <w:r w:rsidRPr="00294C1A">
        <w:rPr>
          <w:rFonts w:ascii="Hind Light" w:eastAsia="Hind Light" w:hAnsi="Hind Light" w:cs="Hind Light"/>
          <w:b/>
          <w:sz w:val="20"/>
          <w:szCs w:val="20"/>
        </w:rPr>
        <w:t xml:space="preserve"> European Commission of mal-administration, prosecutorial </w:t>
      </w:r>
      <w:r w:rsidR="00C03AD4">
        <w:rPr>
          <w:rFonts w:ascii="Hind Light" w:eastAsia="Hind Light" w:hAnsi="Hind Light" w:cs="Hind Light"/>
          <w:b/>
          <w:sz w:val="20"/>
          <w:szCs w:val="20"/>
        </w:rPr>
        <w:t>bias</w:t>
      </w:r>
      <w:r w:rsidRPr="00294C1A">
        <w:rPr>
          <w:rFonts w:ascii="Hind Light" w:eastAsia="Hind Light" w:hAnsi="Hind Light" w:cs="Hind Light"/>
          <w:b/>
          <w:sz w:val="20"/>
          <w:szCs w:val="20"/>
        </w:rPr>
        <w:t>, and harassment</w:t>
      </w:r>
    </w:p>
    <w:p w14:paraId="430B96F6" w14:textId="77777777" w:rsidR="00D04667" w:rsidRPr="00294C1A" w:rsidRDefault="00D04667" w:rsidP="00D04667">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Qualcomm</w:t>
      </w:r>
      <w:r w:rsidR="00C03AD4">
        <w:rPr>
          <w:rFonts w:ascii="Hind Light" w:eastAsia="Hind Light" w:hAnsi="Hind Light" w:cs="Hind Light"/>
          <w:sz w:val="20"/>
          <w:szCs w:val="20"/>
        </w:rPr>
        <w:t xml:space="preserve"> has submitted an </w:t>
      </w:r>
      <w:hyperlink r:id="rId34" w:history="1">
        <w:r w:rsidR="00C03AD4" w:rsidRPr="00C03AD4">
          <w:rPr>
            <w:rStyle w:val="Lienhypertexte"/>
            <w:rFonts w:ascii="Hind Light" w:eastAsia="Hind Light" w:hAnsi="Hind Light" w:cs="Hind Light"/>
            <w:sz w:val="20"/>
            <w:szCs w:val="20"/>
          </w:rPr>
          <w:t xml:space="preserve">appeal </w:t>
        </w:r>
      </w:hyperlink>
      <w:r w:rsidR="00C03AD4">
        <w:rPr>
          <w:rFonts w:ascii="Hind Light" w:eastAsia="Hind Light" w:hAnsi="Hind Light" w:cs="Hind Light"/>
          <w:sz w:val="20"/>
          <w:szCs w:val="20"/>
        </w:rPr>
        <w:t>against</w:t>
      </w:r>
      <w:r w:rsidRPr="00294C1A">
        <w:rPr>
          <w:rFonts w:ascii="Hind Light" w:eastAsia="Hind Light" w:hAnsi="Hind Light" w:cs="Hind Light"/>
          <w:sz w:val="20"/>
          <w:szCs w:val="20"/>
        </w:rPr>
        <w:t xml:space="preserve"> an EU </w:t>
      </w:r>
      <w:r w:rsidR="00C03AD4">
        <w:rPr>
          <w:rFonts w:ascii="Hind Light" w:eastAsia="Hind Light" w:hAnsi="Hind Light" w:cs="Hind Light"/>
          <w:sz w:val="20"/>
          <w:szCs w:val="20"/>
        </w:rPr>
        <w:t xml:space="preserve">antitrust </w:t>
      </w:r>
      <w:r w:rsidRPr="00294C1A">
        <w:rPr>
          <w:rFonts w:ascii="Hind Light" w:eastAsia="Hind Light" w:hAnsi="Hind Light" w:cs="Hind Light"/>
          <w:sz w:val="20"/>
          <w:szCs w:val="20"/>
        </w:rPr>
        <w:t>investigation</w:t>
      </w:r>
      <w:r w:rsidR="00C03AD4">
        <w:rPr>
          <w:rFonts w:ascii="Hind Light" w:eastAsia="Hind Light" w:hAnsi="Hind Light" w:cs="Hind Light"/>
          <w:sz w:val="20"/>
          <w:szCs w:val="20"/>
        </w:rPr>
        <w:t xml:space="preserve"> being conducted against it</w:t>
      </w:r>
      <w:r w:rsidRPr="00294C1A">
        <w:rPr>
          <w:rFonts w:ascii="Hind Light" w:eastAsia="Hind Light" w:hAnsi="Hind Light" w:cs="Hind Light"/>
          <w:sz w:val="20"/>
          <w:szCs w:val="20"/>
        </w:rPr>
        <w:t xml:space="preserve">, </w:t>
      </w:r>
      <w:r w:rsidR="00C03AD4">
        <w:rPr>
          <w:rFonts w:ascii="Hind Light" w:eastAsia="Hind Light" w:hAnsi="Hind Light" w:cs="Hind Light"/>
          <w:sz w:val="20"/>
          <w:szCs w:val="20"/>
        </w:rPr>
        <w:t xml:space="preserve">claiming that </w:t>
      </w:r>
      <w:r w:rsidRPr="00294C1A">
        <w:rPr>
          <w:rFonts w:ascii="Hind Light" w:eastAsia="Hind Light" w:hAnsi="Hind Light" w:cs="Hind Light"/>
          <w:sz w:val="20"/>
          <w:szCs w:val="20"/>
        </w:rPr>
        <w:t>the way the European Commission requested undisclosed information “raises serious concerns of mal-administration, prosecutorial basis, and harassment.”</w:t>
      </w:r>
    </w:p>
    <w:p w14:paraId="2EAB3522" w14:textId="77777777" w:rsidR="00630F8F" w:rsidRPr="00294C1A" w:rsidRDefault="00630F8F" w:rsidP="00D04667">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The document </w:t>
      </w:r>
      <w:r w:rsidR="00C03AD4">
        <w:rPr>
          <w:rFonts w:ascii="Hind Light" w:eastAsia="Hind Light" w:hAnsi="Hind Light" w:cs="Hind Light"/>
          <w:sz w:val="20"/>
          <w:szCs w:val="20"/>
        </w:rPr>
        <w:t>claims that</w:t>
      </w:r>
      <w:r w:rsidRPr="00294C1A">
        <w:rPr>
          <w:rFonts w:ascii="Hind Light" w:eastAsia="Hind Light" w:hAnsi="Hind Light" w:cs="Hind Light"/>
          <w:sz w:val="20"/>
          <w:szCs w:val="20"/>
        </w:rPr>
        <w:t xml:space="preserve"> “the Commission is abusing its broad investigatory powers in an attempt to conceal its failure to establish the alleged infringement after more than seven years of investigation.”</w:t>
      </w:r>
    </w:p>
    <w:p w14:paraId="7922240D" w14:textId="77777777" w:rsidR="005E4CF5" w:rsidRPr="00294C1A" w:rsidRDefault="00541208" w:rsidP="004E27E9">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The appeal stems from an anti-trust case which saw Qualcomm selling chips below cost </w:t>
      </w:r>
      <w:r w:rsidR="00986AF9">
        <w:rPr>
          <w:rFonts w:ascii="Hind Light" w:eastAsia="Hind Light" w:hAnsi="Hind Light" w:cs="Hind Light"/>
          <w:sz w:val="20"/>
          <w:szCs w:val="20"/>
        </w:rPr>
        <w:t>in the UK</w:t>
      </w:r>
      <w:r w:rsidRPr="00294C1A">
        <w:rPr>
          <w:rFonts w:ascii="Hind Light" w:eastAsia="Hind Light" w:hAnsi="Hind Light" w:cs="Hind Light"/>
          <w:sz w:val="20"/>
          <w:szCs w:val="20"/>
        </w:rPr>
        <w:t>.</w:t>
      </w:r>
      <w:r w:rsidR="004E27E9" w:rsidRPr="00294C1A">
        <w:rPr>
          <w:rFonts w:ascii="Hind Light" w:eastAsia="Hind Light" w:hAnsi="Hind Light" w:cs="Hind Light"/>
          <w:sz w:val="20"/>
          <w:szCs w:val="20"/>
        </w:rPr>
        <w:t xml:space="preserve"> </w:t>
      </w:r>
      <w:r w:rsidR="005E4CF5" w:rsidRPr="00294C1A">
        <w:rPr>
          <w:rFonts w:ascii="Hind Light" w:eastAsia="Hind Light" w:hAnsi="Hind Light" w:cs="Hind Light"/>
          <w:sz w:val="20"/>
          <w:szCs w:val="20"/>
        </w:rPr>
        <w:t xml:space="preserve">Earlier this year, Qualcomm lost its bid to stop a fine imposed by the EU for failing to produce information </w:t>
      </w:r>
      <w:r w:rsidR="004E27E9" w:rsidRPr="00294C1A">
        <w:rPr>
          <w:rFonts w:ascii="Hind Light" w:eastAsia="Hind Light" w:hAnsi="Hind Light" w:cs="Hind Light"/>
          <w:sz w:val="20"/>
          <w:szCs w:val="20"/>
        </w:rPr>
        <w:t>on the</w:t>
      </w:r>
      <w:r w:rsidR="005E4CF5" w:rsidRPr="00294C1A">
        <w:rPr>
          <w:rFonts w:ascii="Hind Light" w:eastAsia="Hind Light" w:hAnsi="Hind Light" w:cs="Hind Light"/>
          <w:sz w:val="20"/>
          <w:szCs w:val="20"/>
        </w:rPr>
        <w:t xml:space="preserve"> anti-trust case </w:t>
      </w:r>
      <w:r w:rsidR="004E27E9" w:rsidRPr="00294C1A">
        <w:rPr>
          <w:rFonts w:ascii="Hind Light" w:eastAsia="Hind Light" w:hAnsi="Hind Light" w:cs="Hind Light"/>
          <w:sz w:val="20"/>
          <w:szCs w:val="20"/>
        </w:rPr>
        <w:t>in question.</w:t>
      </w:r>
      <w:r w:rsidR="00630F8F" w:rsidRPr="00294C1A">
        <w:rPr>
          <w:rFonts w:ascii="Hind Light" w:eastAsia="Hind Light" w:hAnsi="Hind Light" w:cs="Hind Light"/>
          <w:sz w:val="20"/>
          <w:szCs w:val="20"/>
        </w:rPr>
        <w:t xml:space="preserve"> </w:t>
      </w:r>
    </w:p>
    <w:p w14:paraId="2DCE0A99" w14:textId="77777777" w:rsidR="00A37CC7" w:rsidRPr="00294C1A" w:rsidRDefault="00A37CC7" w:rsidP="002C3358">
      <w:pPr>
        <w:spacing w:line="280" w:lineRule="exact"/>
        <w:jc w:val="both"/>
        <w:rPr>
          <w:rFonts w:ascii="Hind Light" w:eastAsia="Hind Light" w:hAnsi="Hind Light" w:cs="Hind Light"/>
          <w:b/>
          <w:sz w:val="20"/>
          <w:szCs w:val="20"/>
        </w:rPr>
      </w:pPr>
      <w:r w:rsidRPr="00294C1A">
        <w:rPr>
          <w:rFonts w:ascii="Hind Light" w:eastAsia="Hind Light" w:hAnsi="Hind Light" w:cs="Hind Light"/>
          <w:b/>
          <w:sz w:val="20"/>
          <w:szCs w:val="20"/>
        </w:rPr>
        <w:t xml:space="preserve">EU: Leaked </w:t>
      </w:r>
      <w:r w:rsidR="003E30BB" w:rsidRPr="00294C1A">
        <w:rPr>
          <w:rFonts w:ascii="Hind Light" w:eastAsia="Hind Light" w:hAnsi="Hind Light" w:cs="Hind Light"/>
          <w:b/>
          <w:sz w:val="20"/>
          <w:szCs w:val="20"/>
        </w:rPr>
        <w:t>Council d</w:t>
      </w:r>
      <w:r w:rsidRPr="00294C1A">
        <w:rPr>
          <w:rFonts w:ascii="Hind Light" w:eastAsia="Hind Light" w:hAnsi="Hind Light" w:cs="Hind Light"/>
          <w:b/>
          <w:sz w:val="20"/>
          <w:szCs w:val="20"/>
        </w:rPr>
        <w:t>ocument on data in the context of the draft e</w:t>
      </w:r>
      <w:r w:rsidR="00740785" w:rsidRPr="00294C1A">
        <w:rPr>
          <w:rFonts w:ascii="Hind Light" w:eastAsia="Hind Light" w:hAnsi="Hind Light" w:cs="Hind Light"/>
          <w:b/>
          <w:sz w:val="20"/>
          <w:szCs w:val="20"/>
        </w:rPr>
        <w:t>-</w:t>
      </w:r>
      <w:r w:rsidRPr="00294C1A">
        <w:rPr>
          <w:rFonts w:ascii="Hind Light" w:eastAsia="Hind Light" w:hAnsi="Hind Light" w:cs="Hind Light"/>
          <w:b/>
          <w:sz w:val="20"/>
          <w:szCs w:val="20"/>
        </w:rPr>
        <w:t>Privacy Regulation</w:t>
      </w:r>
    </w:p>
    <w:p w14:paraId="54795D6E" w14:textId="77777777" w:rsidR="00A37CC7" w:rsidRPr="00294C1A" w:rsidRDefault="00A37CC7" w:rsidP="00D37371">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On August 9, </w:t>
      </w:r>
      <w:r w:rsidR="00986AF9">
        <w:rPr>
          <w:rFonts w:ascii="Hind Light" w:eastAsia="Hind Light" w:hAnsi="Hind Light" w:cs="Hind Light"/>
          <w:sz w:val="20"/>
          <w:szCs w:val="20"/>
        </w:rPr>
        <w:t xml:space="preserve">the </w:t>
      </w:r>
      <w:r w:rsidR="00D37371" w:rsidRPr="00294C1A">
        <w:rPr>
          <w:rFonts w:ascii="Hind Light" w:eastAsia="Hind Light" w:hAnsi="Hind Light" w:cs="Hind Light"/>
          <w:sz w:val="20"/>
          <w:szCs w:val="20"/>
        </w:rPr>
        <w:t xml:space="preserve">NGO </w:t>
      </w:r>
      <w:r w:rsidR="00986AF9">
        <w:rPr>
          <w:rFonts w:ascii="Hind Light" w:eastAsia="Hind Light" w:hAnsi="Hind Light" w:cs="Hind Light"/>
          <w:sz w:val="20"/>
          <w:szCs w:val="20"/>
        </w:rPr>
        <w:t>“</w:t>
      </w:r>
      <w:r w:rsidR="00D37371" w:rsidRPr="00294C1A">
        <w:rPr>
          <w:rFonts w:ascii="Hind Light" w:eastAsia="Hind Light" w:hAnsi="Hind Light" w:cs="Hind Light"/>
          <w:sz w:val="20"/>
          <w:szCs w:val="20"/>
        </w:rPr>
        <w:t>Statewatch</w:t>
      </w:r>
      <w:r w:rsidR="00986AF9">
        <w:rPr>
          <w:rFonts w:ascii="Hind Light" w:eastAsia="Hind Light" w:hAnsi="Hind Light" w:cs="Hind Light"/>
          <w:sz w:val="20"/>
          <w:szCs w:val="20"/>
        </w:rPr>
        <w:t>”</w:t>
      </w:r>
      <w:r w:rsidR="00D37371" w:rsidRPr="00294C1A">
        <w:rPr>
          <w:rFonts w:ascii="Hind Light" w:eastAsia="Hind Light" w:hAnsi="Hind Light" w:cs="Hind Light"/>
          <w:sz w:val="20"/>
          <w:szCs w:val="20"/>
        </w:rPr>
        <w:t xml:space="preserve"> </w:t>
      </w:r>
      <w:r w:rsidR="00986AF9">
        <w:rPr>
          <w:rFonts w:ascii="Hind Light" w:eastAsia="Hind Light" w:hAnsi="Hind Light" w:cs="Hind Light"/>
          <w:sz w:val="20"/>
          <w:szCs w:val="20"/>
        </w:rPr>
        <w:t>published</w:t>
      </w:r>
      <w:r w:rsidR="00D37371" w:rsidRPr="00294C1A">
        <w:rPr>
          <w:rFonts w:ascii="Hind Light" w:eastAsia="Hind Light" w:hAnsi="Hind Light" w:cs="Hind Light"/>
          <w:sz w:val="20"/>
          <w:szCs w:val="20"/>
        </w:rPr>
        <w:t xml:space="preserve"> a</w:t>
      </w:r>
      <w:r w:rsidR="00986AF9">
        <w:rPr>
          <w:rFonts w:ascii="Hind Light" w:eastAsia="Hind Light" w:hAnsi="Hind Light" w:cs="Hind Light"/>
          <w:sz w:val="20"/>
          <w:szCs w:val="20"/>
        </w:rPr>
        <w:t xml:space="preserve"> leaked</w:t>
      </w:r>
      <w:r w:rsidR="00D37371" w:rsidRPr="00294C1A">
        <w:rPr>
          <w:rFonts w:ascii="Hind Light" w:eastAsia="Hind Light" w:hAnsi="Hind Light" w:cs="Hind Light"/>
          <w:sz w:val="20"/>
          <w:szCs w:val="20"/>
        </w:rPr>
        <w:t xml:space="preserve"> </w:t>
      </w:r>
      <w:hyperlink r:id="rId35" w:history="1">
        <w:r w:rsidR="00D37371" w:rsidRPr="00294C1A">
          <w:rPr>
            <w:rStyle w:val="Lienhypertexte"/>
            <w:rFonts w:ascii="Hind Light" w:eastAsia="Hind Light" w:hAnsi="Hind Light" w:cs="Hind Light"/>
            <w:sz w:val="20"/>
            <w:szCs w:val="20"/>
          </w:rPr>
          <w:t>Council</w:t>
        </w:r>
        <w:r w:rsidRPr="00294C1A">
          <w:rPr>
            <w:rStyle w:val="Lienhypertexte"/>
            <w:rFonts w:ascii="Hind Light" w:eastAsia="Hind Light" w:hAnsi="Hind Light" w:cs="Hind Light"/>
            <w:sz w:val="20"/>
            <w:szCs w:val="20"/>
          </w:rPr>
          <w:t xml:space="preserve"> </w:t>
        </w:r>
        <w:r w:rsidR="00D37371" w:rsidRPr="00294C1A">
          <w:rPr>
            <w:rStyle w:val="Lienhypertexte"/>
            <w:rFonts w:ascii="Hind Light" w:eastAsia="Hind Light" w:hAnsi="Hind Light" w:cs="Hind Light"/>
            <w:sz w:val="20"/>
            <w:szCs w:val="20"/>
          </w:rPr>
          <w:t>document</w:t>
        </w:r>
      </w:hyperlink>
      <w:r w:rsidR="00D37371" w:rsidRPr="00294C1A">
        <w:rPr>
          <w:rFonts w:ascii="Hind Light" w:eastAsia="Hind Light" w:hAnsi="Hind Light" w:cs="Hind Light"/>
          <w:sz w:val="20"/>
          <w:szCs w:val="20"/>
        </w:rPr>
        <w:t xml:space="preserve"> on </w:t>
      </w:r>
      <w:r w:rsidR="00986AF9">
        <w:rPr>
          <w:rFonts w:ascii="Hind Light" w:eastAsia="Hind Light" w:hAnsi="Hind Light" w:cs="Hind Light"/>
          <w:sz w:val="20"/>
          <w:szCs w:val="20"/>
        </w:rPr>
        <w:t>“</w:t>
      </w:r>
      <w:r w:rsidR="00D37371" w:rsidRPr="00294C1A">
        <w:rPr>
          <w:rFonts w:ascii="Hind Light" w:eastAsia="Hind Light" w:hAnsi="Hind Light" w:cs="Hind Light"/>
          <w:sz w:val="20"/>
          <w:szCs w:val="20"/>
        </w:rPr>
        <w:t>processing and storage of data in the context of the draft e</w:t>
      </w:r>
      <w:r w:rsidR="00740785" w:rsidRPr="00294C1A">
        <w:rPr>
          <w:rFonts w:ascii="Hind Light" w:eastAsia="Hind Light" w:hAnsi="Hind Light" w:cs="Hind Light"/>
          <w:sz w:val="20"/>
          <w:szCs w:val="20"/>
        </w:rPr>
        <w:t>-</w:t>
      </w:r>
      <w:r w:rsidR="00D37371" w:rsidRPr="00294C1A">
        <w:rPr>
          <w:rFonts w:ascii="Hind Light" w:eastAsia="Hind Light" w:hAnsi="Hind Light" w:cs="Hind Light"/>
          <w:sz w:val="20"/>
          <w:szCs w:val="20"/>
        </w:rPr>
        <w:t>Privacy Regulation</w:t>
      </w:r>
      <w:r w:rsidR="00986AF9">
        <w:rPr>
          <w:rFonts w:ascii="Hind Light" w:eastAsia="Hind Light" w:hAnsi="Hind Light" w:cs="Hind Light"/>
          <w:sz w:val="20"/>
          <w:szCs w:val="20"/>
        </w:rPr>
        <w:t>”</w:t>
      </w:r>
      <w:r w:rsidR="00D37371" w:rsidRPr="00294C1A">
        <w:rPr>
          <w:rFonts w:ascii="Hind Light" w:eastAsia="Hind Light" w:hAnsi="Hind Light" w:cs="Hind Light"/>
          <w:sz w:val="20"/>
          <w:szCs w:val="20"/>
        </w:rPr>
        <w:t xml:space="preserve">. </w:t>
      </w:r>
    </w:p>
    <w:p w14:paraId="4F023A99" w14:textId="77777777" w:rsidR="00A37CC7" w:rsidRPr="00294C1A" w:rsidRDefault="008F6AA7" w:rsidP="00AA33B7">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 xml:space="preserve">The Presidency of the Council invited the </w:t>
      </w:r>
      <w:r w:rsidR="00AA33B7" w:rsidRPr="00294C1A">
        <w:rPr>
          <w:rFonts w:ascii="Hind Light" w:eastAsia="Hind Light" w:hAnsi="Hind Light" w:cs="Hind Light"/>
          <w:sz w:val="20"/>
          <w:szCs w:val="20"/>
        </w:rPr>
        <w:t xml:space="preserve">national delegations to </w:t>
      </w:r>
      <w:r w:rsidR="00986AF9">
        <w:rPr>
          <w:rFonts w:ascii="Hind Light" w:eastAsia="Hind Light" w:hAnsi="Hind Light" w:cs="Hind Light"/>
          <w:sz w:val="20"/>
          <w:szCs w:val="20"/>
        </w:rPr>
        <w:t>conduct</w:t>
      </w:r>
      <w:r w:rsidR="00AA33B7" w:rsidRPr="00294C1A">
        <w:rPr>
          <w:rFonts w:ascii="Hind Light" w:eastAsia="Hind Light" w:hAnsi="Hind Light" w:cs="Hind Light"/>
          <w:sz w:val="20"/>
          <w:szCs w:val="20"/>
        </w:rPr>
        <w:t xml:space="preserve"> an initial dialogue on the relevant aspects of the proposed regulation. Member States were also asked to reflect on issues such as data retention and the role of law enforcement authorities</w:t>
      </w:r>
      <w:r w:rsidR="00A37CC7" w:rsidRPr="00294C1A">
        <w:rPr>
          <w:rFonts w:ascii="Hind Light" w:eastAsia="Hind Light" w:hAnsi="Hind Light" w:cs="Hind Light"/>
          <w:sz w:val="20"/>
          <w:szCs w:val="20"/>
        </w:rPr>
        <w:t xml:space="preserve">. </w:t>
      </w:r>
      <w:r w:rsidR="00AA33B7" w:rsidRPr="00294C1A">
        <w:rPr>
          <w:rFonts w:ascii="Hind Light" w:eastAsia="Hind Light" w:hAnsi="Hind Light" w:cs="Hind Light"/>
          <w:sz w:val="20"/>
          <w:szCs w:val="20"/>
        </w:rPr>
        <w:t xml:space="preserve">Members have </w:t>
      </w:r>
      <w:r w:rsidR="00986AF9">
        <w:rPr>
          <w:rFonts w:ascii="Hind Light" w:eastAsia="Hind Light" w:hAnsi="Hind Light" w:cs="Hind Light"/>
          <w:sz w:val="20"/>
          <w:szCs w:val="20"/>
        </w:rPr>
        <w:t>until</w:t>
      </w:r>
      <w:r w:rsidR="00AA33B7" w:rsidRPr="00294C1A">
        <w:rPr>
          <w:rFonts w:ascii="Hind Light" w:eastAsia="Hind Light" w:hAnsi="Hind Light" w:cs="Hind Light"/>
          <w:sz w:val="20"/>
          <w:szCs w:val="20"/>
        </w:rPr>
        <w:t xml:space="preserve"> September 4 to present their ideas in writing.</w:t>
      </w:r>
    </w:p>
    <w:p w14:paraId="238EE02B" w14:textId="77777777" w:rsidR="00A37CC7" w:rsidRPr="00294C1A" w:rsidRDefault="00D37371" w:rsidP="00A37CC7">
      <w:pPr>
        <w:pStyle w:val="Pardeliste"/>
        <w:numPr>
          <w:ilvl w:val="0"/>
          <w:numId w:val="2"/>
        </w:numPr>
        <w:spacing w:after="200" w:line="280" w:lineRule="exact"/>
        <w:jc w:val="both"/>
        <w:rPr>
          <w:rFonts w:ascii="Hind Light" w:eastAsia="Hind Light" w:hAnsi="Hind Light" w:cs="Hind Light"/>
          <w:sz w:val="20"/>
          <w:szCs w:val="20"/>
        </w:rPr>
      </w:pPr>
      <w:r w:rsidRPr="00294C1A">
        <w:rPr>
          <w:rFonts w:ascii="Hind Light" w:eastAsia="Hind Light" w:hAnsi="Hind Light" w:cs="Hind Light"/>
          <w:sz w:val="20"/>
          <w:szCs w:val="20"/>
        </w:rPr>
        <w:t>The e-Privacy Regulation</w:t>
      </w:r>
      <w:r w:rsidR="008F6AA7" w:rsidRPr="00294C1A">
        <w:rPr>
          <w:rFonts w:ascii="Hind Light" w:eastAsia="Hind Light" w:hAnsi="Hind Light" w:cs="Hind Light"/>
          <w:sz w:val="20"/>
          <w:szCs w:val="20"/>
        </w:rPr>
        <w:t>, proposed by the European Commission in January,</w:t>
      </w:r>
      <w:r w:rsidRPr="00294C1A">
        <w:rPr>
          <w:rFonts w:ascii="Hind Light" w:eastAsia="Hind Light" w:hAnsi="Hind Light" w:cs="Hind Light"/>
          <w:sz w:val="20"/>
          <w:szCs w:val="20"/>
        </w:rPr>
        <w:t xml:space="preserve"> aims at updating the </w:t>
      </w:r>
      <w:r w:rsidR="008F6AA7" w:rsidRPr="00294C1A">
        <w:rPr>
          <w:rFonts w:ascii="Hind Light" w:eastAsia="Hind Light" w:hAnsi="Hind Light" w:cs="Hind Light"/>
          <w:sz w:val="20"/>
          <w:szCs w:val="20"/>
        </w:rPr>
        <w:t>EU legal framework on the protection of private life and personal data in electronic communications.</w:t>
      </w:r>
    </w:p>
    <w:bookmarkEnd w:id="0"/>
    <w:p w14:paraId="3B3A8A44" w14:textId="77777777" w:rsidR="001D6620" w:rsidRPr="001D6620" w:rsidRDefault="001D6620" w:rsidP="001D6620">
      <w:pPr>
        <w:spacing w:after="200" w:line="280" w:lineRule="exact"/>
        <w:jc w:val="both"/>
        <w:rPr>
          <w:rFonts w:ascii="Hind Light" w:eastAsia="Hind Light" w:hAnsi="Hind Light" w:cs="Hind Light"/>
          <w:b/>
          <w:sz w:val="20"/>
          <w:szCs w:val="20"/>
        </w:rPr>
      </w:pPr>
    </w:p>
    <w:sectPr w:rsidR="001D6620" w:rsidRPr="001D6620" w:rsidSect="00CC5B49">
      <w:headerReference w:type="default" r:id="rId36"/>
      <w:footerReference w:type="default" r:id="rId37"/>
      <w:headerReference w:type="first" r:id="rId38"/>
      <w:footerReference w:type="first" r:id="rId39"/>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7E3794" w14:textId="77777777" w:rsidR="00B0225A" w:rsidRDefault="00B0225A" w:rsidP="0094598F">
      <w:r>
        <w:separator/>
      </w:r>
    </w:p>
  </w:endnote>
  <w:endnote w:type="continuationSeparator" w:id="0">
    <w:p w14:paraId="5D50045B" w14:textId="77777777" w:rsidR="00B0225A" w:rsidRDefault="00B0225A"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panose1 w:val="00000000000000000000"/>
    <w:charset w:val="00"/>
    <w:family w:val="roman"/>
    <w:notTrueType/>
    <w:pitch w:val="default"/>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6CC0B"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1076744C" wp14:editId="2B58528A">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0EB4">
      <w:rPr>
        <w:rFonts w:ascii="Hind Medium" w:hAnsi="Hind Medium"/>
      </w:rPr>
      <w:t>Internet</w:t>
    </w:r>
    <w:r w:rsidRPr="00236E16">
      <w:rPr>
        <w:rFonts w:ascii="Hind Medium" w:hAnsi="Hind Medium"/>
      </w:rPr>
      <w:t>society.org</w:t>
    </w:r>
    <w:r>
      <w:tab/>
    </w:r>
    <w:r w:rsidRPr="009F2B94">
      <w:t>@</w:t>
    </w:r>
    <w:r w:rsidR="00D30EB4">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144D0" w14:textId="77777777" w:rsidR="00CC5B49" w:rsidRDefault="00D30EB4">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63FCE" w14:textId="77777777" w:rsidR="00B0225A" w:rsidRDefault="00B0225A" w:rsidP="0094598F">
      <w:r>
        <w:separator/>
      </w:r>
    </w:p>
  </w:footnote>
  <w:footnote w:type="continuationSeparator" w:id="0">
    <w:p w14:paraId="0A476ED5" w14:textId="77777777" w:rsidR="00B0225A" w:rsidRDefault="00B0225A"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561A77"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035791">
      <w:rPr>
        <w:rStyle w:val="Numrodepage"/>
        <w:noProof/>
        <w:sz w:val="18"/>
        <w:szCs w:val="18"/>
      </w:rPr>
      <w:t>5</w:t>
    </w:r>
    <w:r w:rsidRPr="00E005F2">
      <w:rPr>
        <w:rStyle w:val="Numrodepage"/>
        <w:sz w:val="18"/>
        <w:szCs w:val="18"/>
      </w:rPr>
      <w:fldChar w:fldCharType="end"/>
    </w:r>
  </w:p>
  <w:p w14:paraId="31423AFF"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Newsletter: 28</w:t>
    </w:r>
    <w:r w:rsidR="00647EC6">
      <w:rPr>
        <w:spacing w:val="4"/>
        <w:szCs w:val="12"/>
      </w:rPr>
      <w:t xml:space="preserve"> July</w:t>
    </w:r>
    <w:r w:rsidR="0082012C">
      <w:rPr>
        <w:spacing w:val="4"/>
        <w:szCs w:val="12"/>
      </w:rPr>
      <w:t xml:space="preserve"> </w:t>
    </w:r>
    <w:r w:rsidR="00F16084">
      <w:rPr>
        <w:spacing w:val="4"/>
        <w:szCs w:val="12"/>
      </w:rPr>
      <w:t xml:space="preserve">– </w:t>
    </w:r>
    <w:r w:rsidR="002A6C3A">
      <w:rPr>
        <w:spacing w:val="4"/>
        <w:szCs w:val="12"/>
      </w:rPr>
      <w:t xml:space="preserve">11 </w:t>
    </w:r>
    <w:r w:rsidR="00403AF6">
      <w:rPr>
        <w:spacing w:val="4"/>
        <w:szCs w:val="12"/>
      </w:rPr>
      <w:t>August</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74F10FD0" w14:textId="77777777" w:rsidTr="00CC5B49">
      <w:trPr>
        <w:cantSplit/>
        <w:trHeight w:hRule="exact" w:val="1247"/>
      </w:trPr>
      <w:tc>
        <w:tcPr>
          <w:tcW w:w="10402" w:type="dxa"/>
          <w:shd w:val="clear" w:color="auto" w:fill="auto"/>
        </w:tcPr>
        <w:p w14:paraId="468EF245" w14:textId="77777777" w:rsidR="00CC5B49" w:rsidRDefault="00CC5B49" w:rsidP="00CC5B49">
          <w:pPr>
            <w:pStyle w:val="Documenttitle"/>
          </w:pPr>
        </w:p>
      </w:tc>
    </w:tr>
    <w:tr w:rsidR="00CC5B49" w:rsidRPr="00E7106E" w14:paraId="210763DE" w14:textId="77777777" w:rsidTr="00CC5B49">
      <w:trPr>
        <w:cantSplit/>
        <w:trHeight w:hRule="exact" w:val="3232"/>
      </w:trPr>
      <w:tc>
        <w:tcPr>
          <w:tcW w:w="10402" w:type="dxa"/>
          <w:shd w:val="clear" w:color="auto" w:fill="auto"/>
          <w:vAlign w:val="center"/>
        </w:tcPr>
        <w:p w14:paraId="5EF89B17" w14:textId="77777777" w:rsidR="00CC5B49" w:rsidRDefault="00CC5B49" w:rsidP="00CC5B49">
          <w:pPr>
            <w:pStyle w:val="Documenttitle"/>
          </w:pPr>
          <w:r>
            <w:t xml:space="preserve">European </w:t>
          </w:r>
          <w:r w:rsidRPr="00E3372A">
            <w:t xml:space="preserve">Regional Bureau Newsletter </w:t>
          </w:r>
        </w:p>
        <w:p w14:paraId="0262BD5E" w14:textId="77777777" w:rsidR="00CC5B49" w:rsidRPr="00E7106E" w:rsidRDefault="00CC5B49" w:rsidP="00CC5B49">
          <w:pPr>
            <w:pStyle w:val="Documenttitle"/>
          </w:pPr>
        </w:p>
      </w:tc>
    </w:tr>
    <w:tr w:rsidR="00CC5B49" w:rsidRPr="00326E6B" w14:paraId="0D7E470B" w14:textId="77777777" w:rsidTr="00CC5B49">
      <w:trPr>
        <w:cantSplit/>
        <w:trHeight w:hRule="exact" w:val="1134"/>
      </w:trPr>
      <w:tc>
        <w:tcPr>
          <w:tcW w:w="10402" w:type="dxa"/>
          <w:shd w:val="clear" w:color="auto" w:fill="auto"/>
        </w:tcPr>
        <w:p w14:paraId="420FABEE" w14:textId="77777777" w:rsidR="00CC5B49" w:rsidRDefault="00403AF6" w:rsidP="00403AF6">
          <w:pPr>
            <w:pStyle w:val="Coverdate"/>
            <w:rPr>
              <w:rStyle w:val="Lienhypertexte"/>
            </w:rPr>
          </w:pPr>
          <w:r>
            <w:t>28</w:t>
          </w:r>
          <w:r w:rsidR="00647EC6">
            <w:t xml:space="preserve"> July</w:t>
          </w:r>
          <w:r w:rsidR="009B45A4" w:rsidRPr="00591399">
            <w:t xml:space="preserve"> – </w:t>
          </w:r>
          <w:r w:rsidR="002A6C3A">
            <w:t xml:space="preserve">11 </w:t>
          </w:r>
          <w:r>
            <w:t>August</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D30EB4">
              <w:rPr>
                <w:rStyle w:val="Lienhypertexte"/>
              </w:rPr>
              <w:t>Internet</w:t>
            </w:r>
            <w:r w:rsidR="00CC5B49" w:rsidRPr="00591399">
              <w:rPr>
                <w:rStyle w:val="Lienhypertexte"/>
              </w:rPr>
              <w:t>society.org/what-we-do/where-we-work/europe</w:t>
            </w:r>
          </w:hyperlink>
        </w:p>
        <w:p w14:paraId="338EEF47" w14:textId="6E43A16D" w:rsidR="00035791" w:rsidRPr="00591399" w:rsidRDefault="00035791" w:rsidP="00403AF6">
          <w:pPr>
            <w:pStyle w:val="Coverdate"/>
          </w:pPr>
          <w:r>
            <w:rPr>
              <w:rStyle w:val="Lienhypertexte"/>
            </w:rPr>
            <w:t>Frédéric Donck (ERB)</w:t>
          </w:r>
        </w:p>
      </w:tc>
    </w:tr>
  </w:tbl>
  <w:p w14:paraId="40783914"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7663442F" wp14:editId="593BA6EC">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6"/>
  </w:num>
  <w:num w:numId="6">
    <w:abstractNumId w:val="7"/>
  </w:num>
  <w:num w:numId="7">
    <w:abstractNumId w:val="4"/>
  </w:num>
  <w:num w:numId="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8"/>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1676"/>
    <w:rsid w:val="00010DA7"/>
    <w:rsid w:val="000126AE"/>
    <w:rsid w:val="00013190"/>
    <w:rsid w:val="00015392"/>
    <w:rsid w:val="00020775"/>
    <w:rsid w:val="000219D5"/>
    <w:rsid w:val="00022F35"/>
    <w:rsid w:val="00023FA8"/>
    <w:rsid w:val="000277E6"/>
    <w:rsid w:val="00030067"/>
    <w:rsid w:val="00031252"/>
    <w:rsid w:val="000327B3"/>
    <w:rsid w:val="00033396"/>
    <w:rsid w:val="00035791"/>
    <w:rsid w:val="00041980"/>
    <w:rsid w:val="00044321"/>
    <w:rsid w:val="000452BD"/>
    <w:rsid w:val="00046EAB"/>
    <w:rsid w:val="00054831"/>
    <w:rsid w:val="00054F33"/>
    <w:rsid w:val="00055846"/>
    <w:rsid w:val="000606BD"/>
    <w:rsid w:val="00060F43"/>
    <w:rsid w:val="000714E8"/>
    <w:rsid w:val="0007463D"/>
    <w:rsid w:val="00075F55"/>
    <w:rsid w:val="00076C99"/>
    <w:rsid w:val="000776CC"/>
    <w:rsid w:val="00080624"/>
    <w:rsid w:val="000830D0"/>
    <w:rsid w:val="000857E5"/>
    <w:rsid w:val="000860A7"/>
    <w:rsid w:val="00087E3A"/>
    <w:rsid w:val="00093481"/>
    <w:rsid w:val="00095503"/>
    <w:rsid w:val="000955A3"/>
    <w:rsid w:val="000A2988"/>
    <w:rsid w:val="000A70C5"/>
    <w:rsid w:val="000B2930"/>
    <w:rsid w:val="000B4F13"/>
    <w:rsid w:val="000B569A"/>
    <w:rsid w:val="000B58BD"/>
    <w:rsid w:val="000B6A4A"/>
    <w:rsid w:val="000B782E"/>
    <w:rsid w:val="000D020B"/>
    <w:rsid w:val="000D0220"/>
    <w:rsid w:val="000D0408"/>
    <w:rsid w:val="000D3BBB"/>
    <w:rsid w:val="000D57EE"/>
    <w:rsid w:val="000E20EE"/>
    <w:rsid w:val="000E610B"/>
    <w:rsid w:val="000E652F"/>
    <w:rsid w:val="000F6C38"/>
    <w:rsid w:val="0010077D"/>
    <w:rsid w:val="00100E80"/>
    <w:rsid w:val="0010137B"/>
    <w:rsid w:val="00101BF0"/>
    <w:rsid w:val="00101E3E"/>
    <w:rsid w:val="00104331"/>
    <w:rsid w:val="001105A9"/>
    <w:rsid w:val="00110F70"/>
    <w:rsid w:val="00112437"/>
    <w:rsid w:val="0011437C"/>
    <w:rsid w:val="00114604"/>
    <w:rsid w:val="00116678"/>
    <w:rsid w:val="001212AB"/>
    <w:rsid w:val="00122ADD"/>
    <w:rsid w:val="00126EFE"/>
    <w:rsid w:val="00130376"/>
    <w:rsid w:val="0013271F"/>
    <w:rsid w:val="001336A9"/>
    <w:rsid w:val="00137321"/>
    <w:rsid w:val="00151164"/>
    <w:rsid w:val="00151E3C"/>
    <w:rsid w:val="00152BE8"/>
    <w:rsid w:val="001535F3"/>
    <w:rsid w:val="0015622E"/>
    <w:rsid w:val="00156AD5"/>
    <w:rsid w:val="00160583"/>
    <w:rsid w:val="001637A9"/>
    <w:rsid w:val="00165995"/>
    <w:rsid w:val="00166A3C"/>
    <w:rsid w:val="001676C2"/>
    <w:rsid w:val="0017342C"/>
    <w:rsid w:val="00175C5A"/>
    <w:rsid w:val="00176F7C"/>
    <w:rsid w:val="001772EA"/>
    <w:rsid w:val="0018221E"/>
    <w:rsid w:val="00183664"/>
    <w:rsid w:val="00183F44"/>
    <w:rsid w:val="00184117"/>
    <w:rsid w:val="00191B22"/>
    <w:rsid w:val="00192AF9"/>
    <w:rsid w:val="0019388A"/>
    <w:rsid w:val="00195FB3"/>
    <w:rsid w:val="00196634"/>
    <w:rsid w:val="001A22A6"/>
    <w:rsid w:val="001A2643"/>
    <w:rsid w:val="001B0AEA"/>
    <w:rsid w:val="001B7B89"/>
    <w:rsid w:val="001C0103"/>
    <w:rsid w:val="001C1148"/>
    <w:rsid w:val="001C385E"/>
    <w:rsid w:val="001C635F"/>
    <w:rsid w:val="001D0974"/>
    <w:rsid w:val="001D0A29"/>
    <w:rsid w:val="001D1254"/>
    <w:rsid w:val="001D213B"/>
    <w:rsid w:val="001D22AE"/>
    <w:rsid w:val="001D23AA"/>
    <w:rsid w:val="001D3021"/>
    <w:rsid w:val="001D3F28"/>
    <w:rsid w:val="001D5922"/>
    <w:rsid w:val="001D6620"/>
    <w:rsid w:val="001E5271"/>
    <w:rsid w:val="001E61E2"/>
    <w:rsid w:val="001F2CA2"/>
    <w:rsid w:val="001F340E"/>
    <w:rsid w:val="001F6583"/>
    <w:rsid w:val="00204FDF"/>
    <w:rsid w:val="00205B7A"/>
    <w:rsid w:val="00207D42"/>
    <w:rsid w:val="00212F58"/>
    <w:rsid w:val="00217A53"/>
    <w:rsid w:val="00224F0E"/>
    <w:rsid w:val="00225B5C"/>
    <w:rsid w:val="0022606C"/>
    <w:rsid w:val="002272C1"/>
    <w:rsid w:val="002278F3"/>
    <w:rsid w:val="002302F0"/>
    <w:rsid w:val="00230CE6"/>
    <w:rsid w:val="00230F8C"/>
    <w:rsid w:val="00231608"/>
    <w:rsid w:val="00231926"/>
    <w:rsid w:val="00231C26"/>
    <w:rsid w:val="00234B20"/>
    <w:rsid w:val="00236ABA"/>
    <w:rsid w:val="002374E2"/>
    <w:rsid w:val="0024745D"/>
    <w:rsid w:val="00247518"/>
    <w:rsid w:val="00247D79"/>
    <w:rsid w:val="00251962"/>
    <w:rsid w:val="0025340A"/>
    <w:rsid w:val="002562A7"/>
    <w:rsid w:val="002564BF"/>
    <w:rsid w:val="002702E2"/>
    <w:rsid w:val="00274EE7"/>
    <w:rsid w:val="00276819"/>
    <w:rsid w:val="00276A60"/>
    <w:rsid w:val="00277FA9"/>
    <w:rsid w:val="002814D0"/>
    <w:rsid w:val="00282228"/>
    <w:rsid w:val="002824E0"/>
    <w:rsid w:val="00283A5D"/>
    <w:rsid w:val="002854EB"/>
    <w:rsid w:val="002876B3"/>
    <w:rsid w:val="002877C5"/>
    <w:rsid w:val="00291DCA"/>
    <w:rsid w:val="00294C1A"/>
    <w:rsid w:val="002A28B4"/>
    <w:rsid w:val="002A52F1"/>
    <w:rsid w:val="002A6C3A"/>
    <w:rsid w:val="002B7CCA"/>
    <w:rsid w:val="002C01F5"/>
    <w:rsid w:val="002C058E"/>
    <w:rsid w:val="002C17F5"/>
    <w:rsid w:val="002C3358"/>
    <w:rsid w:val="002D2C74"/>
    <w:rsid w:val="002D4103"/>
    <w:rsid w:val="002D4FA7"/>
    <w:rsid w:val="002D7D01"/>
    <w:rsid w:val="002D7F7E"/>
    <w:rsid w:val="002E1C68"/>
    <w:rsid w:val="002E237A"/>
    <w:rsid w:val="002E32F8"/>
    <w:rsid w:val="002E68ED"/>
    <w:rsid w:val="002E756B"/>
    <w:rsid w:val="002F0FA0"/>
    <w:rsid w:val="002F1725"/>
    <w:rsid w:val="002F5538"/>
    <w:rsid w:val="002F6A39"/>
    <w:rsid w:val="00300E21"/>
    <w:rsid w:val="00310DF6"/>
    <w:rsid w:val="00314222"/>
    <w:rsid w:val="00315EC3"/>
    <w:rsid w:val="0031771D"/>
    <w:rsid w:val="0031787A"/>
    <w:rsid w:val="003207C6"/>
    <w:rsid w:val="003222F6"/>
    <w:rsid w:val="00322B44"/>
    <w:rsid w:val="0032458F"/>
    <w:rsid w:val="00324BAF"/>
    <w:rsid w:val="00326355"/>
    <w:rsid w:val="00326E6B"/>
    <w:rsid w:val="00326EE4"/>
    <w:rsid w:val="003309E6"/>
    <w:rsid w:val="00331FED"/>
    <w:rsid w:val="0033207F"/>
    <w:rsid w:val="003435DA"/>
    <w:rsid w:val="003538F1"/>
    <w:rsid w:val="00353B0C"/>
    <w:rsid w:val="003551DB"/>
    <w:rsid w:val="00361712"/>
    <w:rsid w:val="00384498"/>
    <w:rsid w:val="00384ACA"/>
    <w:rsid w:val="003939D1"/>
    <w:rsid w:val="00393CFF"/>
    <w:rsid w:val="00396536"/>
    <w:rsid w:val="003976BF"/>
    <w:rsid w:val="003A1493"/>
    <w:rsid w:val="003A24BE"/>
    <w:rsid w:val="003A2CEB"/>
    <w:rsid w:val="003A648C"/>
    <w:rsid w:val="003A65ED"/>
    <w:rsid w:val="003B0CAE"/>
    <w:rsid w:val="003B5946"/>
    <w:rsid w:val="003B5EC4"/>
    <w:rsid w:val="003B7519"/>
    <w:rsid w:val="003C16C7"/>
    <w:rsid w:val="003C4003"/>
    <w:rsid w:val="003C631E"/>
    <w:rsid w:val="003D3D1B"/>
    <w:rsid w:val="003E091A"/>
    <w:rsid w:val="003E30BB"/>
    <w:rsid w:val="003E30F0"/>
    <w:rsid w:val="003E42B4"/>
    <w:rsid w:val="003E5745"/>
    <w:rsid w:val="003F380A"/>
    <w:rsid w:val="003F41EA"/>
    <w:rsid w:val="003F59B7"/>
    <w:rsid w:val="003F7E8B"/>
    <w:rsid w:val="00403AF6"/>
    <w:rsid w:val="00405C29"/>
    <w:rsid w:val="00406278"/>
    <w:rsid w:val="00406449"/>
    <w:rsid w:val="0041017F"/>
    <w:rsid w:val="00413F28"/>
    <w:rsid w:val="004149FB"/>
    <w:rsid w:val="004162D8"/>
    <w:rsid w:val="00420039"/>
    <w:rsid w:val="00420B56"/>
    <w:rsid w:val="00421991"/>
    <w:rsid w:val="004223B8"/>
    <w:rsid w:val="004259E0"/>
    <w:rsid w:val="004324F9"/>
    <w:rsid w:val="00435858"/>
    <w:rsid w:val="00442BC9"/>
    <w:rsid w:val="00442DB7"/>
    <w:rsid w:val="0044653B"/>
    <w:rsid w:val="004471E3"/>
    <w:rsid w:val="004547EE"/>
    <w:rsid w:val="004563B0"/>
    <w:rsid w:val="00457ED3"/>
    <w:rsid w:val="00465BEA"/>
    <w:rsid w:val="00466EB9"/>
    <w:rsid w:val="00467EAD"/>
    <w:rsid w:val="004774FC"/>
    <w:rsid w:val="004800BA"/>
    <w:rsid w:val="004827F4"/>
    <w:rsid w:val="00482A54"/>
    <w:rsid w:val="00486078"/>
    <w:rsid w:val="004915DE"/>
    <w:rsid w:val="00492B50"/>
    <w:rsid w:val="004A0EBE"/>
    <w:rsid w:val="004A17C9"/>
    <w:rsid w:val="004A1A36"/>
    <w:rsid w:val="004A56BA"/>
    <w:rsid w:val="004B35A4"/>
    <w:rsid w:val="004B68C2"/>
    <w:rsid w:val="004C416E"/>
    <w:rsid w:val="004D034D"/>
    <w:rsid w:val="004D3730"/>
    <w:rsid w:val="004D59BC"/>
    <w:rsid w:val="004D5FE3"/>
    <w:rsid w:val="004E0379"/>
    <w:rsid w:val="004E1AEB"/>
    <w:rsid w:val="004E1C17"/>
    <w:rsid w:val="004E27E9"/>
    <w:rsid w:val="004E4053"/>
    <w:rsid w:val="004F138D"/>
    <w:rsid w:val="004F1AD2"/>
    <w:rsid w:val="004F5CFD"/>
    <w:rsid w:val="004F7C3B"/>
    <w:rsid w:val="005003B2"/>
    <w:rsid w:val="00504F9E"/>
    <w:rsid w:val="00505735"/>
    <w:rsid w:val="00510600"/>
    <w:rsid w:val="005117BA"/>
    <w:rsid w:val="005126AF"/>
    <w:rsid w:val="00513108"/>
    <w:rsid w:val="005135E2"/>
    <w:rsid w:val="0051620C"/>
    <w:rsid w:val="00521A58"/>
    <w:rsid w:val="0052484F"/>
    <w:rsid w:val="00524E9C"/>
    <w:rsid w:val="00530266"/>
    <w:rsid w:val="005304B2"/>
    <w:rsid w:val="00541208"/>
    <w:rsid w:val="00542F3E"/>
    <w:rsid w:val="00546C0B"/>
    <w:rsid w:val="00547FAC"/>
    <w:rsid w:val="00555DEA"/>
    <w:rsid w:val="00560E40"/>
    <w:rsid w:val="0056116A"/>
    <w:rsid w:val="0056250A"/>
    <w:rsid w:val="0056262D"/>
    <w:rsid w:val="00564F6F"/>
    <w:rsid w:val="00566156"/>
    <w:rsid w:val="0057119A"/>
    <w:rsid w:val="00571EDA"/>
    <w:rsid w:val="005727AE"/>
    <w:rsid w:val="00574DA8"/>
    <w:rsid w:val="005817E0"/>
    <w:rsid w:val="005824E7"/>
    <w:rsid w:val="005832C5"/>
    <w:rsid w:val="00584D6D"/>
    <w:rsid w:val="00587F37"/>
    <w:rsid w:val="00591005"/>
    <w:rsid w:val="00591399"/>
    <w:rsid w:val="005A25DE"/>
    <w:rsid w:val="005A6E65"/>
    <w:rsid w:val="005B1818"/>
    <w:rsid w:val="005B283B"/>
    <w:rsid w:val="005C0E67"/>
    <w:rsid w:val="005C5CAF"/>
    <w:rsid w:val="005C6DB0"/>
    <w:rsid w:val="005D0241"/>
    <w:rsid w:val="005D29E6"/>
    <w:rsid w:val="005D394E"/>
    <w:rsid w:val="005D4BBC"/>
    <w:rsid w:val="005D57C0"/>
    <w:rsid w:val="005D5808"/>
    <w:rsid w:val="005D5EE9"/>
    <w:rsid w:val="005D71D2"/>
    <w:rsid w:val="005D78BE"/>
    <w:rsid w:val="005E19AF"/>
    <w:rsid w:val="005E39B3"/>
    <w:rsid w:val="005E3E6D"/>
    <w:rsid w:val="005E4C92"/>
    <w:rsid w:val="005E4CF5"/>
    <w:rsid w:val="005F1082"/>
    <w:rsid w:val="005F306F"/>
    <w:rsid w:val="005F4693"/>
    <w:rsid w:val="00601C4E"/>
    <w:rsid w:val="00603CD9"/>
    <w:rsid w:val="00604068"/>
    <w:rsid w:val="006102AE"/>
    <w:rsid w:val="006124E2"/>
    <w:rsid w:val="00613003"/>
    <w:rsid w:val="0061553A"/>
    <w:rsid w:val="00615987"/>
    <w:rsid w:val="00616D30"/>
    <w:rsid w:val="0061727D"/>
    <w:rsid w:val="00622309"/>
    <w:rsid w:val="00622627"/>
    <w:rsid w:val="0062268C"/>
    <w:rsid w:val="00622AAE"/>
    <w:rsid w:val="00630299"/>
    <w:rsid w:val="006307CD"/>
    <w:rsid w:val="00630F8F"/>
    <w:rsid w:val="00647611"/>
    <w:rsid w:val="00647EC6"/>
    <w:rsid w:val="00651F97"/>
    <w:rsid w:val="00652A7B"/>
    <w:rsid w:val="006549E2"/>
    <w:rsid w:val="00657B87"/>
    <w:rsid w:val="006603F4"/>
    <w:rsid w:val="006614D2"/>
    <w:rsid w:val="006647C2"/>
    <w:rsid w:val="00664C48"/>
    <w:rsid w:val="0067113D"/>
    <w:rsid w:val="00672EC9"/>
    <w:rsid w:val="006823E8"/>
    <w:rsid w:val="006847FC"/>
    <w:rsid w:val="006868AD"/>
    <w:rsid w:val="006871AA"/>
    <w:rsid w:val="006878BD"/>
    <w:rsid w:val="006948AF"/>
    <w:rsid w:val="00696DAF"/>
    <w:rsid w:val="006A0DE5"/>
    <w:rsid w:val="006B02D0"/>
    <w:rsid w:val="006B6AC2"/>
    <w:rsid w:val="006C38BB"/>
    <w:rsid w:val="006C59B9"/>
    <w:rsid w:val="006D1358"/>
    <w:rsid w:val="006D3C1E"/>
    <w:rsid w:val="006D48A8"/>
    <w:rsid w:val="006D5429"/>
    <w:rsid w:val="006D551A"/>
    <w:rsid w:val="006D669A"/>
    <w:rsid w:val="006E0D06"/>
    <w:rsid w:val="006E0D66"/>
    <w:rsid w:val="006F2305"/>
    <w:rsid w:val="006F4A2B"/>
    <w:rsid w:val="006F4DA7"/>
    <w:rsid w:val="006F4FD3"/>
    <w:rsid w:val="00703807"/>
    <w:rsid w:val="007047A4"/>
    <w:rsid w:val="0070662D"/>
    <w:rsid w:val="007077CF"/>
    <w:rsid w:val="00707B90"/>
    <w:rsid w:val="007148ED"/>
    <w:rsid w:val="00717687"/>
    <w:rsid w:val="00720952"/>
    <w:rsid w:val="00720D6D"/>
    <w:rsid w:val="00721CA0"/>
    <w:rsid w:val="00724D49"/>
    <w:rsid w:val="00733C39"/>
    <w:rsid w:val="007346A2"/>
    <w:rsid w:val="00735F1A"/>
    <w:rsid w:val="0073718A"/>
    <w:rsid w:val="00737216"/>
    <w:rsid w:val="00737B8E"/>
    <w:rsid w:val="00740785"/>
    <w:rsid w:val="00740E4C"/>
    <w:rsid w:val="00741DC7"/>
    <w:rsid w:val="0074300D"/>
    <w:rsid w:val="00755CE9"/>
    <w:rsid w:val="0075600E"/>
    <w:rsid w:val="007562E9"/>
    <w:rsid w:val="00757BD0"/>
    <w:rsid w:val="00757EC4"/>
    <w:rsid w:val="0076386E"/>
    <w:rsid w:val="0076472A"/>
    <w:rsid w:val="007654F2"/>
    <w:rsid w:val="007670AD"/>
    <w:rsid w:val="00774B7D"/>
    <w:rsid w:val="00774D10"/>
    <w:rsid w:val="00776DE8"/>
    <w:rsid w:val="00782187"/>
    <w:rsid w:val="00783F7E"/>
    <w:rsid w:val="007873ED"/>
    <w:rsid w:val="0079039E"/>
    <w:rsid w:val="00790CB5"/>
    <w:rsid w:val="0079426A"/>
    <w:rsid w:val="00796C62"/>
    <w:rsid w:val="00796D79"/>
    <w:rsid w:val="007A3D9A"/>
    <w:rsid w:val="007A4775"/>
    <w:rsid w:val="007B2A66"/>
    <w:rsid w:val="007B2F71"/>
    <w:rsid w:val="007B3E3C"/>
    <w:rsid w:val="007C647A"/>
    <w:rsid w:val="007D0998"/>
    <w:rsid w:val="007D2C23"/>
    <w:rsid w:val="007E2737"/>
    <w:rsid w:val="007E6FE1"/>
    <w:rsid w:val="007F0631"/>
    <w:rsid w:val="007F085E"/>
    <w:rsid w:val="007F34CC"/>
    <w:rsid w:val="007F387A"/>
    <w:rsid w:val="007F538F"/>
    <w:rsid w:val="007F6D80"/>
    <w:rsid w:val="007F7159"/>
    <w:rsid w:val="00800CA0"/>
    <w:rsid w:val="00801AED"/>
    <w:rsid w:val="00804BE3"/>
    <w:rsid w:val="008054E3"/>
    <w:rsid w:val="0082012C"/>
    <w:rsid w:val="00822100"/>
    <w:rsid w:val="0082718F"/>
    <w:rsid w:val="00833124"/>
    <w:rsid w:val="0083766B"/>
    <w:rsid w:val="00837AB2"/>
    <w:rsid w:val="00845CC1"/>
    <w:rsid w:val="008463BA"/>
    <w:rsid w:val="00851ED2"/>
    <w:rsid w:val="008526ED"/>
    <w:rsid w:val="008615E2"/>
    <w:rsid w:val="008616A8"/>
    <w:rsid w:val="00861E6C"/>
    <w:rsid w:val="008627C3"/>
    <w:rsid w:val="00865695"/>
    <w:rsid w:val="008677C9"/>
    <w:rsid w:val="00871E50"/>
    <w:rsid w:val="0087487F"/>
    <w:rsid w:val="00875612"/>
    <w:rsid w:val="008838AE"/>
    <w:rsid w:val="00884201"/>
    <w:rsid w:val="0088589C"/>
    <w:rsid w:val="00886871"/>
    <w:rsid w:val="008926EA"/>
    <w:rsid w:val="00897E59"/>
    <w:rsid w:val="008A1743"/>
    <w:rsid w:val="008A66E0"/>
    <w:rsid w:val="008A713C"/>
    <w:rsid w:val="008A726F"/>
    <w:rsid w:val="008C6229"/>
    <w:rsid w:val="008C725E"/>
    <w:rsid w:val="008C79BA"/>
    <w:rsid w:val="008D0989"/>
    <w:rsid w:val="008D1CFD"/>
    <w:rsid w:val="008D1FB8"/>
    <w:rsid w:val="008D2B1C"/>
    <w:rsid w:val="008D5847"/>
    <w:rsid w:val="008D5DA9"/>
    <w:rsid w:val="008D6BB2"/>
    <w:rsid w:val="008E0A88"/>
    <w:rsid w:val="008E4ADC"/>
    <w:rsid w:val="008E56A6"/>
    <w:rsid w:val="008F0244"/>
    <w:rsid w:val="008F307D"/>
    <w:rsid w:val="008F6AA7"/>
    <w:rsid w:val="00901D7F"/>
    <w:rsid w:val="00902253"/>
    <w:rsid w:val="00902EEB"/>
    <w:rsid w:val="00913A13"/>
    <w:rsid w:val="009246BD"/>
    <w:rsid w:val="0092547A"/>
    <w:rsid w:val="009254AD"/>
    <w:rsid w:val="00930301"/>
    <w:rsid w:val="00930649"/>
    <w:rsid w:val="00933E41"/>
    <w:rsid w:val="0093666C"/>
    <w:rsid w:val="009366D8"/>
    <w:rsid w:val="00936967"/>
    <w:rsid w:val="00936A19"/>
    <w:rsid w:val="0094118B"/>
    <w:rsid w:val="00944BE8"/>
    <w:rsid w:val="0094598F"/>
    <w:rsid w:val="00950556"/>
    <w:rsid w:val="00951631"/>
    <w:rsid w:val="00951739"/>
    <w:rsid w:val="00966D7B"/>
    <w:rsid w:val="00967964"/>
    <w:rsid w:val="0097489D"/>
    <w:rsid w:val="009776B3"/>
    <w:rsid w:val="009779F9"/>
    <w:rsid w:val="0098049A"/>
    <w:rsid w:val="00981415"/>
    <w:rsid w:val="009833FE"/>
    <w:rsid w:val="009835A6"/>
    <w:rsid w:val="0098564E"/>
    <w:rsid w:val="00986AF9"/>
    <w:rsid w:val="009870A6"/>
    <w:rsid w:val="00993E00"/>
    <w:rsid w:val="0099553F"/>
    <w:rsid w:val="009A252E"/>
    <w:rsid w:val="009A255C"/>
    <w:rsid w:val="009A6317"/>
    <w:rsid w:val="009B0870"/>
    <w:rsid w:val="009B28D9"/>
    <w:rsid w:val="009B45A4"/>
    <w:rsid w:val="009B45E4"/>
    <w:rsid w:val="009C29D3"/>
    <w:rsid w:val="009C35CC"/>
    <w:rsid w:val="009D164C"/>
    <w:rsid w:val="009D1655"/>
    <w:rsid w:val="009D24F9"/>
    <w:rsid w:val="009E5821"/>
    <w:rsid w:val="009E6531"/>
    <w:rsid w:val="009F0E56"/>
    <w:rsid w:val="009F2C60"/>
    <w:rsid w:val="009F326B"/>
    <w:rsid w:val="009F3C5E"/>
    <w:rsid w:val="009F445E"/>
    <w:rsid w:val="009F47D2"/>
    <w:rsid w:val="009F6587"/>
    <w:rsid w:val="009F7D8E"/>
    <w:rsid w:val="00A0044A"/>
    <w:rsid w:val="00A0054B"/>
    <w:rsid w:val="00A00B0E"/>
    <w:rsid w:val="00A01317"/>
    <w:rsid w:val="00A0283D"/>
    <w:rsid w:val="00A02E27"/>
    <w:rsid w:val="00A04177"/>
    <w:rsid w:val="00A13251"/>
    <w:rsid w:val="00A16FC2"/>
    <w:rsid w:val="00A178CE"/>
    <w:rsid w:val="00A27E48"/>
    <w:rsid w:val="00A31030"/>
    <w:rsid w:val="00A31BF1"/>
    <w:rsid w:val="00A333E8"/>
    <w:rsid w:val="00A377A4"/>
    <w:rsid w:val="00A37CC7"/>
    <w:rsid w:val="00A40F89"/>
    <w:rsid w:val="00A44235"/>
    <w:rsid w:val="00A464D2"/>
    <w:rsid w:val="00A4699C"/>
    <w:rsid w:val="00A469EA"/>
    <w:rsid w:val="00A51DD8"/>
    <w:rsid w:val="00A5258A"/>
    <w:rsid w:val="00A55C51"/>
    <w:rsid w:val="00A56ED9"/>
    <w:rsid w:val="00A573BC"/>
    <w:rsid w:val="00A607F4"/>
    <w:rsid w:val="00A62216"/>
    <w:rsid w:val="00A65C4E"/>
    <w:rsid w:val="00A6792D"/>
    <w:rsid w:val="00A71452"/>
    <w:rsid w:val="00A746FA"/>
    <w:rsid w:val="00A806C8"/>
    <w:rsid w:val="00A8075B"/>
    <w:rsid w:val="00A90D37"/>
    <w:rsid w:val="00A91A6A"/>
    <w:rsid w:val="00A920E5"/>
    <w:rsid w:val="00A921CE"/>
    <w:rsid w:val="00A9272A"/>
    <w:rsid w:val="00A927C3"/>
    <w:rsid w:val="00A92AD5"/>
    <w:rsid w:val="00A956DC"/>
    <w:rsid w:val="00AA0EF6"/>
    <w:rsid w:val="00AA2C9E"/>
    <w:rsid w:val="00AA33B7"/>
    <w:rsid w:val="00AA65E4"/>
    <w:rsid w:val="00AA6E63"/>
    <w:rsid w:val="00AB5BBE"/>
    <w:rsid w:val="00AB6E25"/>
    <w:rsid w:val="00AB70BA"/>
    <w:rsid w:val="00AC0242"/>
    <w:rsid w:val="00AC1CE9"/>
    <w:rsid w:val="00AC1DD3"/>
    <w:rsid w:val="00AC1F91"/>
    <w:rsid w:val="00AD0102"/>
    <w:rsid w:val="00AD0F5F"/>
    <w:rsid w:val="00AD14A5"/>
    <w:rsid w:val="00AD3961"/>
    <w:rsid w:val="00AD483C"/>
    <w:rsid w:val="00AE0960"/>
    <w:rsid w:val="00AE4A18"/>
    <w:rsid w:val="00AE5CC9"/>
    <w:rsid w:val="00AE6432"/>
    <w:rsid w:val="00AF36B1"/>
    <w:rsid w:val="00AF44AB"/>
    <w:rsid w:val="00B0225A"/>
    <w:rsid w:val="00B02D48"/>
    <w:rsid w:val="00B147C9"/>
    <w:rsid w:val="00B2581C"/>
    <w:rsid w:val="00B259EA"/>
    <w:rsid w:val="00B27162"/>
    <w:rsid w:val="00B31ABF"/>
    <w:rsid w:val="00B3239A"/>
    <w:rsid w:val="00B32D7E"/>
    <w:rsid w:val="00B335AE"/>
    <w:rsid w:val="00B3664F"/>
    <w:rsid w:val="00B42D5C"/>
    <w:rsid w:val="00B43EBC"/>
    <w:rsid w:val="00B449CA"/>
    <w:rsid w:val="00B46EAF"/>
    <w:rsid w:val="00B47A74"/>
    <w:rsid w:val="00B60C21"/>
    <w:rsid w:val="00B616E6"/>
    <w:rsid w:val="00B64E94"/>
    <w:rsid w:val="00B8075A"/>
    <w:rsid w:val="00B83FFD"/>
    <w:rsid w:val="00B866DF"/>
    <w:rsid w:val="00B90C40"/>
    <w:rsid w:val="00B9698E"/>
    <w:rsid w:val="00BA1292"/>
    <w:rsid w:val="00BA2871"/>
    <w:rsid w:val="00BA36F2"/>
    <w:rsid w:val="00BA6B21"/>
    <w:rsid w:val="00BB38F7"/>
    <w:rsid w:val="00BB416C"/>
    <w:rsid w:val="00BB4A0E"/>
    <w:rsid w:val="00BB658F"/>
    <w:rsid w:val="00BB66D6"/>
    <w:rsid w:val="00BB6F4A"/>
    <w:rsid w:val="00BD1A8D"/>
    <w:rsid w:val="00BD339E"/>
    <w:rsid w:val="00BD4726"/>
    <w:rsid w:val="00BD4BFF"/>
    <w:rsid w:val="00BD5DEA"/>
    <w:rsid w:val="00BD7053"/>
    <w:rsid w:val="00BE212E"/>
    <w:rsid w:val="00BE3C10"/>
    <w:rsid w:val="00BE720E"/>
    <w:rsid w:val="00BF0D21"/>
    <w:rsid w:val="00BF544F"/>
    <w:rsid w:val="00BF55D6"/>
    <w:rsid w:val="00C01047"/>
    <w:rsid w:val="00C03592"/>
    <w:rsid w:val="00C03AD4"/>
    <w:rsid w:val="00C040F7"/>
    <w:rsid w:val="00C07B0D"/>
    <w:rsid w:val="00C11FE3"/>
    <w:rsid w:val="00C1426A"/>
    <w:rsid w:val="00C157CD"/>
    <w:rsid w:val="00C15954"/>
    <w:rsid w:val="00C1726A"/>
    <w:rsid w:val="00C178D7"/>
    <w:rsid w:val="00C20999"/>
    <w:rsid w:val="00C24734"/>
    <w:rsid w:val="00C26184"/>
    <w:rsid w:val="00C31ABA"/>
    <w:rsid w:val="00C33A82"/>
    <w:rsid w:val="00C34AFF"/>
    <w:rsid w:val="00C359E2"/>
    <w:rsid w:val="00C4663B"/>
    <w:rsid w:val="00C50DCF"/>
    <w:rsid w:val="00C53B4B"/>
    <w:rsid w:val="00C55A9C"/>
    <w:rsid w:val="00C56F6C"/>
    <w:rsid w:val="00C631A8"/>
    <w:rsid w:val="00C6339B"/>
    <w:rsid w:val="00C65DE9"/>
    <w:rsid w:val="00C7614F"/>
    <w:rsid w:val="00C76769"/>
    <w:rsid w:val="00C816F0"/>
    <w:rsid w:val="00C81FC4"/>
    <w:rsid w:val="00C822D8"/>
    <w:rsid w:val="00C82A48"/>
    <w:rsid w:val="00C83595"/>
    <w:rsid w:val="00C83CED"/>
    <w:rsid w:val="00C8720B"/>
    <w:rsid w:val="00C90BFB"/>
    <w:rsid w:val="00C90BFE"/>
    <w:rsid w:val="00CB0164"/>
    <w:rsid w:val="00CB100C"/>
    <w:rsid w:val="00CB2165"/>
    <w:rsid w:val="00CB271E"/>
    <w:rsid w:val="00CC0EE7"/>
    <w:rsid w:val="00CC3BCA"/>
    <w:rsid w:val="00CC4D8B"/>
    <w:rsid w:val="00CC5133"/>
    <w:rsid w:val="00CC5B49"/>
    <w:rsid w:val="00CC631A"/>
    <w:rsid w:val="00CD57A3"/>
    <w:rsid w:val="00CD6FEC"/>
    <w:rsid w:val="00CD7F43"/>
    <w:rsid w:val="00CE362F"/>
    <w:rsid w:val="00CE5AAA"/>
    <w:rsid w:val="00CF03D2"/>
    <w:rsid w:val="00CF118C"/>
    <w:rsid w:val="00CF1E55"/>
    <w:rsid w:val="00CF576D"/>
    <w:rsid w:val="00D02605"/>
    <w:rsid w:val="00D04667"/>
    <w:rsid w:val="00D047FB"/>
    <w:rsid w:val="00D106F6"/>
    <w:rsid w:val="00D11470"/>
    <w:rsid w:val="00D12CC8"/>
    <w:rsid w:val="00D1449F"/>
    <w:rsid w:val="00D20A41"/>
    <w:rsid w:val="00D20E04"/>
    <w:rsid w:val="00D23ED6"/>
    <w:rsid w:val="00D27EE0"/>
    <w:rsid w:val="00D30EB4"/>
    <w:rsid w:val="00D331AE"/>
    <w:rsid w:val="00D33379"/>
    <w:rsid w:val="00D34F9E"/>
    <w:rsid w:val="00D37371"/>
    <w:rsid w:val="00D37862"/>
    <w:rsid w:val="00D417FE"/>
    <w:rsid w:val="00D42367"/>
    <w:rsid w:val="00D4327C"/>
    <w:rsid w:val="00D442A6"/>
    <w:rsid w:val="00D46BB4"/>
    <w:rsid w:val="00D4715F"/>
    <w:rsid w:val="00D47A76"/>
    <w:rsid w:val="00D5071F"/>
    <w:rsid w:val="00D513A1"/>
    <w:rsid w:val="00D54815"/>
    <w:rsid w:val="00D555DE"/>
    <w:rsid w:val="00D565E1"/>
    <w:rsid w:val="00D60E04"/>
    <w:rsid w:val="00D673ED"/>
    <w:rsid w:val="00D67B69"/>
    <w:rsid w:val="00D72527"/>
    <w:rsid w:val="00D731FA"/>
    <w:rsid w:val="00D77A6A"/>
    <w:rsid w:val="00D80180"/>
    <w:rsid w:val="00D80364"/>
    <w:rsid w:val="00D832B1"/>
    <w:rsid w:val="00D859F0"/>
    <w:rsid w:val="00D87B06"/>
    <w:rsid w:val="00D902F2"/>
    <w:rsid w:val="00D918A4"/>
    <w:rsid w:val="00D92FD0"/>
    <w:rsid w:val="00D94960"/>
    <w:rsid w:val="00DA0735"/>
    <w:rsid w:val="00DA0B45"/>
    <w:rsid w:val="00DA0BB7"/>
    <w:rsid w:val="00DA1844"/>
    <w:rsid w:val="00DA1D68"/>
    <w:rsid w:val="00DA2122"/>
    <w:rsid w:val="00DA3279"/>
    <w:rsid w:val="00DA539C"/>
    <w:rsid w:val="00DA6BE1"/>
    <w:rsid w:val="00DB0C5E"/>
    <w:rsid w:val="00DB1AE5"/>
    <w:rsid w:val="00DB59EA"/>
    <w:rsid w:val="00DC3137"/>
    <w:rsid w:val="00DC38D1"/>
    <w:rsid w:val="00DD032B"/>
    <w:rsid w:val="00DD3B3E"/>
    <w:rsid w:val="00DD3C94"/>
    <w:rsid w:val="00DE0A03"/>
    <w:rsid w:val="00DE4BB2"/>
    <w:rsid w:val="00DE4F0D"/>
    <w:rsid w:val="00DF1E5A"/>
    <w:rsid w:val="00DF3B64"/>
    <w:rsid w:val="00DF698C"/>
    <w:rsid w:val="00DF6BDC"/>
    <w:rsid w:val="00E00BDD"/>
    <w:rsid w:val="00E02901"/>
    <w:rsid w:val="00E03AB8"/>
    <w:rsid w:val="00E05CC2"/>
    <w:rsid w:val="00E05D67"/>
    <w:rsid w:val="00E067D8"/>
    <w:rsid w:val="00E074CC"/>
    <w:rsid w:val="00E075E4"/>
    <w:rsid w:val="00E110B9"/>
    <w:rsid w:val="00E12618"/>
    <w:rsid w:val="00E16239"/>
    <w:rsid w:val="00E21973"/>
    <w:rsid w:val="00E2390F"/>
    <w:rsid w:val="00E23949"/>
    <w:rsid w:val="00E24A0D"/>
    <w:rsid w:val="00E26DC4"/>
    <w:rsid w:val="00E3017B"/>
    <w:rsid w:val="00E31DAA"/>
    <w:rsid w:val="00E34DC8"/>
    <w:rsid w:val="00E377A0"/>
    <w:rsid w:val="00E41068"/>
    <w:rsid w:val="00E52593"/>
    <w:rsid w:val="00E57A5A"/>
    <w:rsid w:val="00E6681B"/>
    <w:rsid w:val="00E726BE"/>
    <w:rsid w:val="00E74CC8"/>
    <w:rsid w:val="00E75A23"/>
    <w:rsid w:val="00E7675C"/>
    <w:rsid w:val="00E76885"/>
    <w:rsid w:val="00E779E2"/>
    <w:rsid w:val="00E8062A"/>
    <w:rsid w:val="00E8298E"/>
    <w:rsid w:val="00E84C90"/>
    <w:rsid w:val="00E8712D"/>
    <w:rsid w:val="00E9293F"/>
    <w:rsid w:val="00E929FE"/>
    <w:rsid w:val="00E94B05"/>
    <w:rsid w:val="00E96DAB"/>
    <w:rsid w:val="00EA376A"/>
    <w:rsid w:val="00EA693E"/>
    <w:rsid w:val="00EA6D4D"/>
    <w:rsid w:val="00EA7A5F"/>
    <w:rsid w:val="00EB5C24"/>
    <w:rsid w:val="00EB5C5C"/>
    <w:rsid w:val="00EB655C"/>
    <w:rsid w:val="00EC5526"/>
    <w:rsid w:val="00ED2B01"/>
    <w:rsid w:val="00ED4756"/>
    <w:rsid w:val="00ED6AA6"/>
    <w:rsid w:val="00EE659D"/>
    <w:rsid w:val="00EF42B1"/>
    <w:rsid w:val="00EF6E3A"/>
    <w:rsid w:val="00F00ED5"/>
    <w:rsid w:val="00F07CDC"/>
    <w:rsid w:val="00F10892"/>
    <w:rsid w:val="00F1312C"/>
    <w:rsid w:val="00F143FC"/>
    <w:rsid w:val="00F16084"/>
    <w:rsid w:val="00F222C6"/>
    <w:rsid w:val="00F22516"/>
    <w:rsid w:val="00F229D1"/>
    <w:rsid w:val="00F2358F"/>
    <w:rsid w:val="00F24D5B"/>
    <w:rsid w:val="00F254E5"/>
    <w:rsid w:val="00F268E9"/>
    <w:rsid w:val="00F26D2A"/>
    <w:rsid w:val="00F324B5"/>
    <w:rsid w:val="00F3708D"/>
    <w:rsid w:val="00F37E8A"/>
    <w:rsid w:val="00F404B1"/>
    <w:rsid w:val="00F42E4E"/>
    <w:rsid w:val="00F50277"/>
    <w:rsid w:val="00F509A5"/>
    <w:rsid w:val="00F546C9"/>
    <w:rsid w:val="00F561C4"/>
    <w:rsid w:val="00F572DC"/>
    <w:rsid w:val="00F63658"/>
    <w:rsid w:val="00F63BB5"/>
    <w:rsid w:val="00F64B86"/>
    <w:rsid w:val="00F678C3"/>
    <w:rsid w:val="00F72427"/>
    <w:rsid w:val="00F818FA"/>
    <w:rsid w:val="00F83989"/>
    <w:rsid w:val="00F86C30"/>
    <w:rsid w:val="00F91535"/>
    <w:rsid w:val="00F93C22"/>
    <w:rsid w:val="00F95FD2"/>
    <w:rsid w:val="00FA0B8A"/>
    <w:rsid w:val="00FA24A8"/>
    <w:rsid w:val="00FA4527"/>
    <w:rsid w:val="00FA469F"/>
    <w:rsid w:val="00FA779F"/>
    <w:rsid w:val="00FB29CA"/>
    <w:rsid w:val="00FB4C45"/>
    <w:rsid w:val="00FB6BF7"/>
    <w:rsid w:val="00FB7ECE"/>
    <w:rsid w:val="00FC25BE"/>
    <w:rsid w:val="00FD65F9"/>
    <w:rsid w:val="00FE2BB7"/>
    <w:rsid w:val="00FE4962"/>
    <w:rsid w:val="00FE663C"/>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F77E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s://edps.europa.eu/sites/edp/files/publication/17-08-01_sdg_opinion_en.pdf" TargetMode="External"/><Relationship Id="rId21" Type="http://schemas.openxmlformats.org/officeDocument/2006/relationships/hyperlink" Target="https://ec.europa.eu/info/consultations/public-consultation-improving-cross-border-access-electronic-evidence-criminal-matters_en?utm_source=POLITICO.EU&amp;utm_campaign=29b30fc558-EMAIL_CAMPAIGN_2017_08_04&amp;utm_medium=email&amp;utm_term=0_10959edeb5-29b30fc558-189644601" TargetMode="External"/><Relationship Id="rId22" Type="http://schemas.openxmlformats.org/officeDocument/2006/relationships/hyperlink" Target="http://europa.eu/rapid/press-release_MEX-17-2361_en.htm" TargetMode="External"/><Relationship Id="rId23" Type="http://schemas.openxmlformats.org/officeDocument/2006/relationships/hyperlink" Target="https://www.google.be/url?sa=t&amp;rct=j&amp;q=&amp;esrc=s&amp;source=web&amp;cd=2&amp;cad=rja&amp;uact=8&amp;ved=0ahUKEwjvttuFws3VAhUSYlAKHYX5C7IQFggvMAE&amp;url=https%3A%2F%2Fwww.reuters.com%2Farticle%2Fus-china-apple-idUSKBN1AQ1B3&amp;usg=AFQjCNFwIU0rxMSx_fEui-DZjoOLYkyNYA" TargetMode="External"/><Relationship Id="rId24" Type="http://schemas.openxmlformats.org/officeDocument/2006/relationships/hyperlink" Target="http://www.telegraph.co.uk/news/2017/07/31/dont-want-ban-encryption-inability-see-terrorists-plotting-online/" TargetMode="External"/><Relationship Id="rId25" Type="http://schemas.openxmlformats.org/officeDocument/2006/relationships/hyperlink" Target="http://www.independent.co.uk/life-style/gadgets-and-tech/news/whatsapp-messages-private-amber-rudd-home-secretary-real-people-chat-apps-messaging-encrypted-a7870401.html" TargetMode="External"/><Relationship Id="rId26" Type="http://schemas.openxmlformats.org/officeDocument/2006/relationships/hyperlink" Target="https://iconewsblog.org.uk/2017/08/09/gdpr-sorting-the-fact-from-the-fiction/?utm_source=POLITICO.EU&amp;utm_campaign=234871773f-EMAIL_CAMPAIGN_2017_08_09&amp;utm_medium=email&amp;utm_term=0_10959edeb5-234871773f-189644601" TargetMode="External"/><Relationship Id="rId27" Type="http://schemas.openxmlformats.org/officeDocument/2006/relationships/hyperlink" Target="https://www.gov.uk/government/uploads/system/uploads/attachment_data/file/635900/2017-08-07_DP_Bill_-_Statement_of_Intent.pdf?utm_source=POLITICO.EU&amp;utm_campaign=b880cb373c-EMAIL_CAMPAIGN_2017_08_07&amp;utm_medium=email&amp;utm_term=0_10959edeb5-b880cb373c-189644601" TargetMode="External"/><Relationship Id="rId28" Type="http://schemas.openxmlformats.org/officeDocument/2006/relationships/hyperlink" Target="https://www.gov.uk/government/news/new-fines-for-essential-service-operators-with-poor-cyber-security?utm_source=POLITICO.EU&amp;utm_campaign=f014c18669-EMAIL_CAMPAIGN_2017_08_08&amp;utm_medium=email&amp;utm_term=0_10959edeb5-f014c18669-189644601" TargetMode="External"/><Relationship Id="rId29" Type="http://schemas.openxmlformats.org/officeDocument/2006/relationships/hyperlink" Target="https://www.gov.uk/government/consultations/consultation-on-the-security-of-network-and-information-systems-directive"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www.kaspersky.com/blog/microsoft-addresses-concerns/17942/?ClickID=bm6kk6z61dz6dmqlymgudsdfdm6vldzdfgdg" TargetMode="External"/><Relationship Id="rId31" Type="http://schemas.openxmlformats.org/officeDocument/2006/relationships/hyperlink" Target="https://www.kaspersky.com/blog/microsoft-european-trial/16976/" TargetMode="External"/><Relationship Id="rId32" Type="http://schemas.openxmlformats.org/officeDocument/2006/relationships/hyperlink" Target="http://www.ad.nl/binnenland/gegevens-van-honderdduizend-leaserijders-op-straat~a6405aba/" TargetMode="External"/><Relationship Id="rId9" Type="http://schemas.openxmlformats.org/officeDocument/2006/relationships/hyperlink" Target="https://www.businesseurope.eu/sites/buseur/files/media/public_letters/imco/2017-07-28_mbe-ep_itre_-_electronic_communications_code.pdf"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berec.europa.eu/eng/document_register/subject_matter/berec/download/0/7180-berec-chair-speech-at-the-speech-at-the-_0.pdf" TargetMode="External"/><Relationship Id="rId33" Type="http://schemas.openxmlformats.org/officeDocument/2006/relationships/hyperlink" Target="https://yandex.com/company/blog/choosing-yandex-search-on-android/?utm_source=POLITICO.EU&amp;utm_campaign=78b79622a6-EMAIL_CAMPAIGN_2017_08_08&amp;utm_medium=email&amp;utm_term=0_10959edeb5-78b79622a6-189644601" TargetMode="External"/><Relationship Id="rId34" Type="http://schemas.openxmlformats.org/officeDocument/2006/relationships/hyperlink" Target="http://eur-lex.europa.eu/legal-content/EN/TXT/PDF/?uri=CELEX:62017TN0371&amp;from=EN&amp;utm_source=POLITICO.EU&amp;utm_campaign=acb1d8249a-EMAIL_CAMPAIGN_2017_08_07&amp;utm_medium=email&amp;utm_term=0_10959edeb5-acb1d8249a-189644601" TargetMode="External"/><Relationship Id="rId35" Type="http://schemas.openxmlformats.org/officeDocument/2006/relationships/hyperlink" Target="http://www.statewatch.org/news/2017/jul/eu-council-dret-processing-11107-17.pdf" TargetMode="External"/><Relationship Id="rId36" Type="http://schemas.openxmlformats.org/officeDocument/2006/relationships/header" Target="header1.xml"/><Relationship Id="rId10" Type="http://schemas.openxmlformats.org/officeDocument/2006/relationships/hyperlink" Target="https://www.gov.uk/government/news/universal-broadband-to-reach-every-part-of-the-uk?utm_source=POLITICO.EU&amp;utm_campaign=7021121044-EMAIL_CAMPAIGN_2017_07_30&amp;utm_medium=email&amp;utm_term=0_10959edeb5-7021121044-189644601" TargetMode="External"/><Relationship Id="rId11" Type="http://schemas.openxmlformats.org/officeDocument/2006/relationships/hyperlink" Target="https://www.gov.uk/government/consultations/broadband-universal-service-obligation-consultation-on-design" TargetMode="External"/><Relationship Id="rId12" Type="http://schemas.openxmlformats.org/officeDocument/2006/relationships/hyperlink" Target="http://www.europarl.europa.eu/sides/getDoc.do?type=WQ&amp;reference=E-2017-003653&amp;format=XML&amp;language=PL" TargetMode="External"/><Relationship Id="rId13" Type="http://schemas.openxmlformats.org/officeDocument/2006/relationships/hyperlink" Target="http://www.europarl.europa.eu/sides/getAllAnswers.do?reference=E-2017-003653&amp;language=EN" TargetMode="External"/><Relationship Id="rId14" Type="http://schemas.openxmlformats.org/officeDocument/2006/relationships/hyperlink" Target="http://www.mise.gov.it/index.php/it/normativa/notifiche-e-avvisi/2036226-5g-avviso-pubblico-per-progetti-sperimentali" TargetMode="External"/><Relationship Id="rId15" Type="http://schemas.openxmlformats.org/officeDocument/2006/relationships/hyperlink" Target="https://www.ons.gov.uk/releases/internetaccessanduseingreatbritain2017?utm_source=POLITICO.EU&amp;utm_campaign=df6a355fe2-EMAIL_CAMPAIGN_2017_08_03&amp;utm_medium=email&amp;utm_term=0_10959edeb5-df6a355fe2-189644601" TargetMode="External"/><Relationship Id="rId16" Type="http://schemas.openxmlformats.org/officeDocument/2006/relationships/hyperlink" Target="http://www.vzbv.de/pressemitteilung/eu-roaming-nur-auf-abruf" TargetMode="External"/><Relationship Id="rId17" Type="http://schemas.openxmlformats.org/officeDocument/2006/relationships/hyperlink" Target="http://www.digitaleurope.org/DesktopModules/Bring2mind/DMX/Download.aspx?Command=Core_Download&amp;EntryId=2487&amp;language=en-US&amp;PortalId=0&amp;TabId=353" TargetMode="External"/><Relationship Id="rId18" Type="http://schemas.openxmlformats.org/officeDocument/2006/relationships/hyperlink" Target="http://www.reuters.com/article/us-eu-dataprotection-usa-idUSKCN12Q2JK" TargetMode="External"/><Relationship Id="rId19" Type="http://schemas.openxmlformats.org/officeDocument/2006/relationships/hyperlink" Target="http://eur-lex.europa.eu/legal-content/EN/TXT/PDF/?uri=CELEX:52017PC0256&amp;from=EN" TargetMode="External"/><Relationship Id="rId37" Type="http://schemas.openxmlformats.org/officeDocument/2006/relationships/footer" Target="footer1.xml"/><Relationship Id="rId38" Type="http://schemas.openxmlformats.org/officeDocument/2006/relationships/header" Target="header2.xml"/><Relationship Id="rId39" Type="http://schemas.openxmlformats.org/officeDocument/2006/relationships/footer" Target="footer2.xml"/><Relationship Id="rId40" Type="http://schemas.openxmlformats.org/officeDocument/2006/relationships/fontTable" Target="fontTable.xml"/><Relationship Id="rId4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B5998-47F8-B74A-8C15-4B6E00D1D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2812</Words>
  <Characters>15440</Characters>
  <Application>Microsoft Macintosh Word</Application>
  <DocSecurity>0</DocSecurity>
  <Lines>270</Lines>
  <Paragraphs>119</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18133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2017-08-20T15:00:00Z</dcterms:created>
  <dcterms:modified xsi:type="dcterms:W3CDTF">2017-08-20T15:26:00Z</dcterms:modified>
  <cp:category/>
</cp:coreProperties>
</file>