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5C285" w14:textId="77777777" w:rsidR="00D72527" w:rsidRPr="008838AE" w:rsidRDefault="008838AE" w:rsidP="00E6681B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r>
        <w:rPr>
          <w:rFonts w:ascii="Hind Light" w:eastAsia="Hind Light" w:hAnsi="Hind Light" w:cs="Hind Light"/>
          <w:color w:val="3A82E4"/>
        </w:rPr>
        <w:t xml:space="preserve">Internet </w:t>
      </w:r>
      <w:r w:rsidR="0094598F" w:rsidRPr="008838AE">
        <w:rPr>
          <w:rFonts w:ascii="Hind Light" w:eastAsia="Hind Light" w:hAnsi="Hind Light" w:cs="Hind Light"/>
          <w:color w:val="3A82E4"/>
        </w:rPr>
        <w:t>Access</w:t>
      </w:r>
    </w:p>
    <w:p w14:paraId="27C452F1" w14:textId="77777777" w:rsidR="000A70C5" w:rsidRPr="008838AE" w:rsidRDefault="000A70C5" w:rsidP="000A70C5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CF576D" w:rsidRPr="008838AE">
        <w:rPr>
          <w:rFonts w:ascii="Hind Light" w:eastAsia="Hind Light" w:hAnsi="Hind Light" w:cs="Hind Light"/>
          <w:b/>
          <w:sz w:val="20"/>
          <w:szCs w:val="20"/>
        </w:rPr>
        <w:t>EU-28 signed 5G network declaration</w:t>
      </w:r>
    </w:p>
    <w:p w14:paraId="31AEAD4F" w14:textId="77777777" w:rsidR="00CF576D" w:rsidRPr="008838AE" w:rsidRDefault="00420039" w:rsidP="00231C26">
      <w:pPr>
        <w:pStyle w:val="Pardeliste"/>
        <w:numPr>
          <w:ilvl w:val="0"/>
          <w:numId w:val="5"/>
        </w:num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 xml:space="preserve">On 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>July 18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, the </w:t>
      </w:r>
      <w:r w:rsidR="0003444E">
        <w:rPr>
          <w:rFonts w:ascii="Hind Light" w:eastAsia="Hind Light" w:hAnsi="Hind Light" w:cs="Hind Light"/>
          <w:sz w:val="20"/>
          <w:szCs w:val="20"/>
        </w:rPr>
        <w:t>EU and Norwegian M</w:t>
      </w:r>
      <w:r w:rsidRPr="008838AE">
        <w:rPr>
          <w:rFonts w:ascii="Hind Light" w:eastAsia="Hind Light" w:hAnsi="Hind Light" w:cs="Hind Light"/>
          <w:sz w:val="20"/>
          <w:szCs w:val="20"/>
        </w:rPr>
        <w:t>inister</w:t>
      </w:r>
      <w:r w:rsidR="00BF74CA">
        <w:rPr>
          <w:rFonts w:ascii="Hind Light" w:eastAsia="Hind Light" w:hAnsi="Hind Light" w:cs="Hind Light"/>
          <w:sz w:val="20"/>
          <w:szCs w:val="20"/>
        </w:rPr>
        <w:t>s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 for competitiveness and telecoms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 xml:space="preserve"> signed </w:t>
      </w:r>
      <w:r w:rsidR="00F1312C" w:rsidRPr="008838AE">
        <w:rPr>
          <w:rFonts w:ascii="Hind Light" w:eastAsia="Hind Light" w:hAnsi="Hind Light" w:cs="Hind Light"/>
          <w:sz w:val="20"/>
          <w:szCs w:val="20"/>
        </w:rPr>
        <w:t xml:space="preserve">a </w:t>
      </w:r>
      <w:hyperlink r:id="rId8" w:history="1">
        <w:r w:rsidR="00F1312C" w:rsidRPr="008838AE">
          <w:rPr>
            <w:rStyle w:val="Lienhypertexte"/>
            <w:rFonts w:ascii="Hind Light" w:eastAsia="Hind Light" w:hAnsi="Hind Light" w:cs="Hind Light"/>
            <w:sz w:val="20"/>
            <w:szCs w:val="20"/>
          </w:rPr>
          <w:t>declaration</w:t>
        </w:r>
      </w:hyperlink>
      <w:r w:rsidR="00CF576D"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  <w:r w:rsidR="00D918A4" w:rsidRPr="008838AE">
        <w:rPr>
          <w:rFonts w:ascii="Hind Light" w:eastAsia="Hind Light" w:hAnsi="Hind Light" w:cs="Hind Light"/>
          <w:sz w:val="20"/>
          <w:szCs w:val="20"/>
        </w:rPr>
        <w:t xml:space="preserve">on a common foundation 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 xml:space="preserve">for a future 5G network, during </w:t>
      </w:r>
      <w:r w:rsidR="00D918A4" w:rsidRPr="008838AE">
        <w:rPr>
          <w:rFonts w:ascii="Hind Light" w:eastAsia="Hind Light" w:hAnsi="Hind Light" w:cs="Hind Light"/>
          <w:sz w:val="20"/>
          <w:szCs w:val="20"/>
        </w:rPr>
        <w:t>a</w:t>
      </w:r>
      <w:r w:rsidR="008838AE">
        <w:rPr>
          <w:rFonts w:ascii="Hind Light" w:eastAsia="Hind Light" w:hAnsi="Hind Light" w:cs="Hind Light"/>
          <w:sz w:val="20"/>
          <w:szCs w:val="20"/>
        </w:rPr>
        <w:t>n informal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9" w:history="1">
        <w:r w:rsidR="00CF576D" w:rsidRPr="008838AE">
          <w:rPr>
            <w:rStyle w:val="Lienhypertexte"/>
            <w:rFonts w:ascii="Hind Light" w:eastAsia="Hind Light" w:hAnsi="Hind Light" w:cs="Hind Light"/>
            <w:sz w:val="20"/>
            <w:szCs w:val="20"/>
          </w:rPr>
          <w:t>meeting</w:t>
        </w:r>
      </w:hyperlink>
      <w:r w:rsidR="00CF576D" w:rsidRPr="008838AE">
        <w:rPr>
          <w:rFonts w:ascii="Hind Light" w:eastAsia="Hind Light" w:hAnsi="Hind Light" w:cs="Hind Light"/>
          <w:sz w:val="20"/>
          <w:szCs w:val="20"/>
        </w:rPr>
        <w:t xml:space="preserve"> held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>i</w:t>
      </w:r>
      <w:r w:rsidRPr="008838AE">
        <w:rPr>
          <w:rFonts w:ascii="Hind Light" w:eastAsia="Hind Light" w:hAnsi="Hind Light" w:cs="Hind Light"/>
          <w:sz w:val="20"/>
          <w:szCs w:val="20"/>
        </w:rPr>
        <w:t>n Tallinn</w:t>
      </w:r>
      <w:r w:rsidR="00231C26" w:rsidRPr="008838AE">
        <w:rPr>
          <w:rFonts w:ascii="Hind Light" w:eastAsia="Hind Light" w:hAnsi="Hind Light" w:cs="Hind Light"/>
          <w:sz w:val="20"/>
          <w:szCs w:val="20"/>
        </w:rPr>
        <w:t>.</w:t>
      </w:r>
    </w:p>
    <w:p w14:paraId="153B8DAA" w14:textId="77777777" w:rsidR="00F1312C" w:rsidRPr="008838AE" w:rsidRDefault="000E4E97" w:rsidP="00F1312C">
      <w:pPr>
        <w:pStyle w:val="Pardeliste"/>
        <w:numPr>
          <w:ilvl w:val="0"/>
          <w:numId w:val="5"/>
        </w:num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 xml:space="preserve">Tallinn’s declaration reads that the EU countries </w:t>
      </w:r>
      <w:r w:rsidR="0003444E">
        <w:rPr>
          <w:rFonts w:ascii="Hind Light" w:eastAsia="Hind Light" w:hAnsi="Hind Light" w:cs="Hind Light"/>
          <w:sz w:val="20"/>
          <w:szCs w:val="20"/>
        </w:rPr>
        <w:t xml:space="preserve">are committed 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>to make more spectrum available “in a</w:t>
      </w:r>
      <w:r w:rsidR="00BF544F" w:rsidRPr="008838AE">
        <w:rPr>
          <w:rFonts w:ascii="Hind Light" w:eastAsia="Hind Light" w:hAnsi="Hind Light" w:cs="Hind Light"/>
          <w:sz w:val="20"/>
          <w:szCs w:val="20"/>
        </w:rPr>
        <w:t xml:space="preserve"> timely and predictable manner</w:t>
      </w:r>
      <w:r>
        <w:rPr>
          <w:rFonts w:ascii="Hind Light" w:eastAsia="Hind Light" w:hAnsi="Hind Light" w:cs="Hind Light"/>
          <w:sz w:val="20"/>
          <w:szCs w:val="20"/>
        </w:rPr>
        <w:t>.” T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 xml:space="preserve">he </w:t>
      </w:r>
      <w:r>
        <w:rPr>
          <w:rFonts w:ascii="Hind Light" w:eastAsia="Hind Light" w:hAnsi="Hind Light" w:cs="Hind Light"/>
          <w:sz w:val="20"/>
          <w:szCs w:val="20"/>
        </w:rPr>
        <w:t>Member States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  <w:r>
        <w:rPr>
          <w:rFonts w:ascii="Hind Light" w:eastAsia="Hind Light" w:hAnsi="Hind Light" w:cs="Hind Light"/>
          <w:sz w:val="20"/>
          <w:szCs w:val="20"/>
        </w:rPr>
        <w:t>will adopt legislation that ensures access to spectrum in a non-discriminatory way as well as improving on the conditions to deploy optical fiber.</w:t>
      </w:r>
      <w:r w:rsidR="00F1312C"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28B65DB2" w14:textId="77777777" w:rsidR="00E6681B" w:rsidRPr="008838AE" w:rsidRDefault="00D27EE0" w:rsidP="00E6681B">
      <w:pPr>
        <w:pStyle w:val="Pardeliste"/>
        <w:numPr>
          <w:ilvl w:val="0"/>
          <w:numId w:val="5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 xml:space="preserve">Ahead of the ministerial meeting, </w:t>
      </w:r>
      <w:r w:rsidR="000E4E97">
        <w:rPr>
          <w:rFonts w:ascii="Hind Light" w:eastAsia="Hind Light" w:hAnsi="Hind Light" w:cs="Hind Light"/>
          <w:sz w:val="20"/>
          <w:szCs w:val="20"/>
        </w:rPr>
        <w:t xml:space="preserve">the European Telecommunications Networks Organisation (ETNO) urged policy makers </w:t>
      </w:r>
      <w:r w:rsidRPr="008838AE">
        <w:rPr>
          <w:rFonts w:ascii="Hind Light" w:eastAsia="Hind Light" w:hAnsi="Hind Light" w:cs="Hind Light"/>
          <w:sz w:val="20"/>
          <w:szCs w:val="20"/>
        </w:rPr>
        <w:t>i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 xml:space="preserve">n a </w:t>
      </w:r>
      <w:hyperlink r:id="rId10" w:history="1">
        <w:r w:rsidR="00CF576D" w:rsidRPr="008838AE">
          <w:rPr>
            <w:rStyle w:val="Lienhypertexte"/>
            <w:rFonts w:ascii="Hind Light" w:eastAsia="Hind Light" w:hAnsi="Hind Light" w:cs="Hind Light"/>
            <w:sz w:val="20"/>
            <w:szCs w:val="20"/>
          </w:rPr>
          <w:t>press release</w:t>
        </w:r>
      </w:hyperlink>
      <w:r w:rsidR="000E4E97">
        <w:rPr>
          <w:rFonts w:ascii="Hind Light" w:eastAsia="Hind Light" w:hAnsi="Hind Light" w:cs="Hind Light"/>
          <w:sz w:val="20"/>
          <w:szCs w:val="20"/>
        </w:rPr>
        <w:t xml:space="preserve"> to be</w:t>
      </w:r>
      <w:r w:rsidR="00CF576D" w:rsidRPr="008838AE">
        <w:rPr>
          <w:rFonts w:ascii="Hind Light" w:eastAsia="Hind Light" w:hAnsi="Hind Light" w:cs="Hind Light"/>
          <w:sz w:val="20"/>
          <w:szCs w:val="20"/>
        </w:rPr>
        <w:t xml:space="preserve"> ambitious in the deployment of 5G networks and new services “fuelled by data innovation”</w:t>
      </w:r>
      <w:r w:rsidR="00C040F7" w:rsidRPr="008838AE">
        <w:rPr>
          <w:rFonts w:ascii="Hind Light" w:eastAsia="Hind Light" w:hAnsi="Hind Light" w:cs="Hind Light"/>
          <w:sz w:val="20"/>
          <w:szCs w:val="20"/>
        </w:rPr>
        <w:t>.</w:t>
      </w:r>
    </w:p>
    <w:p w14:paraId="77352C35" w14:textId="77777777" w:rsidR="004E4053" w:rsidRPr="008838AE" w:rsidRDefault="004E4053" w:rsidP="004E4053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838AE">
        <w:rPr>
          <w:rFonts w:ascii="Hind Light" w:eastAsia="Hind Light" w:hAnsi="Hind Light" w:cs="Hind Light"/>
          <w:b/>
          <w:sz w:val="20"/>
          <w:szCs w:val="20"/>
        </w:rPr>
        <w:t>UK: Digital Economy Act includes provisions to boost digital connectivity</w:t>
      </w:r>
    </w:p>
    <w:p w14:paraId="4DEDF672" w14:textId="77777777" w:rsidR="004E4053" w:rsidRPr="008838AE" w:rsidRDefault="007F34CC" w:rsidP="00DE4BB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>On July 17</w:t>
      </w:r>
      <w:r w:rsidR="004E4053" w:rsidRPr="008838AE">
        <w:rPr>
          <w:rFonts w:ascii="Hind Light" w:eastAsia="Hind Light" w:hAnsi="Hind Light" w:cs="Hind Light"/>
          <w:sz w:val="20"/>
          <w:szCs w:val="20"/>
        </w:rPr>
        <w:t xml:space="preserve">, 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283A5D" w:rsidRPr="008838AE">
        <w:rPr>
          <w:rFonts w:ascii="Hind Light" w:eastAsia="Hind Light" w:hAnsi="Hind Light" w:cs="Hind Light"/>
          <w:sz w:val="20"/>
          <w:szCs w:val="20"/>
        </w:rPr>
        <w:t xml:space="preserve">UK </w:t>
      </w:r>
      <w:r w:rsidRPr="008838AE">
        <w:rPr>
          <w:rFonts w:ascii="Hind Light" w:eastAsia="Hind Light" w:hAnsi="Hind Light" w:cs="Hind Light"/>
          <w:sz w:val="20"/>
          <w:szCs w:val="20"/>
        </w:rPr>
        <w:t>Di</w:t>
      </w:r>
      <w:r w:rsidR="000E4E97">
        <w:rPr>
          <w:rFonts w:ascii="Hind Light" w:eastAsia="Hind Light" w:hAnsi="Hind Light" w:cs="Hind Light"/>
          <w:sz w:val="20"/>
          <w:szCs w:val="20"/>
        </w:rPr>
        <w:t>gital Minister Matt Hancock signed the</w:t>
      </w:r>
      <w:r w:rsidR="00283A5D"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11" w:history="1">
        <w:r w:rsidR="00283A5D" w:rsidRPr="008838AE">
          <w:rPr>
            <w:rStyle w:val="Lienhypertexte"/>
            <w:rFonts w:ascii="Hind Light" w:eastAsia="Hind Light" w:hAnsi="Hind Light" w:cs="Hind Light"/>
            <w:sz w:val="20"/>
            <w:szCs w:val="20"/>
          </w:rPr>
          <w:t>Digital Economy Act 2017</w:t>
        </w:r>
      </w:hyperlink>
      <w:r w:rsidR="000E4E97">
        <w:rPr>
          <w:rFonts w:ascii="Hind Light" w:eastAsia="Hind Light" w:hAnsi="Hind Light" w:cs="Hind Light"/>
          <w:sz w:val="20"/>
          <w:szCs w:val="20"/>
        </w:rPr>
        <w:t xml:space="preserve"> aimed at improving</w:t>
      </w:r>
      <w:r w:rsidR="00DE4BB2" w:rsidRPr="008838AE">
        <w:rPr>
          <w:rFonts w:ascii="Hind Light" w:eastAsia="Hind Light" w:hAnsi="Hind Light" w:cs="Hind Light"/>
          <w:sz w:val="20"/>
          <w:szCs w:val="20"/>
        </w:rPr>
        <w:t xml:space="preserve"> digital connectivity across the UK.</w:t>
      </w:r>
    </w:p>
    <w:p w14:paraId="3D1463BB" w14:textId="77777777" w:rsidR="004E4053" w:rsidRPr="000E4E97" w:rsidRDefault="00E726BE" w:rsidP="00BF641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0E4E97">
        <w:rPr>
          <w:rFonts w:ascii="Hind Light" w:eastAsia="Hind Light" w:hAnsi="Hind Light" w:cs="Hind Light"/>
          <w:sz w:val="20"/>
          <w:szCs w:val="20"/>
        </w:rPr>
        <w:t>Some of the provisions have already come into force, such as the implementation of a new broadband Universal Service Obligation (USO).</w:t>
      </w:r>
      <w:r w:rsidR="000E4E97" w:rsidRPr="000E4E97">
        <w:rPr>
          <w:rFonts w:ascii="Hind Light" w:eastAsia="Hind Light" w:hAnsi="Hind Light" w:cs="Hind Light"/>
          <w:sz w:val="20"/>
          <w:szCs w:val="20"/>
        </w:rPr>
        <w:t xml:space="preserve"> The initiative also aims at c</w:t>
      </w:r>
      <w:r w:rsidR="000E4E97">
        <w:rPr>
          <w:rFonts w:ascii="Hind Light" w:eastAsia="Hind Light" w:hAnsi="Hind Light" w:cs="Hind Light"/>
          <w:sz w:val="20"/>
          <w:szCs w:val="20"/>
        </w:rPr>
        <w:t xml:space="preserve">utting </w:t>
      </w:r>
      <w:r w:rsidR="00DB1AE5" w:rsidRPr="000E4E97">
        <w:rPr>
          <w:rFonts w:ascii="Hind Light" w:eastAsia="Hind Light" w:hAnsi="Hind Light" w:cs="Hind Light"/>
          <w:sz w:val="20"/>
          <w:szCs w:val="20"/>
        </w:rPr>
        <w:t>costs for new infrastructure and simplifying planning rules to reach greater coverage in the country</w:t>
      </w:r>
      <w:r w:rsidR="004E4053" w:rsidRPr="000E4E97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5242E17D" w14:textId="77777777" w:rsidR="00E377A0" w:rsidRPr="008838AE" w:rsidRDefault="006D5429" w:rsidP="00E377A0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838AE">
        <w:rPr>
          <w:rFonts w:ascii="Hind Light" w:eastAsia="Hind Light" w:hAnsi="Hind Light" w:cs="Hind Light"/>
          <w:b/>
          <w:sz w:val="20"/>
          <w:szCs w:val="20"/>
        </w:rPr>
        <w:t>EU</w:t>
      </w:r>
      <w:r w:rsidR="00E377A0" w:rsidRPr="008838AE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Pr="008838AE">
        <w:rPr>
          <w:rFonts w:ascii="Hind Light" w:eastAsia="Hind Light" w:hAnsi="Hind Light" w:cs="Hind Light"/>
          <w:b/>
          <w:sz w:val="20"/>
          <w:szCs w:val="20"/>
        </w:rPr>
        <w:t xml:space="preserve">EIB to invest EUR 480 million in high-speed </w:t>
      </w:r>
      <w:r w:rsidR="008838AE">
        <w:rPr>
          <w:rFonts w:ascii="Hind Light" w:eastAsia="Hind Light" w:hAnsi="Hind Light" w:cs="Hind Light"/>
          <w:b/>
          <w:sz w:val="20"/>
          <w:szCs w:val="20"/>
        </w:rPr>
        <w:t>Internet</w:t>
      </w:r>
      <w:r w:rsidR="002272C1">
        <w:rPr>
          <w:rFonts w:ascii="Hind Light" w:eastAsia="Hind Light" w:hAnsi="Hind Light" w:cs="Hind Light"/>
          <w:b/>
          <w:sz w:val="20"/>
          <w:szCs w:val="20"/>
        </w:rPr>
        <w:t xml:space="preserve"> </w:t>
      </w:r>
      <w:r w:rsidRPr="008838AE">
        <w:rPr>
          <w:rFonts w:ascii="Hind Light" w:eastAsia="Hind Light" w:hAnsi="Hind Light" w:cs="Hind Light"/>
          <w:b/>
          <w:sz w:val="20"/>
          <w:szCs w:val="20"/>
        </w:rPr>
        <w:t>and improving communication</w:t>
      </w:r>
    </w:p>
    <w:p w14:paraId="6AD1491B" w14:textId="77777777" w:rsidR="00E377A0" w:rsidRPr="0003444E" w:rsidRDefault="006D5429" w:rsidP="006D5429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>On July 18</w:t>
      </w:r>
      <w:r w:rsidR="00F268E9" w:rsidRPr="008838AE">
        <w:rPr>
          <w:rFonts w:ascii="Hind Light" w:eastAsia="Hind Light" w:hAnsi="Hind Light" w:cs="Hind Light"/>
          <w:sz w:val="20"/>
          <w:szCs w:val="20"/>
        </w:rPr>
        <w:t xml:space="preserve">, </w:t>
      </w:r>
      <w:r w:rsidRPr="008838AE">
        <w:rPr>
          <w:rFonts w:ascii="Hind Light" w:eastAsia="Hind Light" w:hAnsi="Hind Light" w:cs="Hind Light"/>
          <w:sz w:val="20"/>
          <w:szCs w:val="20"/>
        </w:rPr>
        <w:t>the board of the E</w:t>
      </w:r>
      <w:r w:rsidR="000E4E97">
        <w:rPr>
          <w:rFonts w:ascii="Hind Light" w:eastAsia="Hind Light" w:hAnsi="Hind Light" w:cs="Hind Light"/>
          <w:sz w:val="20"/>
          <w:szCs w:val="20"/>
        </w:rPr>
        <w:t>uropean Investment Bank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12" w:history="1">
        <w:r w:rsidRPr="008838AE">
          <w:rPr>
            <w:rStyle w:val="Lienhypertexte"/>
            <w:rFonts w:ascii="Hind Light" w:eastAsia="Hind Light" w:hAnsi="Hind Light" w:cs="Hind Light"/>
            <w:sz w:val="20"/>
            <w:szCs w:val="20"/>
          </w:rPr>
          <w:t>approved</w:t>
        </w:r>
      </w:hyperlink>
      <w:r w:rsidRPr="008838AE">
        <w:rPr>
          <w:rFonts w:ascii="Hind Light" w:eastAsia="Hind Light" w:hAnsi="Hind Light" w:cs="Hind Light"/>
          <w:sz w:val="20"/>
          <w:szCs w:val="20"/>
        </w:rPr>
        <w:t xml:space="preserve"> new financing</w:t>
      </w:r>
      <w:r w:rsidR="000E4E97">
        <w:rPr>
          <w:rFonts w:ascii="Hind Light" w:eastAsia="Hind Light" w:hAnsi="Hind Light" w:cs="Hind Light"/>
          <w:sz w:val="20"/>
          <w:szCs w:val="20"/>
        </w:rPr>
        <w:t xml:space="preserve"> tools amounting EUR 12.4 billion of which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 EUR 480 million </w:t>
      </w:r>
      <w:r w:rsidR="000E4E97">
        <w:rPr>
          <w:rFonts w:ascii="Hind Light" w:eastAsia="Hind Light" w:hAnsi="Hind Light" w:cs="Hind Light"/>
          <w:sz w:val="20"/>
          <w:szCs w:val="20"/>
        </w:rPr>
        <w:t>will be allocated to improving</w:t>
      </w:r>
      <w:r w:rsidR="00EB535E">
        <w:rPr>
          <w:rFonts w:ascii="Hind Light" w:eastAsia="Hind Light" w:hAnsi="Hind Light" w:cs="Hind Light"/>
          <w:sz w:val="20"/>
          <w:szCs w:val="20"/>
        </w:rPr>
        <w:t xml:space="preserve"> high-speed I</w:t>
      </w:r>
      <w:r w:rsidRPr="008838AE">
        <w:rPr>
          <w:rFonts w:ascii="Hind Light" w:eastAsia="Hind Light" w:hAnsi="Hind Light" w:cs="Hind Light"/>
          <w:sz w:val="20"/>
          <w:szCs w:val="20"/>
        </w:rPr>
        <w:t>nternet</w:t>
      </w:r>
      <w:r w:rsidR="003C5296">
        <w:rPr>
          <w:rFonts w:ascii="Hind Light" w:eastAsia="Hind Light" w:hAnsi="Hind Light" w:cs="Hind Light"/>
          <w:sz w:val="20"/>
          <w:szCs w:val="20"/>
        </w:rPr>
        <w:t xml:space="preserve"> across the EU</w:t>
      </w:r>
      <w:r w:rsidRPr="008838AE">
        <w:rPr>
          <w:rFonts w:ascii="Hind Light" w:eastAsia="Hind Light" w:hAnsi="Hind Light" w:cs="Hind Light"/>
          <w:sz w:val="20"/>
          <w:szCs w:val="20"/>
        </w:rPr>
        <w:t>.</w:t>
      </w:r>
    </w:p>
    <w:p w14:paraId="79EE82B2" w14:textId="77777777" w:rsidR="0003444E" w:rsidRDefault="0003444E" w:rsidP="0003444E">
      <w:pPr>
        <w:spacing w:after="20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4E18EA76" w14:textId="77777777" w:rsidR="0003444E" w:rsidRDefault="0003444E" w:rsidP="0003444E">
      <w:pPr>
        <w:spacing w:after="20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2CE79E30" w14:textId="77777777" w:rsidR="0003444E" w:rsidRDefault="0003444E" w:rsidP="0003444E">
      <w:pPr>
        <w:spacing w:after="20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4CAC71CD" w14:textId="77777777" w:rsidR="0003444E" w:rsidRDefault="0003444E" w:rsidP="0003444E">
      <w:pPr>
        <w:spacing w:after="20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0E96A190" w14:textId="77777777" w:rsidR="0003444E" w:rsidRPr="0003444E" w:rsidRDefault="0003444E" w:rsidP="0003444E">
      <w:pPr>
        <w:spacing w:after="20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43C0CDDB" w14:textId="77777777" w:rsidR="0019388A" w:rsidRPr="008838AE" w:rsidRDefault="0094598F" w:rsidP="00F2358F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r w:rsidRPr="008838AE">
        <w:rPr>
          <w:rFonts w:ascii="Hind Light" w:eastAsia="Hind Light" w:hAnsi="Hind Light" w:cs="Hind Light"/>
          <w:color w:val="3A82E4"/>
        </w:rPr>
        <w:lastRenderedPageBreak/>
        <w:t xml:space="preserve">Trust </w:t>
      </w:r>
    </w:p>
    <w:p w14:paraId="56A61B68" w14:textId="77777777" w:rsidR="00EA7A5F" w:rsidRPr="008838AE" w:rsidRDefault="0056250A" w:rsidP="00ED6AA6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838AE">
        <w:rPr>
          <w:rFonts w:ascii="Hind Light" w:eastAsia="Hind Light" w:hAnsi="Hind Light" w:cs="Hind Light"/>
          <w:b/>
          <w:sz w:val="20"/>
          <w:szCs w:val="20"/>
        </w:rPr>
        <w:t>EU</w:t>
      </w:r>
      <w:r w:rsidR="00EA7A5F" w:rsidRPr="008838AE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Pr="008838AE">
        <w:rPr>
          <w:rFonts w:ascii="Hind Light" w:eastAsia="Hind Light" w:hAnsi="Hind Light" w:cs="Hind Light"/>
          <w:b/>
          <w:sz w:val="20"/>
          <w:szCs w:val="20"/>
        </w:rPr>
        <w:t xml:space="preserve">VP Ansip answer question on cybersecurity and SMEs </w:t>
      </w:r>
    </w:p>
    <w:p w14:paraId="3D763E3F" w14:textId="77777777" w:rsidR="005E3E6D" w:rsidRPr="0003444E" w:rsidRDefault="00030067" w:rsidP="00E20A33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03444E">
        <w:rPr>
          <w:rFonts w:ascii="Hind Light" w:eastAsia="Hind Light" w:hAnsi="Hind Light" w:cs="Hind Light"/>
          <w:sz w:val="20"/>
          <w:szCs w:val="20"/>
        </w:rPr>
        <w:t xml:space="preserve">On July 18, </w:t>
      </w:r>
      <w:r w:rsidR="003C5296" w:rsidRPr="0003444E">
        <w:rPr>
          <w:rFonts w:ascii="Hind Light" w:eastAsia="Hind Light" w:hAnsi="Hind Light" w:cs="Hind Light"/>
          <w:sz w:val="20"/>
          <w:szCs w:val="20"/>
        </w:rPr>
        <w:t xml:space="preserve">the </w:t>
      </w:r>
      <w:r w:rsidRPr="0003444E">
        <w:rPr>
          <w:rFonts w:ascii="Hind Light" w:eastAsia="Hind Light" w:hAnsi="Hind Light" w:cs="Hind Light"/>
          <w:sz w:val="20"/>
          <w:szCs w:val="20"/>
        </w:rPr>
        <w:t xml:space="preserve">European Commission Vice-President Andrus Ansip answered a </w:t>
      </w:r>
      <w:hyperlink r:id="rId13" w:history="1">
        <w:r w:rsidRPr="0003444E">
          <w:rPr>
            <w:rStyle w:val="Lienhypertexte"/>
            <w:rFonts w:ascii="Hind Light" w:eastAsia="Hind Light" w:hAnsi="Hind Light" w:cs="Hind Light"/>
            <w:sz w:val="20"/>
            <w:szCs w:val="20"/>
          </w:rPr>
          <w:t>parliamentary question</w:t>
        </w:r>
      </w:hyperlink>
      <w:r w:rsidRPr="0003444E">
        <w:rPr>
          <w:rFonts w:ascii="Hind Light" w:eastAsia="Hind Light" w:hAnsi="Hind Light" w:cs="Hind Light"/>
          <w:sz w:val="20"/>
          <w:szCs w:val="20"/>
        </w:rPr>
        <w:t xml:space="preserve"> on </w:t>
      </w:r>
      <w:r w:rsidR="0003444E" w:rsidRPr="0003444E">
        <w:rPr>
          <w:rFonts w:ascii="Hind Light" w:eastAsia="Hind Light" w:hAnsi="Hind Light" w:cs="Hind Light"/>
          <w:sz w:val="20"/>
          <w:szCs w:val="20"/>
        </w:rPr>
        <w:t>security in the Union where he mentioned that</w:t>
      </w:r>
      <w:r w:rsidR="003C5296" w:rsidRPr="0003444E">
        <w:rPr>
          <w:rFonts w:ascii="Hind Light" w:eastAsia="Hind Light" w:hAnsi="Hind Light" w:cs="Hind Light"/>
          <w:sz w:val="20"/>
          <w:szCs w:val="20"/>
        </w:rPr>
        <w:t xml:space="preserve"> </w:t>
      </w:r>
      <w:r w:rsidR="002272C1" w:rsidRPr="0003444E">
        <w:rPr>
          <w:rFonts w:ascii="Hind Light" w:eastAsia="Hind Light" w:hAnsi="Hind Light" w:cs="Hind Light"/>
          <w:sz w:val="20"/>
          <w:szCs w:val="20"/>
        </w:rPr>
        <w:t>in the next three years</w:t>
      </w:r>
      <w:r w:rsidRPr="0003444E">
        <w:rPr>
          <w:rFonts w:ascii="Hind Light" w:eastAsia="Hind Light" w:hAnsi="Hind Light" w:cs="Hind Light"/>
          <w:sz w:val="20"/>
          <w:szCs w:val="20"/>
        </w:rPr>
        <w:t xml:space="preserve"> the EU will invest EUR 450 million in calls for proposal</w:t>
      </w:r>
      <w:r w:rsidR="0003444E">
        <w:rPr>
          <w:rFonts w:ascii="Hind Light" w:eastAsia="Hind Light" w:hAnsi="Hind Light" w:cs="Hind Light"/>
          <w:sz w:val="20"/>
          <w:szCs w:val="20"/>
        </w:rPr>
        <w:t>s</w:t>
      </w:r>
      <w:r w:rsidRPr="0003444E">
        <w:rPr>
          <w:rFonts w:ascii="Hind Light" w:eastAsia="Hind Light" w:hAnsi="Hind Light" w:cs="Hind Light"/>
          <w:sz w:val="20"/>
          <w:szCs w:val="20"/>
        </w:rPr>
        <w:t xml:space="preserve"> linked to </w:t>
      </w:r>
      <w:hyperlink r:id="rId14" w:history="1">
        <w:r w:rsidRPr="0003444E">
          <w:rPr>
            <w:rStyle w:val="Lienhypertexte"/>
            <w:rFonts w:ascii="Hind Light" w:eastAsia="Hind Light" w:hAnsi="Hind Light" w:cs="Hind Light"/>
            <w:sz w:val="20"/>
            <w:szCs w:val="20"/>
          </w:rPr>
          <w:t>the European Cybersecurity Organisation (ECSO)</w:t>
        </w:r>
      </w:hyperlink>
      <w:r w:rsidR="002272C1" w:rsidRPr="0003444E">
        <w:rPr>
          <w:rStyle w:val="Lienhypertexte"/>
          <w:rFonts w:ascii="Hind Light" w:eastAsia="Hind Light" w:hAnsi="Hind Light" w:cs="Hind Light"/>
          <w:color w:val="auto"/>
          <w:sz w:val="20"/>
          <w:szCs w:val="20"/>
          <w:u w:val="none"/>
        </w:rPr>
        <w:t>,</w:t>
      </w:r>
      <w:r w:rsidRPr="0003444E">
        <w:rPr>
          <w:rFonts w:ascii="Hind Light" w:eastAsia="Hind Light" w:hAnsi="Hind Light" w:cs="Hind Light"/>
          <w:sz w:val="20"/>
          <w:szCs w:val="20"/>
        </w:rPr>
        <w:t xml:space="preserve"> a cybersecurity contractual public private partnership (cPPP) signed in 2016.</w:t>
      </w:r>
      <w:r w:rsidR="0052484F" w:rsidRPr="0003444E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7C3ECC14" w14:textId="77777777" w:rsidR="00030067" w:rsidRPr="008838AE" w:rsidRDefault="0052484F" w:rsidP="0052484F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>Moreover, the Commission will establish a Cybersecurit</w:t>
      </w:r>
      <w:r w:rsidR="005E3E6D" w:rsidRPr="008838AE">
        <w:rPr>
          <w:rFonts w:ascii="Hind Light" w:eastAsia="Hind Light" w:hAnsi="Hind Light" w:cs="Hind Light"/>
          <w:sz w:val="20"/>
          <w:szCs w:val="20"/>
        </w:rPr>
        <w:t xml:space="preserve">y Smart Specialisation Platform, which will </w:t>
      </w:r>
      <w:r w:rsidRPr="008838AE">
        <w:rPr>
          <w:rFonts w:ascii="Hind Light" w:eastAsia="Hind Light" w:hAnsi="Hind Light" w:cs="Hind Light"/>
          <w:sz w:val="20"/>
          <w:szCs w:val="20"/>
        </w:rPr>
        <w:t>bring together regional clusters (</w:t>
      </w:r>
      <w:r w:rsidR="005E3E6D" w:rsidRPr="008838AE">
        <w:rPr>
          <w:rFonts w:ascii="Hind Light" w:eastAsia="Hind Light" w:hAnsi="Hind Light" w:cs="Hind Light"/>
          <w:sz w:val="20"/>
          <w:szCs w:val="20"/>
        </w:rPr>
        <w:t xml:space="preserve">i.e. </w:t>
      </w:r>
      <w:r w:rsidRPr="008838AE">
        <w:rPr>
          <w:rFonts w:ascii="Hind Light" w:eastAsia="Hind Light" w:hAnsi="Hind Light" w:cs="Hind Light"/>
          <w:sz w:val="20"/>
          <w:szCs w:val="20"/>
        </w:rPr>
        <w:t>companies, SMEs,</w:t>
      </w:r>
      <w:r w:rsidR="005E3E6D" w:rsidRPr="008838AE">
        <w:rPr>
          <w:rFonts w:ascii="Hind Light" w:eastAsia="Hind Light" w:hAnsi="Hind Light" w:cs="Hind Light"/>
          <w:sz w:val="20"/>
          <w:szCs w:val="20"/>
        </w:rPr>
        <w:t xml:space="preserve"> research centres, universities etc.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), </w:t>
      </w:r>
      <w:r w:rsidR="005E3E6D" w:rsidRPr="008838AE">
        <w:rPr>
          <w:rFonts w:ascii="Hind Light" w:eastAsia="Hind Light" w:hAnsi="Hind Light" w:cs="Hind Light"/>
          <w:sz w:val="20"/>
          <w:szCs w:val="20"/>
        </w:rPr>
        <w:t>“to allow them to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 team up around the cybersecurity value chain</w:t>
      </w:r>
      <w:r w:rsidR="005E3E6D" w:rsidRPr="008838AE">
        <w:rPr>
          <w:rFonts w:ascii="Hind Light" w:eastAsia="Hind Light" w:hAnsi="Hind Light" w:cs="Hind Light"/>
          <w:sz w:val="20"/>
          <w:szCs w:val="20"/>
        </w:rPr>
        <w:t>.”</w:t>
      </w:r>
    </w:p>
    <w:p w14:paraId="10280943" w14:textId="77777777" w:rsidR="00AB6E25" w:rsidRPr="008838AE" w:rsidRDefault="003A648C" w:rsidP="000D0408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838AE">
        <w:rPr>
          <w:rFonts w:ascii="Hind Light" w:eastAsia="Hind Light" w:hAnsi="Hind Light" w:cs="Hind Light"/>
          <w:b/>
          <w:sz w:val="20"/>
          <w:szCs w:val="20"/>
        </w:rPr>
        <w:t>EU-UK</w:t>
      </w:r>
      <w:r w:rsidR="00AB6E25" w:rsidRPr="008838AE">
        <w:rPr>
          <w:rFonts w:ascii="Hind Light" w:eastAsia="Hind Light" w:hAnsi="Hind Light" w:cs="Hind Light"/>
          <w:b/>
          <w:sz w:val="20"/>
          <w:szCs w:val="20"/>
        </w:rPr>
        <w:t>:</w:t>
      </w:r>
      <w:r w:rsidR="00DA0735" w:rsidRPr="008838AE">
        <w:rPr>
          <w:rFonts w:ascii="Hind Light" w:eastAsia="Hind Light" w:hAnsi="Hind Light" w:cs="Hind Light"/>
          <w:b/>
          <w:bCs/>
          <w:sz w:val="20"/>
          <w:szCs w:val="20"/>
        </w:rPr>
        <w:t xml:space="preserve"> European</w:t>
      </w:r>
      <w:r w:rsidRPr="008838AE">
        <w:rPr>
          <w:rFonts w:ascii="Hind Light" w:eastAsia="Hind Light" w:hAnsi="Hind Light" w:cs="Hind Light"/>
          <w:b/>
          <w:bCs/>
          <w:sz w:val="20"/>
          <w:szCs w:val="20"/>
        </w:rPr>
        <w:t xml:space="preserve"> Commissioner Jourova</w:t>
      </w:r>
      <w:r w:rsidR="00DA0735" w:rsidRPr="008838AE">
        <w:rPr>
          <w:rFonts w:ascii="Hind Light" w:eastAsia="Hind Light" w:hAnsi="Hind Light" w:cs="Hind Light"/>
          <w:b/>
          <w:bCs/>
          <w:sz w:val="20"/>
          <w:szCs w:val="20"/>
        </w:rPr>
        <w:t xml:space="preserve"> on status of UK citizens’ personal data post-Brexit</w:t>
      </w:r>
    </w:p>
    <w:p w14:paraId="6AF81BB1" w14:textId="77777777" w:rsidR="00AB6E25" w:rsidRPr="003C5296" w:rsidRDefault="003A1493" w:rsidP="00892CE9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3C5296">
        <w:rPr>
          <w:rFonts w:ascii="Hind Light" w:eastAsia="Hind Light" w:hAnsi="Hind Light" w:cs="Hind Light"/>
          <w:sz w:val="20"/>
          <w:szCs w:val="20"/>
        </w:rPr>
        <w:t>On July 17</w:t>
      </w:r>
      <w:r w:rsidR="00DA0735" w:rsidRPr="003C5296">
        <w:rPr>
          <w:rFonts w:ascii="Hind Light" w:eastAsia="Hind Light" w:hAnsi="Hind Light" w:cs="Hind Light"/>
          <w:sz w:val="20"/>
          <w:szCs w:val="20"/>
        </w:rPr>
        <w:t xml:space="preserve">, </w:t>
      </w:r>
      <w:r w:rsidR="003C5296" w:rsidRPr="003C5296">
        <w:rPr>
          <w:rFonts w:ascii="Hind Light" w:eastAsia="Hind Light" w:hAnsi="Hind Light" w:cs="Hind Light"/>
          <w:sz w:val="20"/>
          <w:szCs w:val="20"/>
        </w:rPr>
        <w:t xml:space="preserve">answering to a </w:t>
      </w:r>
      <w:hyperlink r:id="rId15" w:history="1">
        <w:r w:rsidR="003C5296" w:rsidRPr="003C5296">
          <w:rPr>
            <w:rStyle w:val="Lienhypertexte"/>
            <w:rFonts w:ascii="Hind Light" w:eastAsia="Hind Light" w:hAnsi="Hind Light" w:cs="Hind Light"/>
            <w:sz w:val="20"/>
            <w:szCs w:val="20"/>
          </w:rPr>
          <w:t>parliamentary question</w:t>
        </w:r>
      </w:hyperlink>
      <w:r w:rsidR="003C5296" w:rsidRPr="003C5296">
        <w:rPr>
          <w:rFonts w:ascii="Hind Light" w:eastAsia="Hind Light" w:hAnsi="Hind Light" w:cs="Hind Light"/>
          <w:sz w:val="20"/>
          <w:szCs w:val="20"/>
        </w:rPr>
        <w:t xml:space="preserve">, the Commissioner for </w:t>
      </w:r>
      <w:r w:rsidR="00DA0735" w:rsidRPr="003C5296">
        <w:rPr>
          <w:rFonts w:ascii="Hind Light" w:eastAsia="Hind Light" w:hAnsi="Hind Light" w:cs="Hind Light"/>
          <w:sz w:val="20"/>
          <w:szCs w:val="20"/>
        </w:rPr>
        <w:t>Justice</w:t>
      </w:r>
      <w:r w:rsidR="003C5296" w:rsidRPr="003C5296">
        <w:rPr>
          <w:rFonts w:ascii="Hind Light" w:eastAsia="Hind Light" w:hAnsi="Hind Light" w:cs="Hind Light"/>
          <w:sz w:val="20"/>
          <w:szCs w:val="20"/>
        </w:rPr>
        <w:t xml:space="preserve"> </w:t>
      </w:r>
      <w:r w:rsidR="00DA0735" w:rsidRPr="003C5296">
        <w:rPr>
          <w:rFonts w:ascii="Hind Light" w:eastAsia="Hind Light" w:hAnsi="Hind Light" w:cs="Hind Light"/>
          <w:sz w:val="20"/>
          <w:szCs w:val="20"/>
        </w:rPr>
        <w:t xml:space="preserve">Věra Jourová </w:t>
      </w:r>
      <w:r w:rsidR="003C5296" w:rsidRPr="003C5296">
        <w:rPr>
          <w:rFonts w:ascii="Hind Light" w:eastAsia="Hind Light" w:hAnsi="Hind Light" w:cs="Hind Light"/>
          <w:sz w:val="20"/>
          <w:szCs w:val="20"/>
        </w:rPr>
        <w:t>guaranteed that “Brexit will have no influence on the protection of UK citizens’ personal data by the EU institutions, bodies, offices and agencies.</w:t>
      </w:r>
      <w:r w:rsidR="003C5296">
        <w:rPr>
          <w:rFonts w:ascii="Hind Light" w:eastAsia="Hind Light" w:hAnsi="Hind Light" w:cs="Hind Light"/>
          <w:sz w:val="20"/>
          <w:szCs w:val="20"/>
        </w:rPr>
        <w:t xml:space="preserve"> </w:t>
      </w:r>
      <w:r w:rsidR="001D0974" w:rsidRPr="003C5296">
        <w:rPr>
          <w:rFonts w:ascii="Hind Light" w:eastAsia="Hind Light" w:hAnsi="Hind Light" w:cs="Hind Light"/>
          <w:sz w:val="20"/>
          <w:szCs w:val="20"/>
        </w:rPr>
        <w:t>The EU gu</w:t>
      </w:r>
      <w:r w:rsidR="003C5296">
        <w:rPr>
          <w:rFonts w:ascii="Hind Light" w:eastAsia="Hind Light" w:hAnsi="Hind Light" w:cs="Hind Light"/>
          <w:sz w:val="20"/>
          <w:szCs w:val="20"/>
        </w:rPr>
        <w:t xml:space="preserve">arantees the same level of </w:t>
      </w:r>
      <w:r w:rsidR="001D0974" w:rsidRPr="003C5296">
        <w:rPr>
          <w:rFonts w:ascii="Hind Light" w:eastAsia="Hind Light" w:hAnsi="Hind Light" w:cs="Hind Light"/>
          <w:sz w:val="20"/>
          <w:szCs w:val="20"/>
        </w:rPr>
        <w:t xml:space="preserve">protection to all individuals, regardless of their nationality, said Commissioner Jourová. </w:t>
      </w:r>
    </w:p>
    <w:p w14:paraId="4B4B32A9" w14:textId="77777777" w:rsidR="00F2358F" w:rsidRPr="008838AE" w:rsidRDefault="00D67B69" w:rsidP="00F2358F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838AE">
        <w:rPr>
          <w:rFonts w:ascii="Hind Light" w:eastAsia="Hind Light" w:hAnsi="Hind Light" w:cs="Hind Light"/>
          <w:b/>
          <w:sz w:val="20"/>
          <w:szCs w:val="20"/>
        </w:rPr>
        <w:t>France</w:t>
      </w:r>
      <w:r w:rsidR="00F2358F" w:rsidRPr="008838AE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Pr="008838AE">
        <w:rPr>
          <w:rFonts w:ascii="Hind Light" w:eastAsia="Hind Light" w:hAnsi="Hind Light" w:cs="Hind Light"/>
          <w:b/>
          <w:bCs/>
          <w:sz w:val="20"/>
          <w:szCs w:val="20"/>
        </w:rPr>
        <w:t xml:space="preserve">French court refers “right to be forgotten” case to the ECJ </w:t>
      </w:r>
    </w:p>
    <w:p w14:paraId="1EE363D3" w14:textId="77777777" w:rsidR="000E20EE" w:rsidRPr="008838AE" w:rsidRDefault="00F64B86" w:rsidP="000E20E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 xml:space="preserve">On July 19, the French Supreme Court referred the Google’s </w:t>
      </w:r>
      <w:hyperlink r:id="rId16" w:history="1">
        <w:r w:rsidRPr="008838AE">
          <w:rPr>
            <w:rStyle w:val="Lienhypertexte"/>
            <w:rFonts w:ascii="Hind Light" w:eastAsia="Hind Light" w:hAnsi="Hind Light" w:cs="Hind Light"/>
            <w:sz w:val="20"/>
            <w:szCs w:val="20"/>
          </w:rPr>
          <w:t>case</w:t>
        </w:r>
      </w:hyperlink>
      <w:r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  <w:r w:rsidR="000E20EE" w:rsidRPr="008838AE">
        <w:rPr>
          <w:rFonts w:ascii="Hind Light" w:eastAsia="Hind Light" w:hAnsi="Hind Light" w:cs="Hind Light"/>
          <w:sz w:val="20"/>
          <w:szCs w:val="20"/>
        </w:rPr>
        <w:t>over the territorial scope of the so-called "right to be forgotten"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 to the European Court of Justice (ECJ)</w:t>
      </w:r>
      <w:r w:rsidR="001F6583" w:rsidRPr="008838AE">
        <w:rPr>
          <w:rFonts w:ascii="Hind Light" w:eastAsia="Hind Light" w:hAnsi="Hind Light" w:cs="Hind Light"/>
          <w:sz w:val="20"/>
          <w:szCs w:val="20"/>
        </w:rPr>
        <w:t>.</w:t>
      </w:r>
      <w:r w:rsidR="002824E0"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  <w:r w:rsidR="000E20EE" w:rsidRPr="008838AE">
        <w:rPr>
          <w:rFonts w:ascii="Hind Light" w:eastAsia="Hind Light" w:hAnsi="Hind Light" w:cs="Hind Light"/>
          <w:sz w:val="20"/>
          <w:szCs w:val="20"/>
        </w:rPr>
        <w:t xml:space="preserve">The “right to be forgotten” allows citizens to demand that search engines delist incorrect, inadequate or irrelevant information regarding themselves. </w:t>
      </w:r>
    </w:p>
    <w:p w14:paraId="147954BF" w14:textId="77777777" w:rsidR="000E20EE" w:rsidRPr="004535CF" w:rsidRDefault="000E20EE" w:rsidP="00EB448F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4535CF">
        <w:rPr>
          <w:rFonts w:ascii="Hind Light" w:eastAsia="Hind Light" w:hAnsi="Hind Light" w:cs="Hind Light"/>
          <w:sz w:val="20"/>
          <w:szCs w:val="20"/>
        </w:rPr>
        <w:t>Currently, Google enforces this rule, but only in the individual’</w:t>
      </w:r>
      <w:r w:rsidR="004535CF">
        <w:rPr>
          <w:rFonts w:ascii="Hind Light" w:eastAsia="Hind Light" w:hAnsi="Hind Light" w:cs="Hind Light"/>
          <w:sz w:val="20"/>
          <w:szCs w:val="20"/>
        </w:rPr>
        <w:t>s home territory. I</w:t>
      </w:r>
      <w:r w:rsidR="004535CF" w:rsidRPr="004535CF">
        <w:rPr>
          <w:rFonts w:ascii="Hind Light" w:eastAsia="Hind Light" w:hAnsi="Hind Light" w:cs="Hind Light"/>
          <w:sz w:val="20"/>
          <w:szCs w:val="20"/>
        </w:rPr>
        <w:t>n March 2016, the French Data Protection Authority (CNIL) believed this not to be enough and fined</w:t>
      </w:r>
      <w:bookmarkEnd w:id="0"/>
      <w:r w:rsidR="00001676" w:rsidRPr="004535CF">
        <w:rPr>
          <w:rFonts w:ascii="Hind Light" w:eastAsia="Hind Light" w:hAnsi="Hind Light" w:cs="Hind Light"/>
          <w:sz w:val="20"/>
          <w:szCs w:val="20"/>
        </w:rPr>
        <w:t xml:space="preserve"> Google EUR </w:t>
      </w:r>
      <w:r w:rsidRPr="004535CF">
        <w:rPr>
          <w:rFonts w:ascii="Hind Light" w:eastAsia="Hind Light" w:hAnsi="Hind Light" w:cs="Hind Light"/>
          <w:sz w:val="20"/>
          <w:szCs w:val="20"/>
        </w:rPr>
        <w:t>100,000 for failing to enforce globally the right to be forgotten. Google appealed to the French Supreme Court (Council of Stat</w:t>
      </w:r>
      <w:r w:rsidR="004535CF">
        <w:rPr>
          <w:rFonts w:ascii="Hind Light" w:eastAsia="Hind Light" w:hAnsi="Hind Light" w:cs="Hind Light"/>
          <w:sz w:val="20"/>
          <w:szCs w:val="20"/>
        </w:rPr>
        <w:t>e)</w:t>
      </w:r>
      <w:r w:rsidRPr="004535CF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0DB4D49E" w14:textId="77777777" w:rsidR="0097489D" w:rsidRPr="008838AE" w:rsidRDefault="006B6AC2" w:rsidP="0097489D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838AE">
        <w:rPr>
          <w:rFonts w:ascii="Hind Light" w:eastAsia="Hind Light" w:hAnsi="Hind Light" w:cs="Hind Light"/>
          <w:b/>
          <w:sz w:val="20"/>
          <w:szCs w:val="20"/>
        </w:rPr>
        <w:t>EU</w:t>
      </w:r>
      <w:r w:rsidR="00393CFF" w:rsidRPr="008838AE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Pr="008838AE">
        <w:rPr>
          <w:rFonts w:ascii="Hind Light" w:eastAsia="Hind Light" w:hAnsi="Hind Light" w:cs="Hind Light"/>
          <w:b/>
          <w:sz w:val="20"/>
          <w:szCs w:val="20"/>
        </w:rPr>
        <w:t>EP LIBE Committee</w:t>
      </w:r>
      <w:r w:rsidR="00191B22" w:rsidRPr="008838AE">
        <w:rPr>
          <w:rFonts w:ascii="Hind Light" w:eastAsia="Hind Light" w:hAnsi="Hind Light" w:cs="Hind Light"/>
          <w:b/>
          <w:sz w:val="20"/>
          <w:szCs w:val="20"/>
        </w:rPr>
        <w:t xml:space="preserve"> circulates amendments to e-Privacy Regulation draft report </w:t>
      </w:r>
    </w:p>
    <w:p w14:paraId="6D4D71D6" w14:textId="77777777" w:rsidR="00191B22" w:rsidRPr="004535CF" w:rsidRDefault="00191B22" w:rsidP="004535CF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 xml:space="preserve">More than 800 </w:t>
      </w:r>
      <w:hyperlink r:id="rId17" w:history="1">
        <w:r w:rsidRPr="008838AE">
          <w:rPr>
            <w:rStyle w:val="Lienhypertexte"/>
            <w:rFonts w:ascii="Hind Light" w:eastAsia="Hind Light" w:hAnsi="Hind Light" w:cs="Hind Light"/>
            <w:sz w:val="20"/>
            <w:szCs w:val="20"/>
          </w:rPr>
          <w:t>amendments</w:t>
        </w:r>
      </w:hyperlink>
      <w:r w:rsidRPr="008838AE">
        <w:rPr>
          <w:rFonts w:ascii="Hind Light" w:eastAsia="Hind Light" w:hAnsi="Hind Light" w:cs="Hind Light"/>
          <w:sz w:val="20"/>
          <w:szCs w:val="20"/>
        </w:rPr>
        <w:t xml:space="preserve"> were tabled in the European Parliament’s Civil Liberties Committee (LIBE) to MEP Marju Lauristin (S&amp;D, EE)’s draft report on the </w:t>
      </w:r>
      <w:hyperlink r:id="rId18" w:history="1">
        <w:r w:rsidRPr="008838AE">
          <w:rPr>
            <w:rStyle w:val="Lienhypertexte"/>
            <w:rFonts w:ascii="Hind Light" w:eastAsia="Hind Light" w:hAnsi="Hind Light" w:cs="Hind Light"/>
            <w:sz w:val="20"/>
            <w:szCs w:val="20"/>
          </w:rPr>
          <w:t>e-Privacy Regulation</w:t>
        </w:r>
      </w:hyperlink>
      <w:r w:rsidRPr="008838AE">
        <w:rPr>
          <w:rFonts w:ascii="Hind Light" w:eastAsia="Hind Light" w:hAnsi="Hind Light" w:cs="Hind Light"/>
          <w:sz w:val="20"/>
          <w:szCs w:val="20"/>
        </w:rPr>
        <w:t xml:space="preserve">. </w:t>
      </w:r>
      <w:r w:rsidR="004535CF" w:rsidRPr="004535CF">
        <w:rPr>
          <w:rFonts w:ascii="Hind Light" w:eastAsia="Hind Light" w:hAnsi="Hind Light" w:cs="Hind Light"/>
          <w:sz w:val="20"/>
          <w:szCs w:val="20"/>
        </w:rPr>
        <w:t>The draft report includes measures to enforce</w:t>
      </w:r>
      <w:r w:rsidR="00A56ED9" w:rsidRPr="004535CF">
        <w:rPr>
          <w:rFonts w:ascii="Hind Light" w:eastAsia="Hind Light" w:hAnsi="Hind Light" w:cs="Hind Light"/>
          <w:sz w:val="20"/>
          <w:szCs w:val="20"/>
        </w:rPr>
        <w:t xml:space="preserve"> the use </w:t>
      </w:r>
      <w:r w:rsidRPr="004535CF">
        <w:rPr>
          <w:rFonts w:ascii="Hind Light" w:eastAsia="Hind Light" w:hAnsi="Hind Light" w:cs="Hind Light"/>
          <w:sz w:val="20"/>
          <w:szCs w:val="20"/>
        </w:rPr>
        <w:t xml:space="preserve">of </w:t>
      </w:r>
      <w:r w:rsidR="00A56ED9" w:rsidRPr="004535CF">
        <w:rPr>
          <w:rFonts w:ascii="Hind Light" w:eastAsia="Hind Light" w:hAnsi="Hind Light" w:cs="Hind Light"/>
          <w:sz w:val="20"/>
          <w:szCs w:val="20"/>
        </w:rPr>
        <w:t xml:space="preserve">end-to-end </w:t>
      </w:r>
      <w:r w:rsidRPr="004535CF">
        <w:rPr>
          <w:rFonts w:ascii="Hind Light" w:eastAsia="Hind Light" w:hAnsi="Hind Light" w:cs="Hind Light"/>
          <w:sz w:val="20"/>
          <w:szCs w:val="20"/>
        </w:rPr>
        <w:t>encryption</w:t>
      </w:r>
      <w:r w:rsidR="004535CF" w:rsidRPr="004535CF">
        <w:rPr>
          <w:rFonts w:ascii="Hind Light" w:eastAsia="Hind Light" w:hAnsi="Hind Light" w:cs="Hind Light"/>
          <w:sz w:val="20"/>
          <w:szCs w:val="20"/>
        </w:rPr>
        <w:t xml:space="preserve"> without Governments being able to impose technological backdoors</w:t>
      </w:r>
      <w:r w:rsidRPr="004535CF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4F1500AC" w14:textId="77777777" w:rsidR="00D902F2" w:rsidRPr="008838AE" w:rsidRDefault="00D902F2" w:rsidP="00191B2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 xml:space="preserve">Since MEP Lauristin will run for the Estonian elections later this year, her colleague Birgit Sippel (S&amp;D, DE) will take on </w:t>
      </w:r>
      <w:r w:rsidR="004535CF">
        <w:rPr>
          <w:rFonts w:ascii="Hind Light" w:eastAsia="Hind Light" w:hAnsi="Hind Light" w:cs="Hind Light"/>
          <w:sz w:val="20"/>
          <w:szCs w:val="20"/>
        </w:rPr>
        <w:t xml:space="preserve">her </w:t>
      </w:r>
      <w:r w:rsidRPr="008838AE">
        <w:rPr>
          <w:rFonts w:ascii="Hind Light" w:eastAsia="Hind Light" w:hAnsi="Hind Light" w:cs="Hind Light"/>
          <w:sz w:val="20"/>
          <w:szCs w:val="20"/>
        </w:rPr>
        <w:t>rol</w:t>
      </w:r>
      <w:r w:rsidR="004535CF">
        <w:rPr>
          <w:rFonts w:ascii="Hind Light" w:eastAsia="Hind Light" w:hAnsi="Hind Light" w:cs="Hind Light"/>
          <w:sz w:val="20"/>
          <w:szCs w:val="20"/>
        </w:rPr>
        <w:t>e as a rapporteur on this file. This development is not expected to have any substantial implication in the text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73C7AFE8" w14:textId="77777777" w:rsidR="00790CB5" w:rsidRPr="008838AE" w:rsidRDefault="00790CB5" w:rsidP="00790CB5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838AE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24745D" w:rsidRPr="008838AE">
        <w:rPr>
          <w:rFonts w:ascii="Hind Light" w:eastAsia="Hind Light" w:hAnsi="Hind Light" w:cs="Hind Light"/>
          <w:b/>
          <w:sz w:val="20"/>
          <w:szCs w:val="20"/>
        </w:rPr>
        <w:t>EU ministers, VP Ansip and Commissioner Gabriel discuss free movement of data in Tallinn</w:t>
      </w:r>
    </w:p>
    <w:p w14:paraId="4EB446ED" w14:textId="77777777" w:rsidR="0024745D" w:rsidRPr="008838AE" w:rsidRDefault="008616A8" w:rsidP="0024745D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>On July 18</w:t>
      </w:r>
      <w:r w:rsidR="00790CB5" w:rsidRPr="008838AE">
        <w:rPr>
          <w:rFonts w:ascii="Hind Light" w:eastAsia="Hind Light" w:hAnsi="Hind Light" w:cs="Hind Light"/>
          <w:sz w:val="20"/>
          <w:szCs w:val="20"/>
        </w:rPr>
        <w:t xml:space="preserve">, 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at the Informal </w:t>
      </w:r>
      <w:r w:rsidR="0003444E">
        <w:rPr>
          <w:rFonts w:ascii="Hind Light" w:eastAsia="Hind Light" w:hAnsi="Hind Light" w:cs="Hind Light"/>
          <w:sz w:val="20"/>
          <w:szCs w:val="20"/>
        </w:rPr>
        <w:t>Council Meeting on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 Competitiveness and Telecommunications in Tallinn, </w:t>
      </w:r>
      <w:r w:rsidR="009A6317" w:rsidRPr="008838AE">
        <w:rPr>
          <w:rFonts w:ascii="Hind Light" w:eastAsia="Hind Light" w:hAnsi="Hind Light" w:cs="Hind Light"/>
          <w:sz w:val="20"/>
          <w:szCs w:val="20"/>
        </w:rPr>
        <w:t xml:space="preserve">ministers discussed how to better exploit </w:t>
      </w:r>
      <w:r w:rsidR="0003444E" w:rsidRPr="008838AE">
        <w:rPr>
          <w:rFonts w:ascii="Hind Light" w:eastAsia="Hind Light" w:hAnsi="Hind Light" w:cs="Hind Light"/>
          <w:sz w:val="20"/>
          <w:szCs w:val="20"/>
        </w:rPr>
        <w:t>the</w:t>
      </w:r>
      <w:r w:rsidR="0003444E">
        <w:rPr>
          <w:rFonts w:ascii="Hind Light" w:eastAsia="Hind Light" w:hAnsi="Hind Light" w:cs="Hind Light"/>
          <w:sz w:val="20"/>
          <w:szCs w:val="20"/>
        </w:rPr>
        <w:t xml:space="preserve"> potential of a</w:t>
      </w:r>
      <w:r w:rsidR="009A6317" w:rsidRPr="008838AE">
        <w:rPr>
          <w:rFonts w:ascii="Hind Light" w:eastAsia="Hind Light" w:hAnsi="Hind Light" w:cs="Hind Light"/>
          <w:sz w:val="20"/>
          <w:szCs w:val="20"/>
        </w:rPr>
        <w:t xml:space="preserve"> free movement of data</w:t>
      </w:r>
      <w:r w:rsidR="00C26184">
        <w:rPr>
          <w:rFonts w:ascii="Hind Light" w:eastAsia="Hind Light" w:hAnsi="Hind Light" w:cs="Hind Light"/>
          <w:sz w:val="20"/>
          <w:szCs w:val="20"/>
        </w:rPr>
        <w:t xml:space="preserve">. </w:t>
      </w:r>
      <w:r w:rsidR="0024745D" w:rsidRPr="008838AE">
        <w:rPr>
          <w:rFonts w:ascii="Hind Light" w:eastAsia="Hind Light" w:hAnsi="Hind Light" w:cs="Hind Light"/>
          <w:sz w:val="20"/>
          <w:szCs w:val="20"/>
        </w:rPr>
        <w:t xml:space="preserve">Vice-President Ansip and </w:t>
      </w:r>
      <w:r w:rsidR="0003444E">
        <w:rPr>
          <w:rFonts w:ascii="Hind Light" w:eastAsia="Hind Light" w:hAnsi="Hind Light" w:cs="Hind Light"/>
          <w:sz w:val="20"/>
          <w:szCs w:val="20"/>
        </w:rPr>
        <w:t xml:space="preserve">the new </w:t>
      </w:r>
      <w:r w:rsidR="0024745D" w:rsidRPr="008838AE">
        <w:rPr>
          <w:rFonts w:ascii="Hind Light" w:eastAsia="Hind Light" w:hAnsi="Hind Light" w:cs="Hind Light"/>
          <w:sz w:val="20"/>
          <w:szCs w:val="20"/>
        </w:rPr>
        <w:t xml:space="preserve">Digital Commissioner </w:t>
      </w:r>
      <w:r w:rsidR="0003444E">
        <w:rPr>
          <w:rFonts w:ascii="Hind Light" w:eastAsia="Hind Light" w:hAnsi="Hind Light" w:cs="Hind Light"/>
          <w:sz w:val="20"/>
          <w:szCs w:val="20"/>
        </w:rPr>
        <w:t>Maryam Gabriel were present at the meeting</w:t>
      </w:r>
      <w:r w:rsidR="0024745D" w:rsidRPr="008838AE">
        <w:rPr>
          <w:rFonts w:ascii="Hind Light" w:eastAsia="Hind Light" w:hAnsi="Hind Light" w:cs="Hind Light"/>
          <w:sz w:val="20"/>
          <w:szCs w:val="20"/>
        </w:rPr>
        <w:t>.</w:t>
      </w:r>
    </w:p>
    <w:p w14:paraId="7511BE72" w14:textId="5D01D9A5" w:rsidR="0024745D" w:rsidRPr="0003444E" w:rsidRDefault="0024745D" w:rsidP="003D031B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03444E">
        <w:rPr>
          <w:rFonts w:ascii="Hind Light" w:eastAsia="Hind Light" w:hAnsi="Hind Light" w:cs="Hind Light"/>
          <w:sz w:val="20"/>
          <w:szCs w:val="20"/>
        </w:rPr>
        <w:t>Commissioner</w:t>
      </w:r>
      <w:r w:rsidR="008616A8" w:rsidRPr="0003444E">
        <w:rPr>
          <w:rFonts w:ascii="Hind Light" w:eastAsia="Hind Light" w:hAnsi="Hind Light" w:cs="Hind Light"/>
          <w:sz w:val="20"/>
          <w:szCs w:val="20"/>
        </w:rPr>
        <w:t xml:space="preserve"> Gabriel </w:t>
      </w:r>
      <w:hyperlink r:id="rId19" w:history="1">
        <w:r w:rsidR="006D669A" w:rsidRPr="0003444E">
          <w:rPr>
            <w:rStyle w:val="Lienhypertexte"/>
            <w:rFonts w:ascii="Hind Light" w:eastAsia="Hind Light" w:hAnsi="Hind Light" w:cs="Hind Light"/>
            <w:sz w:val="20"/>
            <w:szCs w:val="20"/>
          </w:rPr>
          <w:t>stated</w:t>
        </w:r>
      </w:hyperlink>
      <w:r w:rsidR="006D669A" w:rsidRPr="0003444E">
        <w:rPr>
          <w:rFonts w:ascii="Hind Light" w:eastAsia="Hind Light" w:hAnsi="Hind Light" w:cs="Hind Light"/>
          <w:sz w:val="20"/>
          <w:szCs w:val="20"/>
        </w:rPr>
        <w:t xml:space="preserve"> </w:t>
      </w:r>
      <w:r w:rsidR="0003444E" w:rsidRPr="0003444E">
        <w:rPr>
          <w:rFonts w:ascii="Hind Light" w:eastAsia="Hind Light" w:hAnsi="Hind Light" w:cs="Hind Light"/>
          <w:sz w:val="20"/>
          <w:szCs w:val="20"/>
        </w:rPr>
        <w:t xml:space="preserve">that </w:t>
      </w:r>
      <w:r w:rsidR="006D669A" w:rsidRPr="0003444E">
        <w:rPr>
          <w:rFonts w:ascii="Hind Light" w:eastAsia="Hind Light" w:hAnsi="Hind Light" w:cs="Hind Light"/>
          <w:sz w:val="20"/>
          <w:szCs w:val="20"/>
        </w:rPr>
        <w:t>free flow of data is a “great opportunity” for EU citizens</w:t>
      </w:r>
      <w:r w:rsidR="00790CB5" w:rsidRPr="0003444E">
        <w:rPr>
          <w:rFonts w:ascii="Hind Light" w:eastAsia="Hind Light" w:hAnsi="Hind Light" w:cs="Hind Light"/>
          <w:sz w:val="20"/>
          <w:szCs w:val="20"/>
        </w:rPr>
        <w:t xml:space="preserve">. </w:t>
      </w:r>
      <w:r w:rsidR="009A6317" w:rsidRPr="0003444E">
        <w:rPr>
          <w:rFonts w:ascii="Hind Light" w:eastAsia="Hind Light" w:hAnsi="Hind Light" w:cs="Hind Light"/>
          <w:sz w:val="20"/>
          <w:szCs w:val="20"/>
        </w:rPr>
        <w:t>She</w:t>
      </w:r>
      <w:r w:rsidR="006D669A" w:rsidRPr="0003444E">
        <w:rPr>
          <w:rFonts w:ascii="Hind Light" w:eastAsia="Hind Light" w:hAnsi="Hind Light" w:cs="Hind Light"/>
          <w:sz w:val="20"/>
          <w:szCs w:val="20"/>
        </w:rPr>
        <w:t xml:space="preserve"> argued the European Commission “will continue supporting an open approach that ensures that the most innovative services provided globally are available in the EU”, while ensuring a high level of </w:t>
      </w:r>
      <w:r w:rsidR="0003444E" w:rsidRPr="0003444E">
        <w:rPr>
          <w:rFonts w:ascii="Hind Light" w:eastAsia="Hind Light" w:hAnsi="Hind Light" w:cs="Hind Light"/>
          <w:sz w:val="20"/>
          <w:szCs w:val="20"/>
        </w:rPr>
        <w:t>data</w:t>
      </w:r>
      <w:r w:rsidR="006D669A" w:rsidRPr="0003444E">
        <w:rPr>
          <w:rFonts w:ascii="Hind Light" w:eastAsia="Hind Light" w:hAnsi="Hind Light" w:cs="Hind Light"/>
          <w:sz w:val="20"/>
          <w:szCs w:val="20"/>
        </w:rPr>
        <w:t xml:space="preserve"> protection.</w:t>
      </w:r>
      <w:r w:rsidRPr="0003444E">
        <w:rPr>
          <w:rFonts w:ascii="Hind Light" w:eastAsia="Hind Light" w:hAnsi="Hind Light" w:cs="Hind Light"/>
          <w:sz w:val="20"/>
          <w:szCs w:val="20"/>
        </w:rPr>
        <w:t xml:space="preserve"> </w:t>
      </w:r>
      <w:r w:rsidR="00466EB9" w:rsidRPr="0003444E">
        <w:rPr>
          <w:rFonts w:ascii="Hind Light" w:eastAsia="Hind Light" w:hAnsi="Hind Light" w:cs="Hind Light"/>
          <w:sz w:val="20"/>
          <w:szCs w:val="20"/>
        </w:rPr>
        <w:t xml:space="preserve">The Commissioner stressed the importance of removing data localisation restrictions in the EU and </w:t>
      </w:r>
      <w:r w:rsidR="00963ECB">
        <w:rPr>
          <w:rFonts w:ascii="Hind Light" w:eastAsia="Hind Light" w:hAnsi="Hind Light" w:cs="Hind Light"/>
          <w:sz w:val="20"/>
          <w:szCs w:val="20"/>
        </w:rPr>
        <w:t>that measures on data ownership, access and liability need to be taken.</w:t>
      </w:r>
      <w:bookmarkStart w:id="1" w:name="_GoBack"/>
      <w:bookmarkEnd w:id="1"/>
      <w:r w:rsidR="0003444E" w:rsidRPr="0003444E">
        <w:rPr>
          <w:rFonts w:ascii="Hind Light" w:eastAsia="Hind Light" w:hAnsi="Hind Light" w:cs="Hind Light"/>
          <w:sz w:val="20"/>
          <w:szCs w:val="20"/>
        </w:rPr>
        <w:t xml:space="preserve"> Vice President Ansip</w:t>
      </w:r>
      <w:r w:rsidR="00165995" w:rsidRPr="0003444E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20" w:history="1">
        <w:r w:rsidR="00165995" w:rsidRPr="0003444E">
          <w:rPr>
            <w:rStyle w:val="Lienhypertexte"/>
            <w:rFonts w:ascii="Hind Light" w:eastAsia="Hind Light" w:hAnsi="Hind Light" w:cs="Hind Light"/>
            <w:sz w:val="20"/>
            <w:szCs w:val="20"/>
          </w:rPr>
          <w:t>stressed</w:t>
        </w:r>
      </w:hyperlink>
      <w:r w:rsidRPr="0003444E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03444E">
        <w:rPr>
          <w:rFonts w:ascii="Hind Light" w:eastAsia="Hind Light" w:hAnsi="Hind Light" w:cs="Hind Light"/>
          <w:sz w:val="20"/>
          <w:szCs w:val="20"/>
        </w:rPr>
        <w:lastRenderedPageBreak/>
        <w:t>the urgency</w:t>
      </w:r>
      <w:r w:rsidR="00165995" w:rsidRPr="0003444E">
        <w:rPr>
          <w:rFonts w:ascii="Hind Light" w:eastAsia="Hind Light" w:hAnsi="Hind Light" w:cs="Hind Light"/>
          <w:sz w:val="20"/>
          <w:szCs w:val="20"/>
        </w:rPr>
        <w:t xml:space="preserve"> to build a cross-border and data-focused economy, </w:t>
      </w:r>
      <w:r w:rsidRPr="0003444E">
        <w:rPr>
          <w:rFonts w:ascii="Hind Light" w:eastAsia="Hind Light" w:hAnsi="Hind Light" w:cs="Hind Light"/>
          <w:sz w:val="20"/>
          <w:szCs w:val="20"/>
        </w:rPr>
        <w:t>address</w:t>
      </w:r>
      <w:r w:rsidR="00165995" w:rsidRPr="0003444E">
        <w:rPr>
          <w:rFonts w:ascii="Hind Light" w:eastAsia="Hind Light" w:hAnsi="Hind Light" w:cs="Hind Light"/>
          <w:sz w:val="20"/>
          <w:szCs w:val="20"/>
        </w:rPr>
        <w:t xml:space="preserve">ing data localisation rules and encouraging the re-use of collected data for new products and services. </w:t>
      </w:r>
    </w:p>
    <w:p w14:paraId="44C41F23" w14:textId="77777777" w:rsidR="00AE0960" w:rsidRPr="008838AE" w:rsidRDefault="00AE0960" w:rsidP="00AE0960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838AE">
        <w:rPr>
          <w:rFonts w:ascii="Hind Light" w:eastAsia="Hind Light" w:hAnsi="Hind Light" w:cs="Hind Light"/>
          <w:b/>
          <w:sz w:val="20"/>
          <w:szCs w:val="20"/>
        </w:rPr>
        <w:t>UK: House of Lords published 3</w:t>
      </w:r>
      <w:r w:rsidRPr="008838AE">
        <w:rPr>
          <w:rFonts w:ascii="Hind Light" w:eastAsia="Hind Light" w:hAnsi="Hind Light" w:cs="Hind Light"/>
          <w:b/>
          <w:sz w:val="20"/>
          <w:szCs w:val="20"/>
          <w:vertAlign w:val="superscript"/>
        </w:rPr>
        <w:t>rd</w:t>
      </w:r>
      <w:r w:rsidRPr="008838AE">
        <w:rPr>
          <w:rFonts w:ascii="Hind Light" w:eastAsia="Hind Light" w:hAnsi="Hind Light" w:cs="Hind Light"/>
          <w:b/>
          <w:sz w:val="20"/>
          <w:szCs w:val="20"/>
        </w:rPr>
        <w:t xml:space="preserve"> report on “Brexit: the EU data protection package”</w:t>
      </w:r>
    </w:p>
    <w:p w14:paraId="32EB6825" w14:textId="77777777" w:rsidR="00AE0960" w:rsidRPr="008838AE" w:rsidRDefault="00AE0960" w:rsidP="00A62216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 xml:space="preserve">On July 18, </w:t>
      </w:r>
      <w:r w:rsidR="0003444E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E3017B" w:rsidRPr="008838AE">
        <w:rPr>
          <w:rFonts w:ascii="Hind Light" w:eastAsia="Hind Light" w:hAnsi="Hind Light" w:cs="Hind Light"/>
          <w:sz w:val="20"/>
          <w:szCs w:val="20"/>
        </w:rPr>
        <w:t>House of Lords’ Europe</w:t>
      </w:r>
      <w:r w:rsidR="0003444E">
        <w:rPr>
          <w:rFonts w:ascii="Hind Light" w:eastAsia="Hind Light" w:hAnsi="Hind Light" w:cs="Hind Light"/>
          <w:sz w:val="20"/>
          <w:szCs w:val="20"/>
        </w:rPr>
        <w:t>an Union Committee published a</w:t>
      </w:r>
      <w:r w:rsidR="00E3017B"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21" w:history="1">
        <w:r w:rsidR="00E3017B" w:rsidRPr="008838AE">
          <w:rPr>
            <w:rStyle w:val="Lienhypertexte"/>
            <w:rFonts w:ascii="Hind Light" w:eastAsia="Hind Light" w:hAnsi="Hind Light" w:cs="Hind Light"/>
            <w:sz w:val="20"/>
            <w:szCs w:val="20"/>
          </w:rPr>
          <w:t>report</w:t>
        </w:r>
      </w:hyperlink>
      <w:r w:rsidR="00E3017B" w:rsidRPr="008838AE">
        <w:rPr>
          <w:rFonts w:ascii="Hind Light" w:eastAsia="Hind Light" w:hAnsi="Hind Light" w:cs="Hind Light"/>
          <w:sz w:val="20"/>
          <w:szCs w:val="20"/>
        </w:rPr>
        <w:t xml:space="preserve"> </w:t>
      </w:r>
      <w:r w:rsidR="0003444E">
        <w:rPr>
          <w:rFonts w:ascii="Hind Light" w:eastAsia="Hind Light" w:hAnsi="Hind Light" w:cs="Hind Light"/>
          <w:sz w:val="20"/>
          <w:szCs w:val="20"/>
        </w:rPr>
        <w:t>looking</w:t>
      </w:r>
      <w:r w:rsidR="00A62216" w:rsidRPr="008838AE">
        <w:rPr>
          <w:rFonts w:ascii="Hind Light" w:eastAsia="Hind Light" w:hAnsi="Hind Light" w:cs="Hind Light"/>
          <w:sz w:val="20"/>
          <w:szCs w:val="20"/>
        </w:rPr>
        <w:t xml:space="preserve"> into four elements of the EU’s data protection package: the General Data Protection Regulation (GDPR), the Police and Criminal Justice Directive (PCJ), the EU-US Privacy Shield and the EU-US Umbrella Agreement. </w:t>
      </w:r>
    </w:p>
    <w:p w14:paraId="0C071289" w14:textId="77777777" w:rsidR="0076472A" w:rsidRPr="008838AE" w:rsidRDefault="0076472A" w:rsidP="0076472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03444E">
        <w:rPr>
          <w:rFonts w:ascii="Hind Light" w:eastAsia="Hind Light" w:hAnsi="Hind Light" w:cs="Hind Light"/>
          <w:sz w:val="20"/>
          <w:szCs w:val="20"/>
        </w:rPr>
        <w:t>report</w:t>
      </w:r>
      <w:r w:rsidRPr="008838AE">
        <w:rPr>
          <w:rFonts w:ascii="Hind Light" w:eastAsia="Hind Light" w:hAnsi="Hind Light" w:cs="Hind Light"/>
          <w:sz w:val="20"/>
          <w:szCs w:val="20"/>
        </w:rPr>
        <w:t xml:space="preserve"> urges the UK Government to ensure that transitional arrangements for data-sharing between the EU and the UK are agreed to cover the interim period. The House of Lords also invites the Government to start seeking “to secure a continuing role for the Information Commissioner’s Office on the European Data Protection Board”</w:t>
      </w:r>
      <w:r w:rsidR="0003444E">
        <w:rPr>
          <w:rFonts w:ascii="Hind Light" w:eastAsia="Hind Light" w:hAnsi="Hind Light" w:cs="Hind Light"/>
          <w:sz w:val="20"/>
          <w:szCs w:val="20"/>
        </w:rPr>
        <w:t>.</w:t>
      </w:r>
    </w:p>
    <w:p w14:paraId="065EC300" w14:textId="77777777" w:rsidR="00A62216" w:rsidRPr="008838AE" w:rsidRDefault="00A62216" w:rsidP="006667A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838AE">
        <w:rPr>
          <w:rFonts w:ascii="Hind Light" w:eastAsia="Hind Light" w:hAnsi="Hind Light" w:cs="Hind Light"/>
          <w:sz w:val="20"/>
          <w:szCs w:val="20"/>
        </w:rPr>
        <w:t>Both the GDPR and the PCJ wil</w:t>
      </w:r>
      <w:r w:rsidR="009779F9" w:rsidRPr="008838AE">
        <w:rPr>
          <w:rFonts w:ascii="Hind Light" w:eastAsia="Hind Light" w:hAnsi="Hind Light" w:cs="Hind Light"/>
          <w:sz w:val="20"/>
          <w:szCs w:val="20"/>
        </w:rPr>
        <w:t>l enter into force in May 2018, whereas t</w:t>
      </w:r>
      <w:r w:rsidRPr="008838AE">
        <w:rPr>
          <w:rFonts w:ascii="Hind Light" w:eastAsia="Hind Light" w:hAnsi="Hind Light" w:cs="Hind Light"/>
          <w:sz w:val="20"/>
          <w:szCs w:val="20"/>
        </w:rPr>
        <w:t>he EU-US Privacy Shield and EU</w:t>
      </w:r>
      <w:r w:rsidR="009779F9" w:rsidRPr="008838AE">
        <w:rPr>
          <w:rFonts w:ascii="Hind Light" w:eastAsia="Hind Light" w:hAnsi="Hind Light" w:cs="Hind Light"/>
          <w:sz w:val="20"/>
          <w:szCs w:val="20"/>
        </w:rPr>
        <w:t>-</w:t>
      </w:r>
      <w:r w:rsidRPr="008838AE">
        <w:rPr>
          <w:rFonts w:ascii="Hind Light" w:eastAsia="Hind Light" w:hAnsi="Hind Light" w:cs="Hind Light"/>
          <w:sz w:val="20"/>
          <w:szCs w:val="20"/>
        </w:rPr>
        <w:t>US Umbrella Agreement are already in force but will cease to apply to the UK post-Brexit.</w:t>
      </w:r>
    </w:p>
    <w:p w14:paraId="7C6B976F" w14:textId="77777777" w:rsidR="00D859F0" w:rsidRPr="00C01047" w:rsidRDefault="00D859F0" w:rsidP="00C01047">
      <w:pPr>
        <w:spacing w:after="200" w:line="280" w:lineRule="exact"/>
        <w:ind w:left="283"/>
        <w:jc w:val="both"/>
        <w:rPr>
          <w:rFonts w:ascii="Hind Light" w:eastAsia="Hind Light" w:hAnsi="Hind Light" w:cs="Hind Light"/>
          <w:sz w:val="20"/>
          <w:szCs w:val="20"/>
        </w:rPr>
      </w:pPr>
    </w:p>
    <w:sectPr w:rsidR="00D859F0" w:rsidRPr="00C01047" w:rsidSect="00CC5B49">
      <w:headerReference w:type="default" r:id="rId22"/>
      <w:footerReference w:type="default" r:id="rId23"/>
      <w:headerReference w:type="first" r:id="rId24"/>
      <w:footerReference w:type="first" r:id="rId25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892D9C" w14:textId="77777777" w:rsidR="00A64456" w:rsidRDefault="00A64456" w:rsidP="0094598F">
      <w:r>
        <w:separator/>
      </w:r>
    </w:p>
  </w:endnote>
  <w:endnote w:type="continuationSeparator" w:id="0">
    <w:p w14:paraId="1071A131" w14:textId="77777777" w:rsidR="00A64456" w:rsidRDefault="00A64456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ind Light">
    <w:altName w:val="Times New Roman"/>
    <w:panose1 w:val="00000000000000000000"/>
    <w:charset w:val="00"/>
    <w:family w:val="roman"/>
    <w:notTrueType/>
    <w:pitch w:val="default"/>
  </w:font>
  <w:font w:name="Hind Medium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30F60" w14:textId="77777777" w:rsidR="00CC5B49" w:rsidRPr="00B41A52" w:rsidRDefault="00CC5B49" w:rsidP="00CC5B49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59264" behindDoc="1" locked="1" layoutInCell="1" allowOverlap="0" wp14:anchorId="023D13A2" wp14:editId="7C26D7BC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681B"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r w:rsidR="00E6681B">
      <w:t>Internet</w:t>
    </w:r>
    <w:r w:rsidRPr="00236E16">
      <w:t>society</w:t>
    </w:r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C0EAB" w14:textId="77777777" w:rsidR="00CC5B49" w:rsidRDefault="00E6681B">
    <w:pPr>
      <w:pStyle w:val="Pieddepage"/>
    </w:pPr>
    <w:r>
      <w:rPr>
        <w:rFonts w:ascii="Hind Medium" w:hAnsi="Hind Medium"/>
      </w:rPr>
      <w:t>Internet</w:t>
    </w:r>
    <w:r w:rsidR="00CC5B49" w:rsidRPr="00236E16">
      <w:rPr>
        <w:rFonts w:ascii="Hind Medium" w:hAnsi="Hind Medium"/>
      </w:rPr>
      <w:t>society.org</w:t>
    </w:r>
    <w:r w:rsidR="00CC5B49">
      <w:tab/>
    </w:r>
    <w:r w:rsidR="00CC5B49" w:rsidRPr="009F2B94">
      <w:t>@</w:t>
    </w:r>
    <w:r>
      <w:t>Internet</w:t>
    </w:r>
    <w:r w:rsidR="00CC5B49" w:rsidRPr="00236E16">
      <w:t>society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CB244" w14:textId="77777777" w:rsidR="00A64456" w:rsidRDefault="00A64456" w:rsidP="0094598F">
      <w:r>
        <w:separator/>
      </w:r>
    </w:p>
  </w:footnote>
  <w:footnote w:type="continuationSeparator" w:id="0">
    <w:p w14:paraId="08DE9B6E" w14:textId="77777777" w:rsidR="00A64456" w:rsidRDefault="00A64456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0455A" w14:textId="77777777" w:rsidR="00CC5B49" w:rsidRPr="00E005F2" w:rsidRDefault="00CC5B49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840F87">
      <w:rPr>
        <w:rStyle w:val="Numrodepage"/>
        <w:noProof/>
        <w:sz w:val="18"/>
        <w:szCs w:val="18"/>
      </w:rPr>
      <w:t>3</w:t>
    </w:r>
    <w:r w:rsidRPr="00E005F2">
      <w:rPr>
        <w:rStyle w:val="Numrodepage"/>
        <w:sz w:val="18"/>
        <w:szCs w:val="18"/>
      </w:rPr>
      <w:fldChar w:fldCharType="end"/>
    </w:r>
  </w:p>
  <w:p w14:paraId="73413448" w14:textId="77777777" w:rsidR="00CC5B49" w:rsidRPr="00E005F2" w:rsidRDefault="00CC5B49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</w:t>
    </w:r>
    <w:r w:rsidR="00F16084">
      <w:rPr>
        <w:spacing w:val="4"/>
        <w:szCs w:val="12"/>
      </w:rPr>
      <w:t>a</w:t>
    </w:r>
    <w:r w:rsidR="00C8720B">
      <w:rPr>
        <w:spacing w:val="4"/>
        <w:szCs w:val="12"/>
      </w:rPr>
      <w:t xml:space="preserve">n Regional Bureau </w:t>
    </w:r>
    <w:r w:rsidR="00B335AE">
      <w:rPr>
        <w:spacing w:val="4"/>
        <w:szCs w:val="12"/>
      </w:rPr>
      <w:t>Newsletter: 14</w:t>
    </w:r>
    <w:r w:rsidR="00647EC6">
      <w:rPr>
        <w:spacing w:val="4"/>
        <w:szCs w:val="12"/>
      </w:rPr>
      <w:t xml:space="preserve"> July</w:t>
    </w:r>
    <w:r w:rsidR="0082012C">
      <w:rPr>
        <w:spacing w:val="4"/>
        <w:szCs w:val="12"/>
      </w:rPr>
      <w:t xml:space="preserve"> </w:t>
    </w:r>
    <w:r w:rsidR="00F16084">
      <w:rPr>
        <w:spacing w:val="4"/>
        <w:szCs w:val="12"/>
      </w:rPr>
      <w:t xml:space="preserve">– </w:t>
    </w:r>
    <w:r w:rsidR="001336A9">
      <w:rPr>
        <w:spacing w:val="4"/>
        <w:szCs w:val="12"/>
      </w:rPr>
      <w:t>21</w:t>
    </w:r>
    <w:r w:rsidR="00C8720B">
      <w:rPr>
        <w:spacing w:val="4"/>
        <w:szCs w:val="12"/>
      </w:rPr>
      <w:t xml:space="preserve"> July</w:t>
    </w:r>
    <w:r w:rsidR="00F16084">
      <w:rPr>
        <w:spacing w:val="4"/>
        <w:szCs w:val="12"/>
      </w:rPr>
      <w:t xml:space="preserve"> </w:t>
    </w:r>
    <w:r>
      <w:rPr>
        <w:spacing w:val="4"/>
        <w:szCs w:val="12"/>
      </w:rPr>
      <w:t>2017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CC5B49" w14:paraId="566D473C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3DCF57EF" w14:textId="77777777" w:rsidR="00CC5B49" w:rsidRDefault="00CC5B49" w:rsidP="00CC5B49">
          <w:pPr>
            <w:pStyle w:val="Documenttitle"/>
          </w:pPr>
        </w:p>
      </w:tc>
    </w:tr>
    <w:tr w:rsidR="00CC5B49" w:rsidRPr="00E7106E" w14:paraId="0D1CFC2F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3952B9B7" w14:textId="77777777" w:rsidR="00CC5B49" w:rsidRDefault="00CC5B49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35AB710E" w14:textId="77777777" w:rsidR="00CC5B49" w:rsidRPr="00E7106E" w:rsidRDefault="00CC5B49" w:rsidP="00CC5B49">
          <w:pPr>
            <w:pStyle w:val="Documenttitle"/>
          </w:pPr>
        </w:p>
      </w:tc>
    </w:tr>
    <w:tr w:rsidR="00CC5B49" w:rsidRPr="00326E6B" w14:paraId="271EB918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2C033F3D" w14:textId="77777777" w:rsidR="00CC5B49" w:rsidRDefault="00B335AE" w:rsidP="00C8720B">
          <w:pPr>
            <w:pStyle w:val="Coverdate"/>
            <w:rPr>
              <w:rStyle w:val="Lienhypertexte"/>
            </w:rPr>
          </w:pPr>
          <w:r>
            <w:t>14</w:t>
          </w:r>
          <w:r w:rsidR="00647EC6">
            <w:t xml:space="preserve"> July</w:t>
          </w:r>
          <w:r w:rsidR="009B45A4" w:rsidRPr="00591399">
            <w:t xml:space="preserve"> – </w:t>
          </w:r>
          <w:r w:rsidR="001336A9">
            <w:t>21</w:t>
          </w:r>
          <w:r w:rsidR="00C8720B" w:rsidRPr="00591399">
            <w:t xml:space="preserve"> July</w:t>
          </w:r>
          <w:r w:rsidR="004A1A36" w:rsidRPr="00591399">
            <w:t xml:space="preserve"> </w:t>
          </w:r>
          <w:r w:rsidR="00CC5B49" w:rsidRPr="00591399">
            <w:t>2017</w:t>
          </w:r>
          <w:r w:rsidR="00CC5B49" w:rsidRPr="00591399">
            <w:rPr>
              <w:b/>
            </w:rPr>
            <w:br/>
          </w:r>
          <w:hyperlink r:id="rId1" w:history="1">
            <w:r w:rsidR="00CC5B49" w:rsidRPr="00591399">
              <w:rPr>
                <w:rStyle w:val="Lienhypertexte"/>
              </w:rPr>
              <w:t>http://www.</w:t>
            </w:r>
            <w:r w:rsidR="00E6681B">
              <w:rPr>
                <w:rStyle w:val="Lienhypertexte"/>
              </w:rPr>
              <w:t>Internet</w:t>
            </w:r>
            <w:r w:rsidR="00CC5B49" w:rsidRPr="00591399">
              <w:rPr>
                <w:rStyle w:val="Lienhypertexte"/>
              </w:rPr>
              <w:t>society.org/what-we-do/where-we-work/europe</w:t>
            </w:r>
          </w:hyperlink>
        </w:p>
        <w:p w14:paraId="139DC86D" w14:textId="77777777" w:rsidR="007B2BD3" w:rsidRPr="00591399" w:rsidRDefault="007B2BD3" w:rsidP="00C8720B">
          <w:pPr>
            <w:pStyle w:val="Coverdate"/>
          </w:pPr>
          <w:r>
            <w:rPr>
              <w:rStyle w:val="Lienhypertexte"/>
            </w:rPr>
            <w:t>Frédéric Donck (ERB)</w:t>
          </w:r>
        </w:p>
      </w:tc>
    </w:tr>
  </w:tbl>
  <w:p w14:paraId="60AF89BC" w14:textId="77777777" w:rsidR="00CC5B49" w:rsidRDefault="00CC5B49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0288" behindDoc="1" locked="0" layoutInCell="1" allowOverlap="1" wp14:anchorId="792F35BE" wp14:editId="232DA0E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695B81"/>
    <w:multiLevelType w:val="hybridMultilevel"/>
    <w:tmpl w:val="663EC906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E2700"/>
    <w:multiLevelType w:val="hybridMultilevel"/>
    <w:tmpl w:val="1E449A00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0400C"/>
    <w:multiLevelType w:val="hybridMultilevel"/>
    <w:tmpl w:val="B8D20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B69D6"/>
    <w:multiLevelType w:val="hybridMultilevel"/>
    <w:tmpl w:val="FD4AB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20B55"/>
    <w:multiLevelType w:val="hybridMultilevel"/>
    <w:tmpl w:val="EBA0EA32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>
    <w:nsid w:val="4A7F2923"/>
    <w:multiLevelType w:val="hybridMultilevel"/>
    <w:tmpl w:val="537AEF36"/>
    <w:lvl w:ilvl="0" w:tplc="7BE685C4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CF0214"/>
    <w:multiLevelType w:val="hybridMultilevel"/>
    <w:tmpl w:val="AC54C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89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8F"/>
    <w:rsid w:val="00001676"/>
    <w:rsid w:val="000126AE"/>
    <w:rsid w:val="00015392"/>
    <w:rsid w:val="00020775"/>
    <w:rsid w:val="000219D5"/>
    <w:rsid w:val="00022F35"/>
    <w:rsid w:val="000277E6"/>
    <w:rsid w:val="00030067"/>
    <w:rsid w:val="00031252"/>
    <w:rsid w:val="000327B3"/>
    <w:rsid w:val="00033396"/>
    <w:rsid w:val="0003444E"/>
    <w:rsid w:val="00041980"/>
    <w:rsid w:val="00044321"/>
    <w:rsid w:val="000452BD"/>
    <w:rsid w:val="00054831"/>
    <w:rsid w:val="00054F33"/>
    <w:rsid w:val="00055846"/>
    <w:rsid w:val="000606BD"/>
    <w:rsid w:val="00060F43"/>
    <w:rsid w:val="000714E8"/>
    <w:rsid w:val="0007463D"/>
    <w:rsid w:val="00076C99"/>
    <w:rsid w:val="000776CC"/>
    <w:rsid w:val="00080624"/>
    <w:rsid w:val="000830D0"/>
    <w:rsid w:val="000857E5"/>
    <w:rsid w:val="000860A7"/>
    <w:rsid w:val="00087E3A"/>
    <w:rsid w:val="00093481"/>
    <w:rsid w:val="00095503"/>
    <w:rsid w:val="000955A3"/>
    <w:rsid w:val="000A70C5"/>
    <w:rsid w:val="000B2930"/>
    <w:rsid w:val="000B4F13"/>
    <w:rsid w:val="000B569A"/>
    <w:rsid w:val="000B58BD"/>
    <w:rsid w:val="000B6A4A"/>
    <w:rsid w:val="000D020B"/>
    <w:rsid w:val="000D0220"/>
    <w:rsid w:val="000D0408"/>
    <w:rsid w:val="000D3BBB"/>
    <w:rsid w:val="000E20EE"/>
    <w:rsid w:val="000E4E97"/>
    <w:rsid w:val="000E610B"/>
    <w:rsid w:val="000E652F"/>
    <w:rsid w:val="00100E80"/>
    <w:rsid w:val="0010137B"/>
    <w:rsid w:val="00101BF0"/>
    <w:rsid w:val="00104331"/>
    <w:rsid w:val="001105A9"/>
    <w:rsid w:val="00112437"/>
    <w:rsid w:val="0011437C"/>
    <w:rsid w:val="00114604"/>
    <w:rsid w:val="00116678"/>
    <w:rsid w:val="001212AB"/>
    <w:rsid w:val="00126EFE"/>
    <w:rsid w:val="00130376"/>
    <w:rsid w:val="0013271F"/>
    <w:rsid w:val="001336A9"/>
    <w:rsid w:val="00151164"/>
    <w:rsid w:val="00151E3C"/>
    <w:rsid w:val="00152BE8"/>
    <w:rsid w:val="00156AD5"/>
    <w:rsid w:val="001637A9"/>
    <w:rsid w:val="00165995"/>
    <w:rsid w:val="00166A3C"/>
    <w:rsid w:val="001676C2"/>
    <w:rsid w:val="00175C5A"/>
    <w:rsid w:val="00176F7C"/>
    <w:rsid w:val="001772EA"/>
    <w:rsid w:val="0018221E"/>
    <w:rsid w:val="00183664"/>
    <w:rsid w:val="00191B22"/>
    <w:rsid w:val="00192AF9"/>
    <w:rsid w:val="0019388A"/>
    <w:rsid w:val="00195FB3"/>
    <w:rsid w:val="00196634"/>
    <w:rsid w:val="001A22A6"/>
    <w:rsid w:val="001B0AEA"/>
    <w:rsid w:val="001B7B89"/>
    <w:rsid w:val="001C0103"/>
    <w:rsid w:val="001C1148"/>
    <w:rsid w:val="001C385E"/>
    <w:rsid w:val="001C635F"/>
    <w:rsid w:val="001D0974"/>
    <w:rsid w:val="001D1254"/>
    <w:rsid w:val="001D23AA"/>
    <w:rsid w:val="001D3021"/>
    <w:rsid w:val="001D3F28"/>
    <w:rsid w:val="001D5922"/>
    <w:rsid w:val="001E61E2"/>
    <w:rsid w:val="001F2CA2"/>
    <w:rsid w:val="001F6583"/>
    <w:rsid w:val="00207D42"/>
    <w:rsid w:val="00212F58"/>
    <w:rsid w:val="00224F0E"/>
    <w:rsid w:val="00225B5C"/>
    <w:rsid w:val="002272C1"/>
    <w:rsid w:val="002278F3"/>
    <w:rsid w:val="00231C26"/>
    <w:rsid w:val="00236ABA"/>
    <w:rsid w:val="0024745D"/>
    <w:rsid w:val="00247D79"/>
    <w:rsid w:val="00251962"/>
    <w:rsid w:val="0025340A"/>
    <w:rsid w:val="002562A7"/>
    <w:rsid w:val="002702E2"/>
    <w:rsid w:val="00274EE7"/>
    <w:rsid w:val="00276819"/>
    <w:rsid w:val="00277FA9"/>
    <w:rsid w:val="002814D0"/>
    <w:rsid w:val="002824E0"/>
    <w:rsid w:val="00283A5D"/>
    <w:rsid w:val="002854EB"/>
    <w:rsid w:val="002876B3"/>
    <w:rsid w:val="002877C5"/>
    <w:rsid w:val="00291DCA"/>
    <w:rsid w:val="002A28B4"/>
    <w:rsid w:val="002A52F1"/>
    <w:rsid w:val="002B7CCA"/>
    <w:rsid w:val="002C01F5"/>
    <w:rsid w:val="002C058E"/>
    <w:rsid w:val="002D2C74"/>
    <w:rsid w:val="002D4103"/>
    <w:rsid w:val="002D4FA7"/>
    <w:rsid w:val="002D7F7E"/>
    <w:rsid w:val="002E1C68"/>
    <w:rsid w:val="002E237A"/>
    <w:rsid w:val="002E32F8"/>
    <w:rsid w:val="002E68ED"/>
    <w:rsid w:val="002E756B"/>
    <w:rsid w:val="002F1725"/>
    <w:rsid w:val="002F5538"/>
    <w:rsid w:val="002F6A39"/>
    <w:rsid w:val="00300E21"/>
    <w:rsid w:val="00310DF6"/>
    <w:rsid w:val="00314222"/>
    <w:rsid w:val="0031771D"/>
    <w:rsid w:val="0031787A"/>
    <w:rsid w:val="00317AE1"/>
    <w:rsid w:val="003207C6"/>
    <w:rsid w:val="003222F6"/>
    <w:rsid w:val="00322B44"/>
    <w:rsid w:val="0032458F"/>
    <w:rsid w:val="00326E6B"/>
    <w:rsid w:val="003309E6"/>
    <w:rsid w:val="00331FED"/>
    <w:rsid w:val="0033207F"/>
    <w:rsid w:val="003435DA"/>
    <w:rsid w:val="00361712"/>
    <w:rsid w:val="00384498"/>
    <w:rsid w:val="00384ACA"/>
    <w:rsid w:val="00393CFF"/>
    <w:rsid w:val="003976BF"/>
    <w:rsid w:val="003A1493"/>
    <w:rsid w:val="003A24BE"/>
    <w:rsid w:val="003A2CEB"/>
    <w:rsid w:val="003A648C"/>
    <w:rsid w:val="003B0CAE"/>
    <w:rsid w:val="003B5946"/>
    <w:rsid w:val="003B7519"/>
    <w:rsid w:val="003C16C7"/>
    <w:rsid w:val="003C4003"/>
    <w:rsid w:val="003C5296"/>
    <w:rsid w:val="003D3D1B"/>
    <w:rsid w:val="003E30F0"/>
    <w:rsid w:val="003E42B4"/>
    <w:rsid w:val="003F380A"/>
    <w:rsid w:val="003F41EA"/>
    <w:rsid w:val="003F59B7"/>
    <w:rsid w:val="003F7E8B"/>
    <w:rsid w:val="00405C29"/>
    <w:rsid w:val="00406278"/>
    <w:rsid w:val="00413F28"/>
    <w:rsid w:val="004149FB"/>
    <w:rsid w:val="004162D8"/>
    <w:rsid w:val="00420039"/>
    <w:rsid w:val="00421991"/>
    <w:rsid w:val="004223B8"/>
    <w:rsid w:val="004259E0"/>
    <w:rsid w:val="00435858"/>
    <w:rsid w:val="0044653B"/>
    <w:rsid w:val="004471E3"/>
    <w:rsid w:val="004535CF"/>
    <w:rsid w:val="004547EE"/>
    <w:rsid w:val="004563B0"/>
    <w:rsid w:val="00457ED3"/>
    <w:rsid w:val="00465BEA"/>
    <w:rsid w:val="00466EB9"/>
    <w:rsid w:val="00467EAD"/>
    <w:rsid w:val="004774FC"/>
    <w:rsid w:val="004800BA"/>
    <w:rsid w:val="004827F4"/>
    <w:rsid w:val="00486078"/>
    <w:rsid w:val="004915DE"/>
    <w:rsid w:val="004A17C9"/>
    <w:rsid w:val="004A1A36"/>
    <w:rsid w:val="004A56BA"/>
    <w:rsid w:val="004B68C2"/>
    <w:rsid w:val="004C416E"/>
    <w:rsid w:val="004D034D"/>
    <w:rsid w:val="004D3730"/>
    <w:rsid w:val="004E0379"/>
    <w:rsid w:val="004E1AEB"/>
    <w:rsid w:val="004E1C17"/>
    <w:rsid w:val="004E4053"/>
    <w:rsid w:val="004F138D"/>
    <w:rsid w:val="004F1AD2"/>
    <w:rsid w:val="004F5CFD"/>
    <w:rsid w:val="004F7C3B"/>
    <w:rsid w:val="00504F9E"/>
    <w:rsid w:val="00510600"/>
    <w:rsid w:val="005117BA"/>
    <w:rsid w:val="005126AF"/>
    <w:rsid w:val="00513108"/>
    <w:rsid w:val="005135E2"/>
    <w:rsid w:val="0051620C"/>
    <w:rsid w:val="00521A58"/>
    <w:rsid w:val="0052484F"/>
    <w:rsid w:val="00524E9C"/>
    <w:rsid w:val="00530266"/>
    <w:rsid w:val="00555DEA"/>
    <w:rsid w:val="00560E40"/>
    <w:rsid w:val="0056250A"/>
    <w:rsid w:val="00564F6F"/>
    <w:rsid w:val="00566156"/>
    <w:rsid w:val="0057119A"/>
    <w:rsid w:val="005727AE"/>
    <w:rsid w:val="00574DA8"/>
    <w:rsid w:val="005817E0"/>
    <w:rsid w:val="005832C5"/>
    <w:rsid w:val="00584D6D"/>
    <w:rsid w:val="00591005"/>
    <w:rsid w:val="00591399"/>
    <w:rsid w:val="005A6E65"/>
    <w:rsid w:val="005B1818"/>
    <w:rsid w:val="005B283B"/>
    <w:rsid w:val="005C0E67"/>
    <w:rsid w:val="005C5CAF"/>
    <w:rsid w:val="005D29E6"/>
    <w:rsid w:val="005D394E"/>
    <w:rsid w:val="005D4BBC"/>
    <w:rsid w:val="005D57C0"/>
    <w:rsid w:val="005D5808"/>
    <w:rsid w:val="005D71D2"/>
    <w:rsid w:val="005D78BE"/>
    <w:rsid w:val="005E19AF"/>
    <w:rsid w:val="005E39B3"/>
    <w:rsid w:val="005E3E6D"/>
    <w:rsid w:val="005E4C92"/>
    <w:rsid w:val="005F306F"/>
    <w:rsid w:val="005F4693"/>
    <w:rsid w:val="00604068"/>
    <w:rsid w:val="006102AE"/>
    <w:rsid w:val="006124E2"/>
    <w:rsid w:val="00613003"/>
    <w:rsid w:val="00622309"/>
    <w:rsid w:val="00622627"/>
    <w:rsid w:val="00630299"/>
    <w:rsid w:val="006307CD"/>
    <w:rsid w:val="00647611"/>
    <w:rsid w:val="00647EC6"/>
    <w:rsid w:val="00651F97"/>
    <w:rsid w:val="00652A7B"/>
    <w:rsid w:val="006549E2"/>
    <w:rsid w:val="00657B87"/>
    <w:rsid w:val="006603F4"/>
    <w:rsid w:val="006614D2"/>
    <w:rsid w:val="006647C2"/>
    <w:rsid w:val="00664C48"/>
    <w:rsid w:val="006847FC"/>
    <w:rsid w:val="006868AD"/>
    <w:rsid w:val="006871AA"/>
    <w:rsid w:val="006878BD"/>
    <w:rsid w:val="006B02D0"/>
    <w:rsid w:val="006B6AC2"/>
    <w:rsid w:val="006C38BB"/>
    <w:rsid w:val="006C59B9"/>
    <w:rsid w:val="006D48A8"/>
    <w:rsid w:val="006D5429"/>
    <w:rsid w:val="006D551A"/>
    <w:rsid w:val="006D669A"/>
    <w:rsid w:val="006E0D06"/>
    <w:rsid w:val="006E0D66"/>
    <w:rsid w:val="006F2305"/>
    <w:rsid w:val="00703807"/>
    <w:rsid w:val="007077CF"/>
    <w:rsid w:val="007148ED"/>
    <w:rsid w:val="00717687"/>
    <w:rsid w:val="00720952"/>
    <w:rsid w:val="00724D49"/>
    <w:rsid w:val="00733C39"/>
    <w:rsid w:val="007346A2"/>
    <w:rsid w:val="00735F1A"/>
    <w:rsid w:val="0073718A"/>
    <w:rsid w:val="00737B8E"/>
    <w:rsid w:val="00740E4C"/>
    <w:rsid w:val="00741DC7"/>
    <w:rsid w:val="0074300D"/>
    <w:rsid w:val="0075600E"/>
    <w:rsid w:val="007562E9"/>
    <w:rsid w:val="00757BD0"/>
    <w:rsid w:val="0076386E"/>
    <w:rsid w:val="0076472A"/>
    <w:rsid w:val="007654F2"/>
    <w:rsid w:val="00774D10"/>
    <w:rsid w:val="00782187"/>
    <w:rsid w:val="00783F7E"/>
    <w:rsid w:val="007873ED"/>
    <w:rsid w:val="0079039E"/>
    <w:rsid w:val="00790CB5"/>
    <w:rsid w:val="00796C62"/>
    <w:rsid w:val="007A3D9A"/>
    <w:rsid w:val="007B2BD3"/>
    <w:rsid w:val="007B3E3C"/>
    <w:rsid w:val="007C647A"/>
    <w:rsid w:val="007D2C23"/>
    <w:rsid w:val="007E2737"/>
    <w:rsid w:val="007E6FE1"/>
    <w:rsid w:val="007F34CC"/>
    <w:rsid w:val="007F387A"/>
    <w:rsid w:val="007F6D80"/>
    <w:rsid w:val="007F7159"/>
    <w:rsid w:val="00800CA0"/>
    <w:rsid w:val="00804BE3"/>
    <w:rsid w:val="008054E3"/>
    <w:rsid w:val="0082012C"/>
    <w:rsid w:val="00822100"/>
    <w:rsid w:val="0082718F"/>
    <w:rsid w:val="00833124"/>
    <w:rsid w:val="0083766B"/>
    <w:rsid w:val="00837AB2"/>
    <w:rsid w:val="00840F87"/>
    <w:rsid w:val="00845CC1"/>
    <w:rsid w:val="008526ED"/>
    <w:rsid w:val="008615E2"/>
    <w:rsid w:val="008616A8"/>
    <w:rsid w:val="008627C3"/>
    <w:rsid w:val="008677C9"/>
    <w:rsid w:val="0087487F"/>
    <w:rsid w:val="00875612"/>
    <w:rsid w:val="008838AE"/>
    <w:rsid w:val="00884201"/>
    <w:rsid w:val="0088589C"/>
    <w:rsid w:val="008926EA"/>
    <w:rsid w:val="00896044"/>
    <w:rsid w:val="00897E59"/>
    <w:rsid w:val="008A66E0"/>
    <w:rsid w:val="008A713C"/>
    <w:rsid w:val="008A726F"/>
    <w:rsid w:val="008C6229"/>
    <w:rsid w:val="008C79BA"/>
    <w:rsid w:val="008D0989"/>
    <w:rsid w:val="008D1FB8"/>
    <w:rsid w:val="008D5847"/>
    <w:rsid w:val="008D5DA9"/>
    <w:rsid w:val="008D6BB2"/>
    <w:rsid w:val="008E0A88"/>
    <w:rsid w:val="008E4ADC"/>
    <w:rsid w:val="008E56A6"/>
    <w:rsid w:val="008F18DB"/>
    <w:rsid w:val="008F307D"/>
    <w:rsid w:val="00902253"/>
    <w:rsid w:val="00902EEB"/>
    <w:rsid w:val="00913A13"/>
    <w:rsid w:val="0092547A"/>
    <w:rsid w:val="00930649"/>
    <w:rsid w:val="00933E41"/>
    <w:rsid w:val="009366D8"/>
    <w:rsid w:val="00944BE8"/>
    <w:rsid w:val="0094598F"/>
    <w:rsid w:val="00950556"/>
    <w:rsid w:val="00951631"/>
    <w:rsid w:val="00951739"/>
    <w:rsid w:val="00963ECB"/>
    <w:rsid w:val="00966D7B"/>
    <w:rsid w:val="0097489D"/>
    <w:rsid w:val="009776B3"/>
    <w:rsid w:val="009779F9"/>
    <w:rsid w:val="0098049A"/>
    <w:rsid w:val="00981415"/>
    <w:rsid w:val="009833FE"/>
    <w:rsid w:val="009835A6"/>
    <w:rsid w:val="0098564E"/>
    <w:rsid w:val="009870A6"/>
    <w:rsid w:val="0099553F"/>
    <w:rsid w:val="00996DDE"/>
    <w:rsid w:val="009A255C"/>
    <w:rsid w:val="009A6317"/>
    <w:rsid w:val="009B0870"/>
    <w:rsid w:val="009B45A4"/>
    <w:rsid w:val="009B45E4"/>
    <w:rsid w:val="009D164C"/>
    <w:rsid w:val="009D1655"/>
    <w:rsid w:val="009E5821"/>
    <w:rsid w:val="009E6531"/>
    <w:rsid w:val="009F2C60"/>
    <w:rsid w:val="009F326B"/>
    <w:rsid w:val="009F3C5E"/>
    <w:rsid w:val="009F445E"/>
    <w:rsid w:val="009F47D2"/>
    <w:rsid w:val="009F6587"/>
    <w:rsid w:val="009F7D8E"/>
    <w:rsid w:val="00A0283D"/>
    <w:rsid w:val="00A02E27"/>
    <w:rsid w:val="00A13251"/>
    <w:rsid w:val="00A178CE"/>
    <w:rsid w:val="00A31BF1"/>
    <w:rsid w:val="00A333E8"/>
    <w:rsid w:val="00A377A4"/>
    <w:rsid w:val="00A4699C"/>
    <w:rsid w:val="00A469EA"/>
    <w:rsid w:val="00A51DD8"/>
    <w:rsid w:val="00A55C51"/>
    <w:rsid w:val="00A56ED9"/>
    <w:rsid w:val="00A62216"/>
    <w:rsid w:val="00A64456"/>
    <w:rsid w:val="00A65C4E"/>
    <w:rsid w:val="00A6792D"/>
    <w:rsid w:val="00A71452"/>
    <w:rsid w:val="00A746FA"/>
    <w:rsid w:val="00A8075B"/>
    <w:rsid w:val="00A90D37"/>
    <w:rsid w:val="00A920E5"/>
    <w:rsid w:val="00A921CE"/>
    <w:rsid w:val="00A92AD5"/>
    <w:rsid w:val="00A956DC"/>
    <w:rsid w:val="00AA0EF6"/>
    <w:rsid w:val="00AA2C9E"/>
    <w:rsid w:val="00AA65E4"/>
    <w:rsid w:val="00AA6E63"/>
    <w:rsid w:val="00AB6E25"/>
    <w:rsid w:val="00AB70BA"/>
    <w:rsid w:val="00AC0242"/>
    <w:rsid w:val="00AC1DD3"/>
    <w:rsid w:val="00AC1F91"/>
    <w:rsid w:val="00AD0102"/>
    <w:rsid w:val="00AD0F5F"/>
    <w:rsid w:val="00AD14A5"/>
    <w:rsid w:val="00AD3961"/>
    <w:rsid w:val="00AD483C"/>
    <w:rsid w:val="00AE0960"/>
    <w:rsid w:val="00AE4A18"/>
    <w:rsid w:val="00AE6432"/>
    <w:rsid w:val="00AF44AB"/>
    <w:rsid w:val="00B02D48"/>
    <w:rsid w:val="00B2581C"/>
    <w:rsid w:val="00B259EA"/>
    <w:rsid w:val="00B27162"/>
    <w:rsid w:val="00B31ABF"/>
    <w:rsid w:val="00B3239A"/>
    <w:rsid w:val="00B32D7E"/>
    <w:rsid w:val="00B335AE"/>
    <w:rsid w:val="00B3664F"/>
    <w:rsid w:val="00B42D5C"/>
    <w:rsid w:val="00B43EBC"/>
    <w:rsid w:val="00B449CA"/>
    <w:rsid w:val="00B46EAF"/>
    <w:rsid w:val="00B47A74"/>
    <w:rsid w:val="00B60C21"/>
    <w:rsid w:val="00B616E6"/>
    <w:rsid w:val="00B65F10"/>
    <w:rsid w:val="00B8075A"/>
    <w:rsid w:val="00B90C40"/>
    <w:rsid w:val="00B9698E"/>
    <w:rsid w:val="00BA1292"/>
    <w:rsid w:val="00BA2871"/>
    <w:rsid w:val="00BA36F2"/>
    <w:rsid w:val="00BB38F7"/>
    <w:rsid w:val="00BB416C"/>
    <w:rsid w:val="00BB4A0E"/>
    <w:rsid w:val="00BB66D6"/>
    <w:rsid w:val="00BB6F4A"/>
    <w:rsid w:val="00BD1A8D"/>
    <w:rsid w:val="00BD339E"/>
    <w:rsid w:val="00BD4BFF"/>
    <w:rsid w:val="00BD7053"/>
    <w:rsid w:val="00BE212E"/>
    <w:rsid w:val="00BE720E"/>
    <w:rsid w:val="00BF544F"/>
    <w:rsid w:val="00BF55D6"/>
    <w:rsid w:val="00BF74CA"/>
    <w:rsid w:val="00C01047"/>
    <w:rsid w:val="00C040F7"/>
    <w:rsid w:val="00C11FE3"/>
    <w:rsid w:val="00C157CD"/>
    <w:rsid w:val="00C178D7"/>
    <w:rsid w:val="00C24734"/>
    <w:rsid w:val="00C26184"/>
    <w:rsid w:val="00C31ABA"/>
    <w:rsid w:val="00C33A82"/>
    <w:rsid w:val="00C34AFF"/>
    <w:rsid w:val="00C359E2"/>
    <w:rsid w:val="00C53B4B"/>
    <w:rsid w:val="00C55A9C"/>
    <w:rsid w:val="00C56F6C"/>
    <w:rsid w:val="00C631A8"/>
    <w:rsid w:val="00C65DE9"/>
    <w:rsid w:val="00C76769"/>
    <w:rsid w:val="00C816F0"/>
    <w:rsid w:val="00C81FC4"/>
    <w:rsid w:val="00C822D8"/>
    <w:rsid w:val="00C83595"/>
    <w:rsid w:val="00C83CED"/>
    <w:rsid w:val="00C8720B"/>
    <w:rsid w:val="00C90BFE"/>
    <w:rsid w:val="00CB271E"/>
    <w:rsid w:val="00CC3BCA"/>
    <w:rsid w:val="00CC4D8B"/>
    <w:rsid w:val="00CC5B49"/>
    <w:rsid w:val="00CC631A"/>
    <w:rsid w:val="00CD57A3"/>
    <w:rsid w:val="00CD6FEC"/>
    <w:rsid w:val="00CD7F43"/>
    <w:rsid w:val="00CE362F"/>
    <w:rsid w:val="00CF118C"/>
    <w:rsid w:val="00CF1E55"/>
    <w:rsid w:val="00CF576D"/>
    <w:rsid w:val="00D106F6"/>
    <w:rsid w:val="00D11470"/>
    <w:rsid w:val="00D12CC8"/>
    <w:rsid w:val="00D23ED6"/>
    <w:rsid w:val="00D27EE0"/>
    <w:rsid w:val="00D33379"/>
    <w:rsid w:val="00D37862"/>
    <w:rsid w:val="00D42367"/>
    <w:rsid w:val="00D46BB4"/>
    <w:rsid w:val="00D4715F"/>
    <w:rsid w:val="00D47A76"/>
    <w:rsid w:val="00D5071F"/>
    <w:rsid w:val="00D513A1"/>
    <w:rsid w:val="00D555DE"/>
    <w:rsid w:val="00D565E1"/>
    <w:rsid w:val="00D60E04"/>
    <w:rsid w:val="00D673ED"/>
    <w:rsid w:val="00D67B69"/>
    <w:rsid w:val="00D72527"/>
    <w:rsid w:val="00D77A6A"/>
    <w:rsid w:val="00D859F0"/>
    <w:rsid w:val="00D87B06"/>
    <w:rsid w:val="00D902F2"/>
    <w:rsid w:val="00D918A4"/>
    <w:rsid w:val="00D92FD0"/>
    <w:rsid w:val="00D94960"/>
    <w:rsid w:val="00DA0735"/>
    <w:rsid w:val="00DA0B45"/>
    <w:rsid w:val="00DA0BB7"/>
    <w:rsid w:val="00DA1D68"/>
    <w:rsid w:val="00DA2122"/>
    <w:rsid w:val="00DA3279"/>
    <w:rsid w:val="00DA539C"/>
    <w:rsid w:val="00DA6BE1"/>
    <w:rsid w:val="00DB1AE5"/>
    <w:rsid w:val="00DC3137"/>
    <w:rsid w:val="00DC38D1"/>
    <w:rsid w:val="00DD032B"/>
    <w:rsid w:val="00DD3B3E"/>
    <w:rsid w:val="00DD3C94"/>
    <w:rsid w:val="00DE4BB2"/>
    <w:rsid w:val="00DF1E5A"/>
    <w:rsid w:val="00DF3B64"/>
    <w:rsid w:val="00E03AB8"/>
    <w:rsid w:val="00E067D8"/>
    <w:rsid w:val="00E074CC"/>
    <w:rsid w:val="00E075E4"/>
    <w:rsid w:val="00E110B9"/>
    <w:rsid w:val="00E12618"/>
    <w:rsid w:val="00E16239"/>
    <w:rsid w:val="00E21973"/>
    <w:rsid w:val="00E2390F"/>
    <w:rsid w:val="00E23949"/>
    <w:rsid w:val="00E24A0D"/>
    <w:rsid w:val="00E26DC4"/>
    <w:rsid w:val="00E3017B"/>
    <w:rsid w:val="00E34DC8"/>
    <w:rsid w:val="00E377A0"/>
    <w:rsid w:val="00E52593"/>
    <w:rsid w:val="00E6681B"/>
    <w:rsid w:val="00E726BE"/>
    <w:rsid w:val="00E74CC8"/>
    <w:rsid w:val="00E75A23"/>
    <w:rsid w:val="00E7675C"/>
    <w:rsid w:val="00E76885"/>
    <w:rsid w:val="00E8062A"/>
    <w:rsid w:val="00E84C90"/>
    <w:rsid w:val="00E8712D"/>
    <w:rsid w:val="00E9293F"/>
    <w:rsid w:val="00E929FE"/>
    <w:rsid w:val="00E96DAB"/>
    <w:rsid w:val="00EA7A5F"/>
    <w:rsid w:val="00EB535E"/>
    <w:rsid w:val="00EB655C"/>
    <w:rsid w:val="00ED6AA6"/>
    <w:rsid w:val="00EF42B1"/>
    <w:rsid w:val="00EF6E3A"/>
    <w:rsid w:val="00F00ED5"/>
    <w:rsid w:val="00F07CDC"/>
    <w:rsid w:val="00F10892"/>
    <w:rsid w:val="00F12DCE"/>
    <w:rsid w:val="00F1312C"/>
    <w:rsid w:val="00F143FC"/>
    <w:rsid w:val="00F16084"/>
    <w:rsid w:val="00F222C6"/>
    <w:rsid w:val="00F22516"/>
    <w:rsid w:val="00F229D1"/>
    <w:rsid w:val="00F2358F"/>
    <w:rsid w:val="00F24D5B"/>
    <w:rsid w:val="00F254E5"/>
    <w:rsid w:val="00F268E9"/>
    <w:rsid w:val="00F37E8A"/>
    <w:rsid w:val="00F42E4E"/>
    <w:rsid w:val="00F5411F"/>
    <w:rsid w:val="00F546C9"/>
    <w:rsid w:val="00F561C4"/>
    <w:rsid w:val="00F572DC"/>
    <w:rsid w:val="00F63BB5"/>
    <w:rsid w:val="00F64B86"/>
    <w:rsid w:val="00F678C3"/>
    <w:rsid w:val="00F818FA"/>
    <w:rsid w:val="00F83989"/>
    <w:rsid w:val="00F86C30"/>
    <w:rsid w:val="00F91535"/>
    <w:rsid w:val="00F93C22"/>
    <w:rsid w:val="00FA0B8A"/>
    <w:rsid w:val="00FA24A8"/>
    <w:rsid w:val="00FA469F"/>
    <w:rsid w:val="00FA779F"/>
    <w:rsid w:val="00FB6BF7"/>
    <w:rsid w:val="00FB7ECE"/>
    <w:rsid w:val="00FD65F9"/>
    <w:rsid w:val="00FE4962"/>
    <w:rsid w:val="00FE663C"/>
    <w:rsid w:val="00FF0061"/>
    <w:rsid w:val="00FF012F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89A73E"/>
  <w15:chartTrackingRefBased/>
  <w15:docId w15:val="{04A08B1D-26EE-4400-A9B2-3F564239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598F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C529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eu2017.ee/political-meetings/informal-meeting-competitiveness-and-telecommunications-ministers" TargetMode="External"/><Relationship Id="rId20" Type="http://schemas.openxmlformats.org/officeDocument/2006/relationships/hyperlink" Target="http://europa.eu/rapid/press-release_SPEECH-17-2024_en.htm" TargetMode="External"/><Relationship Id="rId21" Type="http://schemas.openxmlformats.org/officeDocument/2006/relationships/hyperlink" Target="https://publications.parliament.uk/pa/ld201719/ldselect/ldeucom/7/7.pdf" TargetMode="External"/><Relationship Id="rId22" Type="http://schemas.openxmlformats.org/officeDocument/2006/relationships/header" Target="header1.xml"/><Relationship Id="rId23" Type="http://schemas.openxmlformats.org/officeDocument/2006/relationships/footer" Target="footer1.xml"/><Relationship Id="rId24" Type="http://schemas.openxmlformats.org/officeDocument/2006/relationships/header" Target="header2.xml"/><Relationship Id="rId25" Type="http://schemas.openxmlformats.org/officeDocument/2006/relationships/footer" Target="footer2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hyperlink" Target="https://etno.eu/news/etno/2017/914" TargetMode="External"/><Relationship Id="rId11" Type="http://schemas.openxmlformats.org/officeDocument/2006/relationships/hyperlink" Target="https://www.gov.uk/government/collections/digital-economy-bill-2016?utm_source=POLITICO.EU&amp;utm_campaign=29f694e5bf-EMAIL_CAMPAIGN_2017_07_17&amp;utm_medium=email&amp;utm_term=0_10959edeb5-29f694e5bf-189623937" TargetMode="External"/><Relationship Id="rId12" Type="http://schemas.openxmlformats.org/officeDocument/2006/relationships/hyperlink" Target="http://www.eib.org/infocentre/press/releases/all/2017/2017-204-eib-board-backs-eur-12-billion-of-new-investment-including-transformational-new-transport-energy-and-internet-schemes.htm" TargetMode="External"/><Relationship Id="rId13" Type="http://schemas.openxmlformats.org/officeDocument/2006/relationships/hyperlink" Target="http://www.europarl.europa.eu/sides/getDoc.do?type=WQ&amp;reference=E-2017-002869&amp;language=EN" TargetMode="External"/><Relationship Id="rId14" Type="http://schemas.openxmlformats.org/officeDocument/2006/relationships/hyperlink" Target="https://www.ecs-org.eu/cppp" TargetMode="External"/><Relationship Id="rId15" Type="http://schemas.openxmlformats.org/officeDocument/2006/relationships/hyperlink" Target="http://www.europarl.europa.eu/sides/getDoc.do?type=WQ&amp;reference=E-2017-003277&amp;language=EN" TargetMode="External"/><Relationship Id="rId16" Type="http://schemas.openxmlformats.org/officeDocument/2006/relationships/hyperlink" Target="http://www.conseil-etat.fr/Decisions-Avis-Publications/Decisions/Selection-des-decisions-faisant-l-objet-d-une-communication-particuliere/CE-19-juillet-2017-GOOGLE-INC" TargetMode="External"/><Relationship Id="rId17" Type="http://schemas.openxmlformats.org/officeDocument/2006/relationships/hyperlink" Target="http://www.politico.eu/wp-content/uploads/2017/07/LIBE_e-privacy-amendments_July-18.pdf?utm_source=POLITICO.EU&amp;utm_campaign=2a6d640f6d-EMAIL_CAMPAIGN_2017_07_19&amp;utm_medium=email&amp;utm_term=0_10959edeb5-2a6d640f6d-189644601" TargetMode="External"/><Relationship Id="rId18" Type="http://schemas.openxmlformats.org/officeDocument/2006/relationships/hyperlink" Target="http://www.europarl.europa.eu/oeil/popups/ficheprocedure.do?reference=2017/0003(COD)&amp;l=en" TargetMode="External"/><Relationship Id="rId19" Type="http://schemas.openxmlformats.org/officeDocument/2006/relationships/hyperlink" Target="http://europa.eu/rapid/press-release_SPEECH-17-2062_en.htm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eu2017.ee/sites/default/files/inline-files/Ministerial%20declaration%205G_final_0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netsociety.org/what-we-do/where-we-work/europe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16A71-A9F1-2D4E-91D7-2FB648AB7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1192</Words>
  <Characters>6570</Characters>
  <Application>Microsoft Macintosh Word</Application>
  <DocSecurity>0</DocSecurity>
  <Lines>119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7719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FDO/ERB</dc:creator>
  <cp:keywords/>
  <dc:description/>
  <cp:lastModifiedBy>Utilisateur de Microsoft Office</cp:lastModifiedBy>
  <cp:revision>3</cp:revision>
  <dcterms:created xsi:type="dcterms:W3CDTF">2017-07-24T11:14:00Z</dcterms:created>
  <dcterms:modified xsi:type="dcterms:W3CDTF">2017-07-24T11:16:00Z</dcterms:modified>
  <cp:category/>
</cp:coreProperties>
</file>