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A8737C" w14:textId="77777777" w:rsidR="00800CA0" w:rsidRPr="00D859F0" w:rsidRDefault="00E9293F" w:rsidP="00D859F0">
      <w:pPr>
        <w:spacing w:after="200" w:line="280" w:lineRule="exact"/>
        <w:jc w:val="both"/>
        <w:rPr>
          <w:rFonts w:ascii="Hind Light" w:eastAsia="Hind Light" w:hAnsi="Hind Light" w:cs="Hind Light"/>
          <w:color w:val="3A82E4"/>
        </w:rPr>
      </w:pPr>
      <w:bookmarkStart w:id="0" w:name="_Hlk478029639"/>
      <w:r w:rsidRPr="00326E6B">
        <w:rPr>
          <w:rFonts w:ascii="Hind Light" w:eastAsia="Hind Light" w:hAnsi="Hind Light" w:cs="Hind Light"/>
          <w:color w:val="3A82E4"/>
        </w:rPr>
        <w:t xml:space="preserve">Internet </w:t>
      </w:r>
      <w:r w:rsidR="0094598F" w:rsidRPr="00326E6B">
        <w:rPr>
          <w:rFonts w:ascii="Hind Light" w:eastAsia="Hind Light" w:hAnsi="Hind Light" w:cs="Hind Light"/>
          <w:color w:val="3A82E4"/>
        </w:rPr>
        <w:t>Access</w:t>
      </w:r>
    </w:p>
    <w:p w14:paraId="0E632EB2" w14:textId="77777777" w:rsidR="007B7EA9" w:rsidRPr="00AC1DD3" w:rsidRDefault="007B7EA9" w:rsidP="007B7EA9">
      <w:pPr>
        <w:spacing w:line="280" w:lineRule="exact"/>
        <w:jc w:val="both"/>
        <w:rPr>
          <w:rFonts w:ascii="Hind Light" w:eastAsia="Hind Light" w:hAnsi="Hind Light" w:cs="Hind Light"/>
          <w:sz w:val="20"/>
          <w:szCs w:val="20"/>
        </w:rPr>
      </w:pPr>
      <w:r w:rsidRPr="00AC1DD3">
        <w:rPr>
          <w:rFonts w:ascii="Hind Light" w:eastAsia="Hind Light" w:hAnsi="Hind Light" w:cs="Hind Light"/>
          <w:b/>
          <w:sz w:val="20"/>
          <w:szCs w:val="20"/>
        </w:rPr>
        <w:t xml:space="preserve">EU: </w:t>
      </w:r>
      <w:r>
        <w:rPr>
          <w:rFonts w:ascii="Hind Light" w:eastAsia="Hind Light" w:hAnsi="Hind Light" w:cs="Hind Light"/>
          <w:b/>
          <w:sz w:val="20"/>
          <w:szCs w:val="20"/>
        </w:rPr>
        <w:t xml:space="preserve">DG Connect Director on the future of the Internet </w:t>
      </w:r>
    </w:p>
    <w:p w14:paraId="0E03238E" w14:textId="77777777" w:rsidR="007B7EA9" w:rsidRDefault="007B7EA9" w:rsidP="007B7EA9">
      <w:pPr>
        <w:pStyle w:val="Pardeliste"/>
        <w:numPr>
          <w:ilvl w:val="0"/>
          <w:numId w:val="5"/>
        </w:numPr>
        <w:spacing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On 27 June, </w:t>
      </w:r>
      <w:proofErr w:type="spellStart"/>
      <w:r>
        <w:rPr>
          <w:rFonts w:ascii="Hind Light" w:eastAsia="Hind Light" w:hAnsi="Hind Light" w:cs="Hind Light"/>
          <w:sz w:val="20"/>
          <w:szCs w:val="20"/>
        </w:rPr>
        <w:t>Pearse</w:t>
      </w:r>
      <w:proofErr w:type="spellEnd"/>
      <w:r>
        <w:rPr>
          <w:rFonts w:ascii="Hind Light" w:eastAsia="Hind Light" w:hAnsi="Hind Light" w:cs="Hind Light"/>
          <w:sz w:val="20"/>
          <w:szCs w:val="20"/>
        </w:rPr>
        <w:t xml:space="preserve"> </w:t>
      </w:r>
      <w:proofErr w:type="spellStart"/>
      <w:r>
        <w:rPr>
          <w:rFonts w:ascii="Hind Light" w:eastAsia="Hind Light" w:hAnsi="Hind Light" w:cs="Hind Light"/>
          <w:sz w:val="20"/>
          <w:szCs w:val="20"/>
        </w:rPr>
        <w:t>O'Donohue</w:t>
      </w:r>
      <w:proofErr w:type="spellEnd"/>
      <w:r>
        <w:rPr>
          <w:rFonts w:ascii="Hind Light" w:eastAsia="Hind Light" w:hAnsi="Hind Light" w:cs="Hind Light"/>
          <w:sz w:val="20"/>
          <w:szCs w:val="20"/>
        </w:rPr>
        <w:t xml:space="preserve">, </w:t>
      </w:r>
      <w:r w:rsidRPr="00800CA0">
        <w:rPr>
          <w:rFonts w:ascii="Hind Light" w:eastAsia="Hind Light" w:hAnsi="Hind Light" w:cs="Hind Light"/>
          <w:sz w:val="20"/>
          <w:szCs w:val="20"/>
        </w:rPr>
        <w:t>Acting Director for the Future Networks Directorate of DG CONNECT at the European Commission</w:t>
      </w:r>
      <w:r>
        <w:rPr>
          <w:rFonts w:ascii="Hind Light" w:eastAsia="Hind Light" w:hAnsi="Hind Light" w:cs="Hind Light"/>
          <w:sz w:val="20"/>
          <w:szCs w:val="20"/>
        </w:rPr>
        <w:t xml:space="preserve">, published a </w:t>
      </w:r>
      <w:hyperlink r:id="rId8" w:history="1">
        <w:r w:rsidRPr="00800CA0">
          <w:rPr>
            <w:rStyle w:val="Lienhypertexte"/>
            <w:rFonts w:ascii="Hind Light" w:eastAsia="Hind Light" w:hAnsi="Hind Light" w:cs="Hind Light"/>
            <w:sz w:val="20"/>
            <w:szCs w:val="20"/>
          </w:rPr>
          <w:t>blog</w:t>
        </w:r>
      </w:hyperlink>
      <w:r>
        <w:rPr>
          <w:rFonts w:ascii="Hind Light" w:eastAsia="Hind Light" w:hAnsi="Hind Light" w:cs="Hind Light"/>
          <w:sz w:val="20"/>
          <w:szCs w:val="20"/>
        </w:rPr>
        <w:t xml:space="preserve"> on the future of the Internet following the </w:t>
      </w:r>
      <w:hyperlink r:id="rId9" w:history="1">
        <w:r w:rsidRPr="00800CA0">
          <w:rPr>
            <w:rStyle w:val="Lienhypertexte"/>
            <w:rFonts w:ascii="Hind Light" w:eastAsia="Hind Light" w:hAnsi="Hind Light" w:cs="Hind Light"/>
            <w:sz w:val="20"/>
            <w:szCs w:val="20"/>
          </w:rPr>
          <w:t>Next Generation Internet Summit</w:t>
        </w:r>
      </w:hyperlink>
      <w:r>
        <w:rPr>
          <w:rFonts w:ascii="Hind Light" w:eastAsia="Hind Light" w:hAnsi="Hind Light" w:cs="Hind Light"/>
          <w:sz w:val="20"/>
          <w:szCs w:val="20"/>
        </w:rPr>
        <w:t xml:space="preserve">, held in the European Parliament on 6-7 June. </w:t>
      </w:r>
    </w:p>
    <w:p w14:paraId="2977BD9A" w14:textId="77777777" w:rsidR="007B7EA9" w:rsidRDefault="007B7EA9" w:rsidP="007B7EA9">
      <w:pPr>
        <w:pStyle w:val="Pardeliste"/>
        <w:numPr>
          <w:ilvl w:val="0"/>
          <w:numId w:val="5"/>
        </w:numPr>
        <w:spacing w:line="280" w:lineRule="exact"/>
        <w:jc w:val="both"/>
        <w:rPr>
          <w:rFonts w:ascii="Hind Light" w:eastAsia="Hind Light" w:hAnsi="Hind Light" w:cs="Hind Light"/>
          <w:sz w:val="20"/>
          <w:szCs w:val="20"/>
        </w:rPr>
      </w:pPr>
      <w:r>
        <w:rPr>
          <w:rFonts w:ascii="Hind Light" w:eastAsia="Hind Light" w:hAnsi="Hind Light" w:cs="Hind Light"/>
          <w:sz w:val="20"/>
          <w:szCs w:val="20"/>
        </w:rPr>
        <w:t>The blog outlines the need to</w:t>
      </w:r>
      <w:r w:rsidRPr="00800CA0">
        <w:rPr>
          <w:rFonts w:ascii="Hind Light" w:eastAsia="Hind Light" w:hAnsi="Hind Light" w:cs="Hind Light"/>
          <w:sz w:val="20"/>
          <w:szCs w:val="20"/>
        </w:rPr>
        <w:t xml:space="preserve"> address the real concerns of citizens, such as lack of trust, choice and respect and lock-in effects</w:t>
      </w:r>
      <w:r>
        <w:rPr>
          <w:rFonts w:ascii="Hind Light" w:eastAsia="Hind Light" w:hAnsi="Hind Light" w:cs="Hind Light"/>
          <w:sz w:val="20"/>
          <w:szCs w:val="20"/>
        </w:rPr>
        <w:t xml:space="preserve">. The findings of a </w:t>
      </w:r>
      <w:r w:rsidRPr="00D859F0">
        <w:rPr>
          <w:rFonts w:ascii="Hind Light" w:eastAsia="Hind Light" w:hAnsi="Hind Light" w:cs="Hind Light"/>
          <w:sz w:val="20"/>
          <w:szCs w:val="20"/>
        </w:rPr>
        <w:t>survey organised by a consortium of media companies in</w:t>
      </w:r>
      <w:r>
        <w:rPr>
          <w:rFonts w:ascii="Hind Light" w:eastAsia="Hind Light" w:hAnsi="Hind Light" w:cs="Hind Light"/>
          <w:sz w:val="20"/>
          <w:szCs w:val="20"/>
        </w:rPr>
        <w:t xml:space="preserve"> preparation of this NGI Summit show that </w:t>
      </w:r>
      <w:r w:rsidRPr="00D859F0">
        <w:rPr>
          <w:rFonts w:ascii="Hind Light" w:eastAsia="Hind Light" w:hAnsi="Hind Light" w:cs="Hind Light"/>
          <w:sz w:val="20"/>
          <w:szCs w:val="20"/>
        </w:rPr>
        <w:t>citizens like the internet but also question the future impact of</w:t>
      </w:r>
      <w:r>
        <w:rPr>
          <w:rFonts w:ascii="Hind Light" w:eastAsia="Hind Light" w:hAnsi="Hind Light" w:cs="Hind Light"/>
          <w:sz w:val="20"/>
          <w:szCs w:val="20"/>
        </w:rPr>
        <w:t xml:space="preserve"> this technology on our society. </w:t>
      </w:r>
    </w:p>
    <w:p w14:paraId="71B18D91" w14:textId="77777777" w:rsidR="007B7EA9" w:rsidRDefault="007B7EA9" w:rsidP="007B7EA9">
      <w:pPr>
        <w:pStyle w:val="Pardeliste"/>
        <w:numPr>
          <w:ilvl w:val="0"/>
          <w:numId w:val="5"/>
        </w:numPr>
        <w:spacing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The Commission </w:t>
      </w:r>
      <w:r w:rsidRPr="00D859F0">
        <w:rPr>
          <w:rFonts w:ascii="Hind Light" w:eastAsia="Hind Light" w:hAnsi="Hind Light" w:cs="Hind Light"/>
          <w:sz w:val="20"/>
          <w:szCs w:val="20"/>
        </w:rPr>
        <w:t xml:space="preserve">will launch a new research and innovation programme entitled the Next </w:t>
      </w:r>
      <w:r>
        <w:rPr>
          <w:rFonts w:ascii="Hind Light" w:eastAsia="Hind Light" w:hAnsi="Hind Light" w:cs="Hind Light"/>
          <w:sz w:val="20"/>
          <w:szCs w:val="20"/>
        </w:rPr>
        <w:t xml:space="preserve">Generation Internet initiative </w:t>
      </w:r>
      <w:r w:rsidRPr="00D859F0">
        <w:rPr>
          <w:rFonts w:ascii="Hind Light" w:eastAsia="Hind Light" w:hAnsi="Hind Light" w:cs="Hind Light"/>
          <w:sz w:val="20"/>
          <w:szCs w:val="20"/>
        </w:rPr>
        <w:t>in autumn 2018,</w:t>
      </w:r>
    </w:p>
    <w:p w14:paraId="4390DE99" w14:textId="77777777" w:rsidR="007B7EA9" w:rsidRDefault="007B7EA9" w:rsidP="000A70C5">
      <w:pPr>
        <w:spacing w:line="280" w:lineRule="exact"/>
        <w:jc w:val="both"/>
        <w:rPr>
          <w:rFonts w:ascii="Hind Light" w:eastAsia="Hind Light" w:hAnsi="Hind Light" w:cs="Hind Light"/>
          <w:b/>
          <w:sz w:val="20"/>
          <w:szCs w:val="20"/>
        </w:rPr>
      </w:pPr>
    </w:p>
    <w:p w14:paraId="27B87537" w14:textId="77777777" w:rsidR="00BB4A0E" w:rsidRPr="00AC1DD3" w:rsidRDefault="00BB4A0E" w:rsidP="00BB4A0E">
      <w:pPr>
        <w:tabs>
          <w:tab w:val="left" w:pos="916"/>
        </w:tabs>
        <w:spacing w:line="280" w:lineRule="exact"/>
        <w:jc w:val="both"/>
        <w:rPr>
          <w:rFonts w:ascii="Hind Light" w:eastAsia="Hind Light" w:hAnsi="Hind Light" w:cs="Hind Light"/>
          <w:sz w:val="20"/>
          <w:szCs w:val="20"/>
        </w:rPr>
      </w:pPr>
      <w:r w:rsidRPr="00AC1DD3">
        <w:rPr>
          <w:rFonts w:ascii="Hind Light" w:eastAsia="Hind Light" w:hAnsi="Hind Light" w:cs="Hind Light"/>
          <w:b/>
          <w:sz w:val="20"/>
          <w:szCs w:val="20"/>
        </w:rPr>
        <w:t xml:space="preserve">EU: </w:t>
      </w:r>
      <w:r w:rsidR="007B7EA9">
        <w:rPr>
          <w:rFonts w:ascii="Hind Light" w:eastAsia="Hind Light" w:hAnsi="Hind Light" w:cs="Hind Light"/>
          <w:b/>
          <w:sz w:val="20"/>
          <w:szCs w:val="20"/>
        </w:rPr>
        <w:t>Commission call for tender</w:t>
      </w:r>
      <w:r w:rsidR="00AC1DD3" w:rsidRPr="00AC1DD3">
        <w:rPr>
          <w:rFonts w:ascii="Hind Light" w:eastAsia="Hind Light" w:hAnsi="Hind Light" w:cs="Hind Light"/>
          <w:b/>
          <w:sz w:val="20"/>
          <w:szCs w:val="20"/>
        </w:rPr>
        <w:t xml:space="preserve"> </w:t>
      </w:r>
      <w:r w:rsidR="007B7EA9">
        <w:rPr>
          <w:rFonts w:ascii="Hind Light" w:eastAsia="Hind Light" w:hAnsi="Hind Light" w:cs="Hind Light"/>
          <w:b/>
          <w:sz w:val="20"/>
          <w:szCs w:val="20"/>
        </w:rPr>
        <w:t>on</w:t>
      </w:r>
      <w:r w:rsidR="00AC1DD3" w:rsidRPr="00AC1DD3">
        <w:rPr>
          <w:rFonts w:ascii="Hind Light" w:eastAsia="Hind Light" w:hAnsi="Hind Light" w:cs="Hind Light"/>
          <w:b/>
          <w:sz w:val="20"/>
          <w:szCs w:val="20"/>
        </w:rPr>
        <w:t xml:space="preserve"> study on mm-waves for 5G deployment </w:t>
      </w:r>
    </w:p>
    <w:p w14:paraId="6A758C74" w14:textId="77777777" w:rsidR="00BB4A0E" w:rsidRPr="00AC1DD3" w:rsidRDefault="00AC1DD3" w:rsidP="00AC1DD3">
      <w:pPr>
        <w:pStyle w:val="Pardeliste"/>
        <w:numPr>
          <w:ilvl w:val="0"/>
          <w:numId w:val="5"/>
        </w:numPr>
        <w:spacing w:after="200" w:line="280" w:lineRule="exact"/>
        <w:jc w:val="both"/>
        <w:rPr>
          <w:rFonts w:ascii="Hind Light" w:eastAsia="Hind Light" w:hAnsi="Hind Light" w:cs="Hind Light"/>
          <w:sz w:val="20"/>
          <w:szCs w:val="20"/>
        </w:rPr>
      </w:pPr>
      <w:r w:rsidRPr="00AC1DD3">
        <w:rPr>
          <w:rFonts w:ascii="Hind Light" w:eastAsia="Hind Light" w:hAnsi="Hind Light" w:cs="Hind Light"/>
          <w:sz w:val="20"/>
          <w:szCs w:val="20"/>
        </w:rPr>
        <w:t>The European Commission</w:t>
      </w:r>
      <w:r w:rsidR="00BB4A0E" w:rsidRPr="00AC1DD3">
        <w:rPr>
          <w:rFonts w:ascii="Hind Light" w:eastAsia="Hind Light" w:hAnsi="Hind Light" w:cs="Hind Light"/>
          <w:sz w:val="20"/>
          <w:szCs w:val="20"/>
        </w:rPr>
        <w:t xml:space="preserve"> </w:t>
      </w:r>
      <w:r w:rsidRPr="00AC1DD3">
        <w:rPr>
          <w:rFonts w:ascii="Hind Light" w:eastAsia="Hind Light" w:hAnsi="Hind Light" w:cs="Hind Light"/>
          <w:sz w:val="20"/>
          <w:szCs w:val="20"/>
        </w:rPr>
        <w:t xml:space="preserve">has launched a </w:t>
      </w:r>
      <w:hyperlink r:id="rId10" w:history="1">
        <w:r w:rsidRPr="00AC1DD3">
          <w:rPr>
            <w:rStyle w:val="Lienhypertexte"/>
            <w:rFonts w:ascii="Hind Light" w:eastAsia="Hind Light" w:hAnsi="Hind Light" w:cs="Hind Light"/>
            <w:sz w:val="20"/>
            <w:szCs w:val="20"/>
          </w:rPr>
          <w:t>call</w:t>
        </w:r>
      </w:hyperlink>
      <w:r w:rsidRPr="00AC1DD3">
        <w:rPr>
          <w:rFonts w:ascii="Hind Light" w:eastAsia="Hind Light" w:hAnsi="Hind Light" w:cs="Hind Light"/>
          <w:sz w:val="20"/>
          <w:szCs w:val="20"/>
        </w:rPr>
        <w:t xml:space="preserve"> for tenders to carry out </w:t>
      </w:r>
      <w:r w:rsidR="007B7EA9">
        <w:rPr>
          <w:rFonts w:ascii="Hind Light" w:eastAsia="Hind Light" w:hAnsi="Hind Light" w:cs="Hind Light"/>
          <w:sz w:val="20"/>
          <w:szCs w:val="20"/>
        </w:rPr>
        <w:t>a</w:t>
      </w:r>
      <w:r w:rsidRPr="00AC1DD3">
        <w:rPr>
          <w:rFonts w:ascii="Hind Light" w:eastAsia="Hind Light" w:hAnsi="Hind Light" w:cs="Hind Light"/>
          <w:sz w:val="20"/>
          <w:szCs w:val="20"/>
        </w:rPr>
        <w:t xml:space="preserve"> study on </w:t>
      </w:r>
      <w:r w:rsidR="007B7EA9">
        <w:rPr>
          <w:rFonts w:ascii="Hind Light" w:eastAsia="Hind Light" w:hAnsi="Hind Light" w:cs="Hind Light"/>
          <w:sz w:val="20"/>
          <w:szCs w:val="20"/>
        </w:rPr>
        <w:t>the use of</w:t>
      </w:r>
      <w:r w:rsidRPr="00AC1DD3">
        <w:rPr>
          <w:rFonts w:ascii="Hind Light" w:eastAsia="Hind Light" w:hAnsi="Hind Light" w:cs="Hind Light"/>
          <w:sz w:val="20"/>
          <w:szCs w:val="20"/>
        </w:rPr>
        <w:t xml:space="preserve"> millimetre waves (mm-waves) bands for the deployment of the 5G ecosystem in the Union</w:t>
      </w:r>
      <w:r w:rsidR="00BB4A0E" w:rsidRPr="00AC1DD3">
        <w:rPr>
          <w:rFonts w:ascii="Hind Light" w:eastAsia="Hind Light" w:hAnsi="Hind Light" w:cs="Hind Light"/>
          <w:sz w:val="20"/>
          <w:szCs w:val="20"/>
        </w:rPr>
        <w:t>.</w:t>
      </w:r>
    </w:p>
    <w:p w14:paraId="3A9A374D" w14:textId="77777777" w:rsidR="00BB4A0E" w:rsidRPr="00AC1DD3" w:rsidRDefault="00AC1DD3" w:rsidP="00AC1DD3">
      <w:pPr>
        <w:pStyle w:val="Pardeliste"/>
        <w:numPr>
          <w:ilvl w:val="0"/>
          <w:numId w:val="5"/>
        </w:numPr>
        <w:spacing w:after="200" w:line="280" w:lineRule="exact"/>
        <w:jc w:val="both"/>
        <w:rPr>
          <w:rFonts w:ascii="Hind Light" w:eastAsia="Hind Light" w:hAnsi="Hind Light" w:cs="Hind Light"/>
          <w:sz w:val="20"/>
          <w:szCs w:val="20"/>
        </w:rPr>
      </w:pPr>
      <w:r w:rsidRPr="00AC1DD3">
        <w:rPr>
          <w:rFonts w:ascii="Hind Light" w:eastAsia="Hind Light" w:hAnsi="Hind Light" w:cs="Hind Light"/>
          <w:sz w:val="20"/>
          <w:szCs w:val="20"/>
        </w:rPr>
        <w:t>The study will focus on the particular benefits of mm-wave bands – with initial focus on the "pioneer" 26 GHz band – to build a lively wireless ecosystem, including hybrid systems, and explore economic outcomes in the deployment of innovative 5G services to EU citizens</w:t>
      </w:r>
      <w:r w:rsidR="00BB4A0E" w:rsidRPr="00AC1DD3">
        <w:rPr>
          <w:rFonts w:ascii="Hind Light" w:eastAsia="Hind Light" w:hAnsi="Hind Light" w:cs="Hind Light"/>
          <w:sz w:val="20"/>
          <w:szCs w:val="20"/>
        </w:rPr>
        <w:t>.</w:t>
      </w:r>
      <w:r w:rsidR="00BB4A0E" w:rsidRPr="00AC1DD3">
        <w:rPr>
          <w:rFonts w:ascii="Hind Light" w:hAnsi="Hind Light"/>
          <w:color w:val="000000"/>
          <w:sz w:val="20"/>
          <w:szCs w:val="20"/>
          <w:shd w:val="clear" w:color="auto" w:fill="FFFFFF"/>
        </w:rPr>
        <w:t xml:space="preserve"> </w:t>
      </w:r>
    </w:p>
    <w:p w14:paraId="494853CC" w14:textId="77777777" w:rsidR="00AC1DD3" w:rsidRPr="00AC1DD3" w:rsidRDefault="00AC1DD3" w:rsidP="00AC1DD3">
      <w:pPr>
        <w:pStyle w:val="Pardeliste"/>
        <w:numPr>
          <w:ilvl w:val="0"/>
          <w:numId w:val="5"/>
        </w:numPr>
        <w:spacing w:after="200" w:line="280" w:lineRule="exact"/>
        <w:jc w:val="both"/>
        <w:rPr>
          <w:rFonts w:ascii="Hind Light" w:eastAsia="Hind Light" w:hAnsi="Hind Light" w:cs="Hind Light"/>
          <w:sz w:val="20"/>
          <w:szCs w:val="20"/>
        </w:rPr>
      </w:pPr>
      <w:r w:rsidRPr="00AC1DD3">
        <w:rPr>
          <w:rFonts w:ascii="Hind Light" w:hAnsi="Hind Light"/>
          <w:color w:val="000000"/>
          <w:sz w:val="20"/>
          <w:szCs w:val="20"/>
          <w:shd w:val="clear" w:color="auto" w:fill="FFFFFF"/>
        </w:rPr>
        <w:t xml:space="preserve">The call is open until August 8. </w:t>
      </w:r>
    </w:p>
    <w:p w14:paraId="76C3963E" w14:textId="77777777" w:rsidR="007F4308" w:rsidRDefault="007F4308" w:rsidP="00A90D37">
      <w:pPr>
        <w:spacing w:after="200" w:line="280" w:lineRule="exact"/>
        <w:jc w:val="both"/>
        <w:rPr>
          <w:rFonts w:ascii="Hind Light" w:eastAsia="Hind Light" w:hAnsi="Hind Light" w:cs="Hind Light"/>
          <w:color w:val="3A82E4"/>
        </w:rPr>
      </w:pPr>
    </w:p>
    <w:p w14:paraId="4867C042" w14:textId="77777777" w:rsidR="0094598F" w:rsidRPr="00326E6B" w:rsidRDefault="0094598F" w:rsidP="00A90D37">
      <w:pPr>
        <w:spacing w:after="200" w:line="280" w:lineRule="exact"/>
        <w:jc w:val="both"/>
        <w:rPr>
          <w:rFonts w:ascii="Hind Light" w:eastAsia="Hind Light" w:hAnsi="Hind Light" w:cs="Hind Light"/>
          <w:color w:val="3A82E4"/>
        </w:rPr>
      </w:pPr>
      <w:r w:rsidRPr="00326E6B">
        <w:rPr>
          <w:rFonts w:ascii="Hind Light" w:eastAsia="Hind Light" w:hAnsi="Hind Light" w:cs="Hind Light"/>
          <w:color w:val="3A82E4"/>
        </w:rPr>
        <w:t xml:space="preserve">Trust </w:t>
      </w:r>
    </w:p>
    <w:p w14:paraId="4F478801" w14:textId="77777777" w:rsidR="005817E0" w:rsidRPr="00AC1DD3" w:rsidRDefault="005817E0" w:rsidP="005817E0">
      <w:pPr>
        <w:spacing w:line="280" w:lineRule="exact"/>
        <w:jc w:val="both"/>
        <w:rPr>
          <w:rFonts w:ascii="Hind Light" w:eastAsia="Hind Light" w:hAnsi="Hind Light" w:cs="Hind Light"/>
          <w:b/>
          <w:sz w:val="20"/>
          <w:szCs w:val="20"/>
        </w:rPr>
      </w:pPr>
      <w:r w:rsidRPr="00AC1DD3">
        <w:rPr>
          <w:rFonts w:ascii="Hind Light" w:eastAsia="Hind Light" w:hAnsi="Hind Light" w:cs="Hind Light"/>
          <w:b/>
          <w:sz w:val="20"/>
          <w:szCs w:val="20"/>
        </w:rPr>
        <w:t>Global: Canada and China strike a deal on corporate hacking</w:t>
      </w:r>
    </w:p>
    <w:p w14:paraId="06397B03" w14:textId="77777777" w:rsidR="005817E0" w:rsidRPr="00AC1DD3" w:rsidRDefault="005817E0" w:rsidP="005817E0">
      <w:pPr>
        <w:pStyle w:val="Pardeliste"/>
        <w:numPr>
          <w:ilvl w:val="0"/>
          <w:numId w:val="2"/>
        </w:numPr>
        <w:spacing w:after="200" w:line="280" w:lineRule="exact"/>
        <w:jc w:val="both"/>
        <w:rPr>
          <w:rFonts w:ascii="Hind Light" w:eastAsia="Hind Light" w:hAnsi="Hind Light" w:cs="Hind Light"/>
          <w:b/>
          <w:sz w:val="20"/>
          <w:szCs w:val="20"/>
        </w:rPr>
      </w:pPr>
      <w:r w:rsidRPr="00AC1DD3">
        <w:rPr>
          <w:rFonts w:ascii="Hind Light" w:eastAsia="Hind Light" w:hAnsi="Hind Light" w:cs="Hind Light"/>
          <w:sz w:val="20"/>
          <w:szCs w:val="20"/>
        </w:rPr>
        <w:t xml:space="preserve">On June 23, during the </w:t>
      </w:r>
      <w:hyperlink r:id="rId11" w:history="1">
        <w:r w:rsidRPr="00AC1DD3">
          <w:rPr>
            <w:rStyle w:val="Lienhypertexte"/>
            <w:rFonts w:ascii="Hind Light" w:eastAsia="Hind Light" w:hAnsi="Hind Light" w:cs="Hind Light"/>
            <w:sz w:val="20"/>
            <w:szCs w:val="20"/>
          </w:rPr>
          <w:t>second meeting</w:t>
        </w:r>
      </w:hyperlink>
      <w:r w:rsidRPr="00AC1DD3">
        <w:rPr>
          <w:rFonts w:ascii="Hind Light" w:eastAsia="Hind Light" w:hAnsi="Hind Light" w:cs="Hind Light"/>
          <w:sz w:val="20"/>
          <w:szCs w:val="20"/>
        </w:rPr>
        <w:t xml:space="preserve"> between top </w:t>
      </w:r>
      <w:r w:rsidR="000776CC">
        <w:rPr>
          <w:rFonts w:ascii="Hind Light" w:eastAsia="Hind Light" w:hAnsi="Hind Light" w:cs="Hind Light"/>
          <w:sz w:val="20"/>
          <w:szCs w:val="20"/>
        </w:rPr>
        <w:t xml:space="preserve">national </w:t>
      </w:r>
      <w:r w:rsidRPr="00AC1DD3">
        <w:rPr>
          <w:rFonts w:ascii="Hind Light" w:eastAsia="Hind Light" w:hAnsi="Hind Light" w:cs="Hind Light"/>
          <w:sz w:val="20"/>
          <w:szCs w:val="20"/>
        </w:rPr>
        <w:t>officials</w:t>
      </w:r>
      <w:r w:rsidR="007B7EA9">
        <w:rPr>
          <w:rFonts w:ascii="Hind Light" w:eastAsia="Hind Light" w:hAnsi="Hind Light" w:cs="Hind Light"/>
          <w:sz w:val="20"/>
          <w:szCs w:val="20"/>
        </w:rPr>
        <w:t>, China and Canada s</w:t>
      </w:r>
      <w:r w:rsidRPr="00AC1DD3">
        <w:rPr>
          <w:rFonts w:ascii="Hind Light" w:eastAsia="Hind Light" w:hAnsi="Hind Light" w:cs="Hind Light"/>
          <w:sz w:val="20"/>
          <w:szCs w:val="20"/>
        </w:rPr>
        <w:t xml:space="preserve">igned an agreement </w:t>
      </w:r>
      <w:r w:rsidR="000776CC">
        <w:rPr>
          <w:rFonts w:ascii="Hind Light" w:eastAsia="Hind Light" w:hAnsi="Hind Light" w:cs="Hind Light"/>
          <w:sz w:val="20"/>
          <w:szCs w:val="20"/>
        </w:rPr>
        <w:t>to</w:t>
      </w:r>
      <w:r w:rsidRPr="00AC1DD3">
        <w:rPr>
          <w:rFonts w:ascii="Hind Light" w:eastAsia="Hind Light" w:hAnsi="Hind Light" w:cs="Hind Light"/>
          <w:sz w:val="20"/>
          <w:szCs w:val="20"/>
        </w:rPr>
        <w:t xml:space="preserve"> </w:t>
      </w:r>
      <w:r w:rsidR="000776CC">
        <w:rPr>
          <w:rFonts w:ascii="Hind Light" w:eastAsia="Hind Light" w:hAnsi="Hind Light" w:cs="Hind Light"/>
          <w:sz w:val="20"/>
          <w:szCs w:val="20"/>
        </w:rPr>
        <w:t xml:space="preserve">not conduct </w:t>
      </w:r>
      <w:r w:rsidRPr="00AC1DD3">
        <w:rPr>
          <w:rFonts w:ascii="Hind Light" w:eastAsia="Hind Light" w:hAnsi="Hind Light" w:cs="Hind Light"/>
          <w:sz w:val="20"/>
          <w:szCs w:val="20"/>
        </w:rPr>
        <w:t xml:space="preserve">state-sponsored </w:t>
      </w:r>
      <w:proofErr w:type="spellStart"/>
      <w:r w:rsidRPr="00AC1DD3">
        <w:rPr>
          <w:rFonts w:ascii="Hind Light" w:eastAsia="Hind Light" w:hAnsi="Hind Light" w:cs="Hind Light"/>
          <w:sz w:val="20"/>
          <w:szCs w:val="20"/>
        </w:rPr>
        <w:t>cyberattacks</w:t>
      </w:r>
      <w:proofErr w:type="spellEnd"/>
      <w:r w:rsidRPr="00AC1DD3">
        <w:rPr>
          <w:rFonts w:ascii="Hind Light" w:eastAsia="Hind Light" w:hAnsi="Hind Light" w:cs="Hind Light"/>
          <w:sz w:val="20"/>
          <w:szCs w:val="20"/>
        </w:rPr>
        <w:t xml:space="preserve"> aimed at stealing </w:t>
      </w:r>
      <w:r w:rsidR="000776CC">
        <w:rPr>
          <w:rFonts w:ascii="Hind Light" w:eastAsia="Hind Light" w:hAnsi="Hind Light" w:cs="Hind Light"/>
          <w:sz w:val="20"/>
          <w:szCs w:val="20"/>
        </w:rPr>
        <w:t>the other’s</w:t>
      </w:r>
      <w:r w:rsidR="000776CC" w:rsidRPr="00AC1DD3">
        <w:rPr>
          <w:rFonts w:ascii="Hind Light" w:eastAsia="Hind Light" w:hAnsi="Hind Light" w:cs="Hind Light"/>
          <w:sz w:val="20"/>
          <w:szCs w:val="20"/>
        </w:rPr>
        <w:t xml:space="preserve"> </w:t>
      </w:r>
      <w:r w:rsidRPr="00AC1DD3">
        <w:rPr>
          <w:rFonts w:ascii="Hind Light" w:eastAsia="Hind Light" w:hAnsi="Hind Light" w:cs="Hind Light"/>
          <w:sz w:val="20"/>
          <w:szCs w:val="20"/>
        </w:rPr>
        <w:t xml:space="preserve">private-sector trade secrets and proprietary technology. </w:t>
      </w:r>
      <w:r w:rsidR="000776CC">
        <w:rPr>
          <w:rFonts w:ascii="Hind Light" w:eastAsia="Hind Light" w:hAnsi="Hind Light" w:cs="Hind Light"/>
          <w:sz w:val="20"/>
          <w:szCs w:val="20"/>
        </w:rPr>
        <w:t>The</w:t>
      </w:r>
      <w:r w:rsidRPr="00AC1DD3">
        <w:rPr>
          <w:rFonts w:ascii="Hind Light" w:eastAsia="Hind Light" w:hAnsi="Hind Light" w:cs="Hind Light"/>
          <w:sz w:val="20"/>
          <w:szCs w:val="20"/>
        </w:rPr>
        <w:t xml:space="preserve"> deal covers corporate secrets</w:t>
      </w:r>
      <w:r w:rsidR="007B7EA9">
        <w:rPr>
          <w:rFonts w:ascii="Hind Light" w:eastAsia="Hind Light" w:hAnsi="Hind Light" w:cs="Hind Light"/>
          <w:sz w:val="20"/>
          <w:szCs w:val="20"/>
        </w:rPr>
        <w:t xml:space="preserve"> but not</w:t>
      </w:r>
      <w:r w:rsidR="000776CC" w:rsidRPr="00AC1DD3">
        <w:rPr>
          <w:rFonts w:ascii="Hind Light" w:eastAsia="Hind Light" w:hAnsi="Hind Light" w:cs="Hind Light"/>
          <w:sz w:val="20"/>
          <w:szCs w:val="20"/>
        </w:rPr>
        <w:t xml:space="preserve"> </w:t>
      </w:r>
      <w:r w:rsidRPr="00AC1DD3">
        <w:rPr>
          <w:rFonts w:ascii="Hind Light" w:eastAsia="Hind Light" w:hAnsi="Hind Light" w:cs="Hind Light"/>
          <w:sz w:val="20"/>
          <w:szCs w:val="20"/>
        </w:rPr>
        <w:t xml:space="preserve">other sectors </w:t>
      </w:r>
      <w:r w:rsidR="000776CC">
        <w:rPr>
          <w:rFonts w:ascii="Hind Light" w:eastAsia="Hind Light" w:hAnsi="Hind Light" w:cs="Hind Light"/>
          <w:sz w:val="20"/>
          <w:szCs w:val="20"/>
        </w:rPr>
        <w:t>such as defence.</w:t>
      </w:r>
    </w:p>
    <w:p w14:paraId="6630E41A" w14:textId="77777777" w:rsidR="005817E0" w:rsidRPr="00AC1DD3" w:rsidRDefault="005817E0" w:rsidP="005817E0">
      <w:pPr>
        <w:pStyle w:val="Pardeliste"/>
        <w:numPr>
          <w:ilvl w:val="0"/>
          <w:numId w:val="2"/>
        </w:numPr>
        <w:spacing w:after="200" w:line="280" w:lineRule="exact"/>
        <w:jc w:val="both"/>
        <w:rPr>
          <w:rFonts w:ascii="Hind Light" w:eastAsia="Hind Light" w:hAnsi="Hind Light" w:cs="Hind Light"/>
          <w:b/>
          <w:sz w:val="20"/>
          <w:szCs w:val="20"/>
        </w:rPr>
      </w:pPr>
      <w:r w:rsidRPr="00AC1DD3">
        <w:rPr>
          <w:rFonts w:ascii="Hind Light" w:eastAsia="Hind Light" w:hAnsi="Hind Light" w:cs="Hind Light"/>
          <w:sz w:val="20"/>
          <w:szCs w:val="20"/>
        </w:rPr>
        <w:t xml:space="preserve">The bilateral pact was concluded four days after Canadian Prime Minister Justin Trudeau held a telephone discussion with Chinese Premier Li </w:t>
      </w:r>
      <w:proofErr w:type="spellStart"/>
      <w:r w:rsidRPr="00AC1DD3">
        <w:rPr>
          <w:rFonts w:ascii="Hind Light" w:eastAsia="Hind Light" w:hAnsi="Hind Light" w:cs="Hind Light"/>
          <w:sz w:val="20"/>
          <w:szCs w:val="20"/>
        </w:rPr>
        <w:t>Keqiang</w:t>
      </w:r>
      <w:proofErr w:type="spellEnd"/>
      <w:r w:rsidRPr="00AC1DD3">
        <w:rPr>
          <w:rFonts w:ascii="Hind Light" w:eastAsia="Hind Light" w:hAnsi="Hind Light" w:cs="Hind Light"/>
          <w:sz w:val="20"/>
          <w:szCs w:val="20"/>
        </w:rPr>
        <w:t xml:space="preserve">, </w:t>
      </w:r>
      <w:r w:rsidR="000776CC">
        <w:rPr>
          <w:rFonts w:ascii="Hind Light" w:eastAsia="Hind Light" w:hAnsi="Hind Light" w:cs="Hind Light"/>
          <w:sz w:val="20"/>
          <w:szCs w:val="20"/>
        </w:rPr>
        <w:t>during which</w:t>
      </w:r>
      <w:r w:rsidR="000776CC" w:rsidRPr="00AC1DD3">
        <w:rPr>
          <w:rFonts w:ascii="Hind Light" w:eastAsia="Hind Light" w:hAnsi="Hind Light" w:cs="Hind Light"/>
          <w:sz w:val="20"/>
          <w:szCs w:val="20"/>
        </w:rPr>
        <w:t xml:space="preserve"> </w:t>
      </w:r>
      <w:r w:rsidRPr="00AC1DD3">
        <w:rPr>
          <w:rFonts w:ascii="Hind Light" w:eastAsia="Hind Light" w:hAnsi="Hind Light" w:cs="Hind Light"/>
          <w:sz w:val="20"/>
          <w:szCs w:val="20"/>
        </w:rPr>
        <w:lastRenderedPageBreak/>
        <w:t>the two leaders focused on a coming third round of exploratory free-trade talks. The next meeting of the Canada-China High-Level National Security and Rule of Law Dialogue will be held in Beijing next year.</w:t>
      </w:r>
    </w:p>
    <w:p w14:paraId="7CAB9441" w14:textId="77777777" w:rsidR="007B7EA9" w:rsidRDefault="005817E0" w:rsidP="007B7EA9">
      <w:pPr>
        <w:spacing w:line="280" w:lineRule="exact"/>
        <w:jc w:val="both"/>
        <w:rPr>
          <w:rFonts w:ascii="Hind Light" w:eastAsia="Hind Light" w:hAnsi="Hind Light" w:cs="Hind Light"/>
          <w:b/>
          <w:sz w:val="20"/>
          <w:szCs w:val="20"/>
        </w:rPr>
      </w:pPr>
      <w:r w:rsidRPr="00AC1DD3">
        <w:rPr>
          <w:rFonts w:ascii="Hind Light" w:eastAsia="Hind Light" w:hAnsi="Hind Light" w:cs="Hind Light"/>
          <w:b/>
          <w:sz w:val="20"/>
          <w:szCs w:val="20"/>
        </w:rPr>
        <w:t xml:space="preserve">EU: </w:t>
      </w:r>
      <w:r w:rsidR="0019388A">
        <w:rPr>
          <w:rFonts w:ascii="Hind Light" w:eastAsia="Hind Light" w:hAnsi="Hind Light" w:cs="Hind Light"/>
          <w:b/>
          <w:sz w:val="20"/>
          <w:szCs w:val="20"/>
        </w:rPr>
        <w:t>Commission</w:t>
      </w:r>
      <w:r w:rsidR="000776CC">
        <w:rPr>
          <w:rFonts w:ascii="Hind Light" w:eastAsia="Hind Light" w:hAnsi="Hind Light" w:cs="Hind Light"/>
          <w:b/>
          <w:sz w:val="20"/>
          <w:szCs w:val="20"/>
        </w:rPr>
        <w:t xml:space="preserve"> consultation </w:t>
      </w:r>
      <w:r w:rsidR="007B7EA9">
        <w:rPr>
          <w:rFonts w:ascii="Hind Light" w:eastAsia="Hind Light" w:hAnsi="Hind Light" w:cs="Hind Light"/>
          <w:b/>
          <w:sz w:val="20"/>
          <w:szCs w:val="20"/>
        </w:rPr>
        <w:t>points towards more funding for</w:t>
      </w:r>
      <w:r w:rsidR="000776CC">
        <w:rPr>
          <w:rFonts w:ascii="Hind Light" w:eastAsia="Hind Light" w:hAnsi="Hind Light" w:cs="Hind Light"/>
          <w:b/>
          <w:sz w:val="20"/>
          <w:szCs w:val="20"/>
        </w:rPr>
        <w:t xml:space="preserve"> </w:t>
      </w:r>
      <w:r w:rsidRPr="00AC1DD3">
        <w:rPr>
          <w:rFonts w:ascii="Hind Light" w:eastAsia="Hind Light" w:hAnsi="Hind Light" w:cs="Hind Light"/>
          <w:b/>
          <w:sz w:val="20"/>
          <w:szCs w:val="20"/>
        </w:rPr>
        <w:t xml:space="preserve">ENISA </w:t>
      </w:r>
    </w:p>
    <w:p w14:paraId="5D638782" w14:textId="77777777" w:rsidR="005817E0" w:rsidRPr="007B7EA9" w:rsidRDefault="005817E0" w:rsidP="007B7EA9">
      <w:pPr>
        <w:pStyle w:val="Pardeliste"/>
        <w:numPr>
          <w:ilvl w:val="0"/>
          <w:numId w:val="7"/>
        </w:numPr>
        <w:spacing w:line="280" w:lineRule="exact"/>
        <w:jc w:val="both"/>
        <w:rPr>
          <w:rFonts w:ascii="Hind Light" w:eastAsia="Hind Light" w:hAnsi="Hind Light" w:cs="Hind Light"/>
          <w:sz w:val="20"/>
          <w:szCs w:val="20"/>
        </w:rPr>
      </w:pPr>
      <w:r w:rsidRPr="007B7EA9">
        <w:rPr>
          <w:rFonts w:ascii="Hind Light" w:eastAsia="Hind Light" w:hAnsi="Hind Light" w:cs="Hind Light"/>
          <w:sz w:val="20"/>
          <w:szCs w:val="20"/>
        </w:rPr>
        <w:t xml:space="preserve">According to the first insights from the European Commission’s </w:t>
      </w:r>
      <w:hyperlink r:id="rId12" w:history="1">
        <w:r w:rsidRPr="007B7EA9">
          <w:rPr>
            <w:rStyle w:val="Lienhypertexte"/>
            <w:rFonts w:ascii="Hind Light" w:eastAsia="Hind Light" w:hAnsi="Hind Light" w:cs="Hind Light"/>
            <w:sz w:val="20"/>
            <w:szCs w:val="20"/>
          </w:rPr>
          <w:t xml:space="preserve">consultation </w:t>
        </w:r>
      </w:hyperlink>
      <w:r w:rsidR="000776CC" w:rsidRPr="007B7EA9">
        <w:rPr>
          <w:rFonts w:ascii="Hind Light" w:eastAsia="Hind Light" w:hAnsi="Hind Light" w:cs="Hind Light"/>
          <w:sz w:val="20"/>
          <w:szCs w:val="20"/>
        </w:rPr>
        <w:t xml:space="preserve"> on</w:t>
      </w:r>
      <w:r w:rsidRPr="007B7EA9">
        <w:rPr>
          <w:rFonts w:ascii="Hind Light" w:eastAsia="Hind Light" w:hAnsi="Hind Light" w:cs="Hind Light"/>
          <w:sz w:val="20"/>
          <w:szCs w:val="20"/>
        </w:rPr>
        <w:t xml:space="preserve"> the European Union Agency for Network and Information Security (ENISA)</w:t>
      </w:r>
      <w:r w:rsidR="000776CC" w:rsidRPr="007B7EA9">
        <w:rPr>
          <w:rFonts w:ascii="Hind Light" w:eastAsia="Hind Light" w:hAnsi="Hind Light" w:cs="Hind Light"/>
          <w:sz w:val="20"/>
          <w:szCs w:val="20"/>
        </w:rPr>
        <w:t>, the agency</w:t>
      </w:r>
      <w:r w:rsidRPr="007B7EA9">
        <w:rPr>
          <w:rFonts w:ascii="Hind Light" w:eastAsia="Hind Light" w:hAnsi="Hind Light" w:cs="Hind Light"/>
          <w:sz w:val="20"/>
          <w:szCs w:val="20"/>
        </w:rPr>
        <w:t xml:space="preserve"> should </w:t>
      </w:r>
      <w:r w:rsidR="00EF6E3A" w:rsidRPr="007B7EA9">
        <w:rPr>
          <w:rFonts w:ascii="Hind Light" w:eastAsia="Hind Light" w:hAnsi="Hind Light" w:cs="Hind Light"/>
          <w:sz w:val="20"/>
          <w:szCs w:val="20"/>
        </w:rPr>
        <w:t xml:space="preserve">receive </w:t>
      </w:r>
      <w:r w:rsidRPr="007B7EA9">
        <w:rPr>
          <w:rFonts w:ascii="Hind Light" w:eastAsia="Hind Light" w:hAnsi="Hind Light" w:cs="Hind Light"/>
          <w:sz w:val="20"/>
          <w:szCs w:val="20"/>
        </w:rPr>
        <w:t xml:space="preserve">more funding and support to interact with other EU institutions. </w:t>
      </w:r>
    </w:p>
    <w:p w14:paraId="4E5276D8" w14:textId="77777777" w:rsidR="005817E0" w:rsidRPr="00AC1DD3" w:rsidRDefault="005817E0" w:rsidP="005817E0">
      <w:pPr>
        <w:pStyle w:val="Pardeliste"/>
        <w:numPr>
          <w:ilvl w:val="0"/>
          <w:numId w:val="5"/>
        </w:numPr>
        <w:spacing w:line="280" w:lineRule="exact"/>
        <w:jc w:val="both"/>
        <w:rPr>
          <w:rFonts w:ascii="Hind Light" w:eastAsia="Hind Light" w:hAnsi="Hind Light" w:cs="Hind Light"/>
          <w:sz w:val="20"/>
          <w:szCs w:val="20"/>
        </w:rPr>
      </w:pPr>
      <w:r w:rsidRPr="00AC1DD3">
        <w:rPr>
          <w:rFonts w:ascii="Hind Light" w:eastAsia="Hind Light" w:hAnsi="Hind Light" w:cs="Hind Light"/>
          <w:sz w:val="20"/>
          <w:szCs w:val="20"/>
        </w:rPr>
        <w:t xml:space="preserve">More specifically, the organization should cooperate </w:t>
      </w:r>
      <w:r w:rsidR="00EF6E3A">
        <w:rPr>
          <w:rFonts w:ascii="Hind Light" w:eastAsia="Hind Light" w:hAnsi="Hind Light" w:cs="Hind Light"/>
          <w:sz w:val="20"/>
          <w:szCs w:val="20"/>
        </w:rPr>
        <w:t>to a greater extent</w:t>
      </w:r>
      <w:r w:rsidR="00EF6E3A" w:rsidRPr="00AC1DD3">
        <w:rPr>
          <w:rFonts w:ascii="Hind Light" w:eastAsia="Hind Light" w:hAnsi="Hind Light" w:cs="Hind Light"/>
          <w:sz w:val="20"/>
          <w:szCs w:val="20"/>
        </w:rPr>
        <w:t xml:space="preserve"> </w:t>
      </w:r>
      <w:r w:rsidRPr="00AC1DD3">
        <w:rPr>
          <w:rFonts w:ascii="Hind Light" w:eastAsia="Hind Light" w:hAnsi="Hind Light" w:cs="Hind Light"/>
          <w:sz w:val="20"/>
          <w:szCs w:val="20"/>
        </w:rPr>
        <w:t xml:space="preserve">with member </w:t>
      </w:r>
      <w:r w:rsidR="00EF6E3A">
        <w:rPr>
          <w:rFonts w:ascii="Hind Light" w:eastAsia="Hind Light" w:hAnsi="Hind Light" w:cs="Hind Light"/>
          <w:sz w:val="20"/>
          <w:szCs w:val="20"/>
        </w:rPr>
        <w:t>states</w:t>
      </w:r>
      <w:r w:rsidR="00EF6E3A" w:rsidRPr="00AC1DD3">
        <w:rPr>
          <w:rFonts w:ascii="Hind Light" w:eastAsia="Hind Light" w:hAnsi="Hind Light" w:cs="Hind Light"/>
          <w:sz w:val="20"/>
          <w:szCs w:val="20"/>
        </w:rPr>
        <w:t xml:space="preserve"> </w:t>
      </w:r>
      <w:r w:rsidRPr="00AC1DD3">
        <w:rPr>
          <w:rFonts w:ascii="Hind Light" w:eastAsia="Hind Light" w:hAnsi="Hind Light" w:cs="Hind Light"/>
          <w:sz w:val="20"/>
          <w:szCs w:val="20"/>
        </w:rPr>
        <w:t xml:space="preserve">and </w:t>
      </w:r>
      <w:r w:rsidR="00EF6E3A">
        <w:rPr>
          <w:rFonts w:ascii="Hind Light" w:eastAsia="Hind Light" w:hAnsi="Hind Light" w:cs="Hind Light"/>
          <w:sz w:val="20"/>
          <w:szCs w:val="20"/>
        </w:rPr>
        <w:t>other</w:t>
      </w:r>
      <w:r w:rsidR="0019388A">
        <w:rPr>
          <w:rFonts w:ascii="Hind Light" w:eastAsia="Hind Light" w:hAnsi="Hind Light" w:cs="Hind Light"/>
          <w:sz w:val="20"/>
          <w:szCs w:val="20"/>
        </w:rPr>
        <w:t xml:space="preserve"> </w:t>
      </w:r>
      <w:r w:rsidR="007B7EA9">
        <w:rPr>
          <w:rFonts w:ascii="Hind Light" w:eastAsia="Hind Light" w:hAnsi="Hind Light" w:cs="Hind Light"/>
          <w:sz w:val="20"/>
          <w:szCs w:val="20"/>
        </w:rPr>
        <w:t>authorities, and i</w:t>
      </w:r>
      <w:r w:rsidRPr="00AC1DD3">
        <w:rPr>
          <w:rFonts w:ascii="Hind Light" w:eastAsia="Hind Light" w:hAnsi="Hind Light" w:cs="Hind Light"/>
          <w:sz w:val="20"/>
          <w:szCs w:val="20"/>
        </w:rPr>
        <w:t xml:space="preserve">nvest more heavily in public-private partnerships within the cybersecurity industry. </w:t>
      </w:r>
    </w:p>
    <w:p w14:paraId="4CA61688" w14:textId="77777777" w:rsidR="005817E0" w:rsidRPr="00AC1DD3" w:rsidRDefault="005817E0" w:rsidP="005817E0">
      <w:pPr>
        <w:pStyle w:val="Pardeliste"/>
        <w:numPr>
          <w:ilvl w:val="0"/>
          <w:numId w:val="5"/>
        </w:numPr>
        <w:spacing w:line="280" w:lineRule="exact"/>
        <w:jc w:val="both"/>
        <w:rPr>
          <w:rFonts w:ascii="Hind Light" w:eastAsia="Hind Light" w:hAnsi="Hind Light" w:cs="Hind Light"/>
          <w:sz w:val="20"/>
          <w:szCs w:val="20"/>
        </w:rPr>
      </w:pPr>
      <w:r w:rsidRPr="00AC1DD3">
        <w:rPr>
          <w:rFonts w:ascii="Hind Light" w:eastAsia="Hind Light" w:hAnsi="Hind Light" w:cs="Hind Light"/>
          <w:sz w:val="20"/>
          <w:szCs w:val="20"/>
        </w:rPr>
        <w:t xml:space="preserve">The full report on the consultation is expected to </w:t>
      </w:r>
      <w:r w:rsidR="007B7EA9">
        <w:rPr>
          <w:rFonts w:ascii="Hind Light" w:eastAsia="Hind Light" w:hAnsi="Hind Light" w:cs="Hind Light"/>
          <w:sz w:val="20"/>
          <w:szCs w:val="20"/>
        </w:rPr>
        <w:t>be released</w:t>
      </w:r>
      <w:r w:rsidRPr="00AC1DD3">
        <w:rPr>
          <w:rFonts w:ascii="Hind Light" w:eastAsia="Hind Light" w:hAnsi="Hind Light" w:cs="Hind Light"/>
          <w:sz w:val="20"/>
          <w:szCs w:val="20"/>
        </w:rPr>
        <w:t xml:space="preserve"> in July. </w:t>
      </w:r>
      <w:r w:rsidR="007B7EA9">
        <w:rPr>
          <w:rFonts w:ascii="Hind Light" w:eastAsia="Hind Light" w:hAnsi="Hind Light" w:cs="Hind Light"/>
          <w:sz w:val="20"/>
          <w:szCs w:val="20"/>
        </w:rPr>
        <w:t>A</w:t>
      </w:r>
      <w:r w:rsidRPr="00AC1DD3">
        <w:rPr>
          <w:rFonts w:ascii="Hind Light" w:eastAsia="Hind Light" w:hAnsi="Hind Light" w:cs="Hind Light"/>
          <w:sz w:val="20"/>
          <w:szCs w:val="20"/>
        </w:rPr>
        <w:t xml:space="preserve"> proposal on ENISA’s mandate </w:t>
      </w:r>
      <w:r w:rsidR="007B7EA9">
        <w:rPr>
          <w:rFonts w:ascii="Hind Light" w:eastAsia="Hind Light" w:hAnsi="Hind Light" w:cs="Hind Light"/>
          <w:sz w:val="20"/>
          <w:szCs w:val="20"/>
        </w:rPr>
        <w:t>should</w:t>
      </w:r>
      <w:r w:rsidRPr="00AC1DD3">
        <w:rPr>
          <w:rFonts w:ascii="Hind Light" w:eastAsia="Hind Light" w:hAnsi="Hind Light" w:cs="Hind Light"/>
          <w:sz w:val="20"/>
          <w:szCs w:val="20"/>
        </w:rPr>
        <w:t xml:space="preserve"> be released in September.</w:t>
      </w:r>
    </w:p>
    <w:p w14:paraId="1ABB45FC" w14:textId="77777777" w:rsidR="005817E0" w:rsidRPr="00AC1DD3" w:rsidRDefault="005817E0" w:rsidP="005817E0">
      <w:pPr>
        <w:pStyle w:val="Pardeliste"/>
        <w:spacing w:line="280" w:lineRule="exact"/>
        <w:ind w:left="643"/>
        <w:jc w:val="both"/>
        <w:rPr>
          <w:rFonts w:ascii="Hind Light" w:eastAsia="Hind Light" w:hAnsi="Hind Light" w:cs="Hind Light"/>
          <w:sz w:val="20"/>
          <w:szCs w:val="20"/>
        </w:rPr>
      </w:pPr>
    </w:p>
    <w:p w14:paraId="1D78A193" w14:textId="77777777" w:rsidR="001B7B89" w:rsidRPr="00AC1DD3" w:rsidRDefault="001B7B89" w:rsidP="001B7B89">
      <w:pPr>
        <w:spacing w:line="280" w:lineRule="exact"/>
        <w:jc w:val="both"/>
        <w:rPr>
          <w:rFonts w:ascii="Hind Light" w:eastAsia="Hind Light" w:hAnsi="Hind Light" w:cs="Hind Light"/>
          <w:b/>
          <w:sz w:val="20"/>
          <w:szCs w:val="20"/>
        </w:rPr>
      </w:pPr>
      <w:r w:rsidRPr="00AC1DD3">
        <w:rPr>
          <w:rFonts w:ascii="Hind Light" w:eastAsia="Hind Light" w:hAnsi="Hind Light" w:cs="Hind Light"/>
          <w:b/>
          <w:sz w:val="20"/>
          <w:szCs w:val="20"/>
        </w:rPr>
        <w:t>EU</w:t>
      </w:r>
      <w:r w:rsidR="00C53B4B" w:rsidRPr="00AC1DD3">
        <w:rPr>
          <w:rFonts w:ascii="Hind Light" w:eastAsia="Hind Light" w:hAnsi="Hind Light" w:cs="Hind Light"/>
          <w:b/>
          <w:sz w:val="20"/>
          <w:szCs w:val="20"/>
        </w:rPr>
        <w:t>-Japan</w:t>
      </w:r>
      <w:r w:rsidRPr="00AC1DD3">
        <w:rPr>
          <w:rFonts w:ascii="Hind Light" w:eastAsia="Hind Light" w:hAnsi="Hind Light" w:cs="Hind Light"/>
          <w:b/>
          <w:sz w:val="20"/>
          <w:szCs w:val="20"/>
        </w:rPr>
        <w:t xml:space="preserve">: </w:t>
      </w:r>
      <w:r w:rsidR="00C55A9C" w:rsidRPr="00AC1DD3">
        <w:rPr>
          <w:rFonts w:ascii="Hind Light" w:eastAsia="Hind Light" w:hAnsi="Hind Light" w:cs="Hind Light"/>
          <w:b/>
          <w:sz w:val="20"/>
          <w:szCs w:val="20"/>
        </w:rPr>
        <w:t>Free Trade A</w:t>
      </w:r>
      <w:r w:rsidR="00C53B4B" w:rsidRPr="00AC1DD3">
        <w:rPr>
          <w:rFonts w:ascii="Hind Light" w:eastAsia="Hind Light" w:hAnsi="Hind Light" w:cs="Hind Light"/>
          <w:b/>
          <w:sz w:val="20"/>
          <w:szCs w:val="20"/>
        </w:rPr>
        <w:t>greement</w:t>
      </w:r>
      <w:r w:rsidR="000B569A">
        <w:rPr>
          <w:rFonts w:ascii="Hind Light" w:eastAsia="Hind Light" w:hAnsi="Hind Light" w:cs="Hind Light"/>
          <w:b/>
          <w:sz w:val="20"/>
          <w:szCs w:val="20"/>
        </w:rPr>
        <w:t xml:space="preserve"> – Leak of Preparatory Notes</w:t>
      </w:r>
    </w:p>
    <w:p w14:paraId="37DB53C1" w14:textId="77777777" w:rsidR="00C53B4B" w:rsidRPr="00AC1DD3" w:rsidRDefault="00C53B4B" w:rsidP="00C53B4B">
      <w:pPr>
        <w:pStyle w:val="Pardeliste"/>
        <w:numPr>
          <w:ilvl w:val="0"/>
          <w:numId w:val="2"/>
        </w:numPr>
        <w:spacing w:after="200" w:line="280" w:lineRule="exact"/>
        <w:jc w:val="both"/>
        <w:rPr>
          <w:rFonts w:ascii="Hind Light" w:eastAsia="Hind Light" w:hAnsi="Hind Light" w:cs="Hind Light"/>
          <w:sz w:val="20"/>
          <w:szCs w:val="20"/>
        </w:rPr>
      </w:pPr>
      <w:r w:rsidRPr="00AC1DD3">
        <w:rPr>
          <w:rFonts w:ascii="Hind Light" w:eastAsia="Hind Light" w:hAnsi="Hind Light" w:cs="Hind Light"/>
          <w:sz w:val="20"/>
          <w:szCs w:val="20"/>
        </w:rPr>
        <w:t xml:space="preserve">A </w:t>
      </w:r>
      <w:hyperlink r:id="rId13" w:history="1">
        <w:r w:rsidRPr="00AC1DD3">
          <w:rPr>
            <w:rStyle w:val="Lienhypertexte"/>
            <w:rFonts w:ascii="Hind Light" w:eastAsia="Hind Light" w:hAnsi="Hind Light" w:cs="Hind Light"/>
            <w:sz w:val="20"/>
            <w:szCs w:val="20"/>
          </w:rPr>
          <w:t>document</w:t>
        </w:r>
      </w:hyperlink>
      <w:r w:rsidRPr="00AC1DD3">
        <w:rPr>
          <w:rFonts w:ascii="Hind Light" w:eastAsia="Hind Light" w:hAnsi="Hind Light" w:cs="Hind Light"/>
          <w:sz w:val="20"/>
          <w:szCs w:val="20"/>
        </w:rPr>
        <w:t xml:space="preserve"> with the prepara</w:t>
      </w:r>
      <w:r w:rsidR="000B569A">
        <w:rPr>
          <w:rFonts w:ascii="Hind Light" w:eastAsia="Hind Light" w:hAnsi="Hind Light" w:cs="Hind Light"/>
          <w:sz w:val="20"/>
          <w:szCs w:val="20"/>
        </w:rPr>
        <w:t>tory</w:t>
      </w:r>
      <w:r w:rsidRPr="00AC1DD3">
        <w:rPr>
          <w:rFonts w:ascii="Hind Light" w:eastAsia="Hind Light" w:hAnsi="Hind Light" w:cs="Hind Light"/>
          <w:sz w:val="20"/>
          <w:szCs w:val="20"/>
        </w:rPr>
        <w:t xml:space="preserve"> notes of the EU </w:t>
      </w:r>
      <w:r w:rsidR="000B569A">
        <w:rPr>
          <w:rFonts w:ascii="Hind Light" w:eastAsia="Hind Light" w:hAnsi="Hind Light" w:cs="Hind Light"/>
          <w:sz w:val="20"/>
          <w:szCs w:val="20"/>
        </w:rPr>
        <w:t>was</w:t>
      </w:r>
      <w:r w:rsidR="00C55A9C" w:rsidRPr="00AC1DD3">
        <w:rPr>
          <w:rFonts w:ascii="Hind Light" w:eastAsia="Hind Light" w:hAnsi="Hind Light" w:cs="Hind Light"/>
          <w:sz w:val="20"/>
          <w:szCs w:val="20"/>
        </w:rPr>
        <w:t xml:space="preserve"> </w:t>
      </w:r>
      <w:r w:rsidRPr="00AC1DD3">
        <w:rPr>
          <w:rFonts w:ascii="Hind Light" w:eastAsia="Hind Light" w:hAnsi="Hind Light" w:cs="Hind Light"/>
          <w:sz w:val="20"/>
          <w:szCs w:val="20"/>
        </w:rPr>
        <w:t>leaked on June 27.  According to the document, both the EU and Japan have ambitious plans on cybersecurity, cooperation in technology research and the exchange of security information.</w:t>
      </w:r>
    </w:p>
    <w:p w14:paraId="7428D44C" w14:textId="77777777" w:rsidR="00C53B4B" w:rsidRPr="00AC1DD3" w:rsidRDefault="00C53B4B" w:rsidP="00C53B4B">
      <w:pPr>
        <w:pStyle w:val="Pardeliste"/>
        <w:numPr>
          <w:ilvl w:val="0"/>
          <w:numId w:val="2"/>
        </w:numPr>
        <w:spacing w:after="200" w:line="280" w:lineRule="exact"/>
        <w:jc w:val="both"/>
        <w:rPr>
          <w:rFonts w:ascii="Hind Light" w:eastAsia="Hind Light" w:hAnsi="Hind Light" w:cs="Hind Light"/>
          <w:sz w:val="20"/>
          <w:szCs w:val="20"/>
        </w:rPr>
      </w:pPr>
      <w:r w:rsidRPr="00AC1DD3">
        <w:rPr>
          <w:rFonts w:ascii="Hind Light" w:eastAsia="Hind Light" w:hAnsi="Hind Light" w:cs="Hind Light"/>
          <w:sz w:val="20"/>
          <w:szCs w:val="20"/>
        </w:rPr>
        <w:t xml:space="preserve">On data flows, </w:t>
      </w:r>
      <w:r w:rsidR="00C55A9C" w:rsidRPr="00AC1DD3">
        <w:rPr>
          <w:rFonts w:ascii="Hind Light" w:eastAsia="Hind Light" w:hAnsi="Hind Light" w:cs="Hind Light"/>
          <w:sz w:val="20"/>
          <w:szCs w:val="20"/>
        </w:rPr>
        <w:t xml:space="preserve">they </w:t>
      </w:r>
      <w:r w:rsidRPr="00AC1DD3">
        <w:rPr>
          <w:rFonts w:ascii="Hind Light" w:eastAsia="Hind Light" w:hAnsi="Hind Light" w:cs="Hind Light"/>
          <w:sz w:val="20"/>
          <w:szCs w:val="20"/>
        </w:rPr>
        <w:t xml:space="preserve">acknowledge that </w:t>
      </w:r>
      <w:r w:rsidR="00C55A9C" w:rsidRPr="00AC1DD3">
        <w:rPr>
          <w:rFonts w:ascii="Hind Light" w:eastAsia="Hind Light" w:hAnsi="Hind Light" w:cs="Hind Light"/>
          <w:sz w:val="20"/>
          <w:szCs w:val="20"/>
        </w:rPr>
        <w:t>the two sides “</w:t>
      </w:r>
      <w:r w:rsidRPr="00AC1DD3">
        <w:rPr>
          <w:rFonts w:ascii="Hind Light" w:eastAsia="Hind Light" w:hAnsi="Hind Light" w:cs="Hind Light"/>
          <w:sz w:val="20"/>
          <w:szCs w:val="20"/>
        </w:rPr>
        <w:t>have further increased the convergence between their two systems. This offers new opportunities to further facilitate data exchanges, including through finding an adequate level of protection, thereby supporting the continued growth of digital trade and e-commerce</w:t>
      </w:r>
      <w:r w:rsidR="00C55A9C" w:rsidRPr="00AC1DD3">
        <w:rPr>
          <w:rFonts w:ascii="Hind Light" w:eastAsia="Hind Light" w:hAnsi="Hind Light" w:cs="Hind Light"/>
          <w:sz w:val="20"/>
          <w:szCs w:val="20"/>
        </w:rPr>
        <w:t>”.</w:t>
      </w:r>
    </w:p>
    <w:p w14:paraId="5D6568DC" w14:textId="77777777" w:rsidR="00521A58" w:rsidRPr="00AC1DD3" w:rsidRDefault="007B7EA9" w:rsidP="00C53B4B">
      <w:pPr>
        <w:pStyle w:val="Pardeliste"/>
        <w:numPr>
          <w:ilvl w:val="0"/>
          <w:numId w:val="2"/>
        </w:numPr>
        <w:spacing w:after="200" w:line="280" w:lineRule="exact"/>
        <w:jc w:val="both"/>
        <w:rPr>
          <w:rFonts w:ascii="Hind Light" w:eastAsia="Hind Light" w:hAnsi="Hind Light" w:cs="Hind Light"/>
          <w:b/>
          <w:sz w:val="20"/>
          <w:szCs w:val="20"/>
        </w:rPr>
      </w:pPr>
      <w:r>
        <w:rPr>
          <w:rFonts w:ascii="Hind Light" w:eastAsia="Hind Light" w:hAnsi="Hind Light" w:cs="Hind Light"/>
          <w:sz w:val="20"/>
          <w:szCs w:val="20"/>
        </w:rPr>
        <w:t>However a full agr</w:t>
      </w:r>
      <w:r w:rsidR="006B7827">
        <w:rPr>
          <w:rFonts w:ascii="Hind Light" w:eastAsia="Hind Light" w:hAnsi="Hind Light" w:cs="Hind Light"/>
          <w:sz w:val="20"/>
          <w:szCs w:val="20"/>
        </w:rPr>
        <w:t>eement on data flows has not yet been reached, and whether this issue is mentioned at all in the final document will depend on w</w:t>
      </w:r>
      <w:r>
        <w:rPr>
          <w:rFonts w:ascii="Hind Light" w:eastAsia="Hind Light" w:hAnsi="Hind Light" w:cs="Hind Light"/>
          <w:sz w:val="20"/>
          <w:szCs w:val="20"/>
        </w:rPr>
        <w:t xml:space="preserve">hether </w:t>
      </w:r>
      <w:r w:rsidR="006B7827">
        <w:rPr>
          <w:rFonts w:ascii="Hind Light" w:eastAsia="Hind Light" w:hAnsi="Hind Light" w:cs="Hind Light"/>
          <w:sz w:val="20"/>
          <w:szCs w:val="20"/>
        </w:rPr>
        <w:t xml:space="preserve">the sides are able to find a compromise during the final stages of </w:t>
      </w:r>
      <w:proofErr w:type="gramStart"/>
      <w:r w:rsidR="006B7827">
        <w:rPr>
          <w:rFonts w:ascii="Hind Light" w:eastAsia="Hind Light" w:hAnsi="Hind Light" w:cs="Hind Light"/>
          <w:sz w:val="20"/>
          <w:szCs w:val="20"/>
        </w:rPr>
        <w:t>negotiation.</w:t>
      </w:r>
      <w:r w:rsidR="00C53B4B" w:rsidRPr="00AC1DD3">
        <w:rPr>
          <w:rFonts w:ascii="Hind Light" w:eastAsia="Hind Light" w:hAnsi="Hind Light" w:cs="Hind Light"/>
          <w:sz w:val="20"/>
          <w:szCs w:val="20"/>
        </w:rPr>
        <w:t>.</w:t>
      </w:r>
      <w:proofErr w:type="gramEnd"/>
      <w:r w:rsidR="00C53B4B" w:rsidRPr="00AC1DD3">
        <w:rPr>
          <w:rFonts w:ascii="Hind Light" w:eastAsia="Hind Light" w:hAnsi="Hind Light" w:cs="Hind Light"/>
          <w:sz w:val="20"/>
          <w:szCs w:val="20"/>
        </w:rPr>
        <w:t xml:space="preserve"> </w:t>
      </w:r>
    </w:p>
    <w:p w14:paraId="1674A680" w14:textId="77777777" w:rsidR="0019388A" w:rsidRPr="00AC1DD3" w:rsidRDefault="0019388A" w:rsidP="0019388A">
      <w:pPr>
        <w:spacing w:line="280" w:lineRule="exact"/>
        <w:jc w:val="both"/>
        <w:rPr>
          <w:rFonts w:ascii="Hind Light" w:eastAsia="Hind Light" w:hAnsi="Hind Light" w:cs="Hind Light"/>
          <w:sz w:val="20"/>
          <w:szCs w:val="20"/>
        </w:rPr>
      </w:pPr>
      <w:r>
        <w:rPr>
          <w:rFonts w:ascii="Hind Light" w:eastAsia="Hind Light" w:hAnsi="Hind Light" w:cs="Hind Light"/>
          <w:b/>
          <w:sz w:val="20"/>
          <w:szCs w:val="20"/>
        </w:rPr>
        <w:t>Germany</w:t>
      </w:r>
      <w:r w:rsidRPr="00AC1DD3">
        <w:rPr>
          <w:rFonts w:ascii="Hind Light" w:eastAsia="Hind Light" w:hAnsi="Hind Light" w:cs="Hind Light"/>
          <w:b/>
          <w:sz w:val="20"/>
          <w:szCs w:val="20"/>
        </w:rPr>
        <w:t xml:space="preserve">: German regulator suspends law on storing phone and </w:t>
      </w:r>
      <w:r>
        <w:rPr>
          <w:rFonts w:ascii="Hind Light" w:eastAsia="Hind Light" w:hAnsi="Hind Light" w:cs="Hind Light"/>
          <w:b/>
          <w:sz w:val="20"/>
          <w:szCs w:val="20"/>
        </w:rPr>
        <w:t xml:space="preserve">Internet </w:t>
      </w:r>
      <w:r w:rsidRPr="00AC1DD3">
        <w:rPr>
          <w:rFonts w:ascii="Hind Light" w:eastAsia="Hind Light" w:hAnsi="Hind Light" w:cs="Hind Light"/>
          <w:b/>
          <w:sz w:val="20"/>
          <w:szCs w:val="20"/>
        </w:rPr>
        <w:t>data</w:t>
      </w:r>
    </w:p>
    <w:p w14:paraId="14244987" w14:textId="77777777" w:rsidR="0019388A" w:rsidRPr="00AC1DD3" w:rsidRDefault="0019388A" w:rsidP="0019388A">
      <w:pPr>
        <w:pStyle w:val="Pardeliste"/>
        <w:numPr>
          <w:ilvl w:val="0"/>
          <w:numId w:val="5"/>
        </w:numPr>
        <w:spacing w:line="280" w:lineRule="exact"/>
        <w:jc w:val="both"/>
        <w:rPr>
          <w:rFonts w:ascii="Hind Light" w:eastAsia="Hind Light" w:hAnsi="Hind Light" w:cs="Hind Light"/>
          <w:sz w:val="20"/>
          <w:szCs w:val="20"/>
        </w:rPr>
      </w:pPr>
      <w:r w:rsidRPr="00AC1DD3">
        <w:rPr>
          <w:rFonts w:ascii="Hind Light" w:eastAsia="Hind Light" w:hAnsi="Hind Light" w:cs="Hind Light"/>
          <w:sz w:val="20"/>
          <w:szCs w:val="20"/>
        </w:rPr>
        <w:t xml:space="preserve">On June 28, the German regulator </w:t>
      </w:r>
      <w:proofErr w:type="spellStart"/>
      <w:r w:rsidRPr="00AC1DD3">
        <w:rPr>
          <w:rFonts w:ascii="Hind Light" w:eastAsia="Hind Light" w:hAnsi="Hind Light" w:cs="Hind Light"/>
          <w:sz w:val="20"/>
          <w:szCs w:val="20"/>
        </w:rPr>
        <w:t>Bundesnetzagentur</w:t>
      </w:r>
      <w:proofErr w:type="spellEnd"/>
      <w:r w:rsidRPr="00AC1DD3">
        <w:rPr>
          <w:rFonts w:ascii="Hind Light" w:eastAsia="Hind Light" w:hAnsi="Hind Light" w:cs="Hind Light"/>
          <w:sz w:val="20"/>
          <w:szCs w:val="20"/>
        </w:rPr>
        <w:t xml:space="preserve"> </w:t>
      </w:r>
      <w:hyperlink r:id="rId14" w:history="1">
        <w:r w:rsidRPr="00AC1DD3">
          <w:rPr>
            <w:rStyle w:val="Lienhypertexte"/>
            <w:rFonts w:ascii="Hind Light" w:eastAsia="Hind Light" w:hAnsi="Hind Light" w:cs="Hind Light"/>
            <w:sz w:val="20"/>
            <w:szCs w:val="20"/>
          </w:rPr>
          <w:t>suspended</w:t>
        </w:r>
      </w:hyperlink>
      <w:r w:rsidRPr="00AC1DD3">
        <w:rPr>
          <w:rFonts w:ascii="Hind Light" w:eastAsia="Hind Light" w:hAnsi="Hind Light" w:cs="Hind Light"/>
          <w:sz w:val="20"/>
          <w:szCs w:val="20"/>
        </w:rPr>
        <w:t xml:space="preserve"> the launch of a data retention law for telecom companies to store telephone and </w:t>
      </w:r>
      <w:r>
        <w:rPr>
          <w:rFonts w:ascii="Hind Light" w:eastAsia="Hind Light" w:hAnsi="Hind Light" w:cs="Hind Light"/>
          <w:sz w:val="20"/>
          <w:szCs w:val="20"/>
        </w:rPr>
        <w:t xml:space="preserve">Internet </w:t>
      </w:r>
      <w:r w:rsidRPr="00AC1DD3">
        <w:rPr>
          <w:rFonts w:ascii="Hind Light" w:eastAsia="Hind Light" w:hAnsi="Hind Light" w:cs="Hind Light"/>
          <w:sz w:val="20"/>
          <w:szCs w:val="20"/>
        </w:rPr>
        <w:t xml:space="preserve">data for up to 10 weeks. </w:t>
      </w:r>
    </w:p>
    <w:p w14:paraId="4F258F64" w14:textId="77777777" w:rsidR="0019388A" w:rsidRPr="00AC1DD3" w:rsidRDefault="0019388A" w:rsidP="0019388A">
      <w:pPr>
        <w:pStyle w:val="Pardeliste"/>
        <w:numPr>
          <w:ilvl w:val="0"/>
          <w:numId w:val="5"/>
        </w:numPr>
        <w:spacing w:line="280" w:lineRule="exact"/>
        <w:jc w:val="both"/>
        <w:rPr>
          <w:rFonts w:ascii="Hind Light" w:eastAsia="Hind Light" w:hAnsi="Hind Light" w:cs="Hind Light"/>
          <w:sz w:val="20"/>
          <w:szCs w:val="20"/>
        </w:rPr>
      </w:pPr>
      <w:r w:rsidRPr="00AC1DD3">
        <w:rPr>
          <w:rFonts w:ascii="Hind Light" w:eastAsia="Hind Light" w:hAnsi="Hind Light" w:cs="Hind Light"/>
          <w:sz w:val="20"/>
          <w:szCs w:val="20"/>
        </w:rPr>
        <w:t xml:space="preserve">A German administrative court ruled last week that such measures ran contrary to European Union law. The </w:t>
      </w:r>
      <w:proofErr w:type="spellStart"/>
      <w:r w:rsidRPr="00AC1DD3">
        <w:rPr>
          <w:rFonts w:ascii="Hind Light" w:eastAsia="Hind Light" w:hAnsi="Hind Light" w:cs="Hind Light"/>
          <w:sz w:val="20"/>
          <w:szCs w:val="20"/>
        </w:rPr>
        <w:t>Bundesnetzagentur</w:t>
      </w:r>
      <w:proofErr w:type="spellEnd"/>
      <w:r w:rsidRPr="00AC1DD3">
        <w:rPr>
          <w:rFonts w:ascii="Hind Light" w:eastAsia="Hind Light" w:hAnsi="Hind Light" w:cs="Hind Light"/>
          <w:sz w:val="20"/>
          <w:szCs w:val="20"/>
        </w:rPr>
        <w:t xml:space="preserve"> said it would not force telecoms to store such data until legal proceedings surrounding the law had been concluded.</w:t>
      </w:r>
    </w:p>
    <w:p w14:paraId="6EFAD6E0" w14:textId="77777777" w:rsidR="0019388A" w:rsidRDefault="0019388A" w:rsidP="0019388A">
      <w:pPr>
        <w:pStyle w:val="Pardeliste"/>
        <w:numPr>
          <w:ilvl w:val="0"/>
          <w:numId w:val="5"/>
        </w:numPr>
        <w:spacing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The law </w:t>
      </w:r>
      <w:r w:rsidRPr="00AC1DD3">
        <w:rPr>
          <w:rFonts w:ascii="Hind Light" w:eastAsia="Hind Light" w:hAnsi="Hind Light" w:cs="Hind Light"/>
          <w:sz w:val="20"/>
          <w:szCs w:val="20"/>
        </w:rPr>
        <w:t>requires companies to keep data on the timing and duration of telephone calls, as well as online traffic through IP addresses. Location data from mobile phones is to be stored for four weeks.</w:t>
      </w:r>
    </w:p>
    <w:p w14:paraId="281250A1" w14:textId="77777777" w:rsidR="0019388A" w:rsidRPr="0019388A" w:rsidRDefault="0019388A" w:rsidP="0019388A">
      <w:pPr>
        <w:pStyle w:val="Pardeliste"/>
        <w:spacing w:line="280" w:lineRule="exact"/>
        <w:ind w:left="643"/>
        <w:jc w:val="both"/>
        <w:rPr>
          <w:rFonts w:ascii="Hind Light" w:eastAsia="Hind Light" w:hAnsi="Hind Light" w:cs="Hind Light"/>
          <w:sz w:val="20"/>
          <w:szCs w:val="20"/>
        </w:rPr>
      </w:pPr>
    </w:p>
    <w:p w14:paraId="61ABF0B3" w14:textId="77777777" w:rsidR="00EA7A5F" w:rsidRPr="00AC1DD3" w:rsidRDefault="00EA7A5F" w:rsidP="00ED6AA6">
      <w:pPr>
        <w:spacing w:line="280" w:lineRule="exact"/>
        <w:jc w:val="both"/>
        <w:rPr>
          <w:rFonts w:ascii="Hind Light" w:eastAsia="Hind Light" w:hAnsi="Hind Light" w:cs="Hind Light"/>
          <w:b/>
          <w:sz w:val="20"/>
          <w:szCs w:val="20"/>
        </w:rPr>
      </w:pPr>
      <w:r w:rsidRPr="00AC1DD3">
        <w:rPr>
          <w:rFonts w:ascii="Hind Light" w:eastAsia="Hind Light" w:hAnsi="Hind Light" w:cs="Hind Light"/>
          <w:b/>
          <w:sz w:val="20"/>
          <w:szCs w:val="20"/>
        </w:rPr>
        <w:t xml:space="preserve">EU: </w:t>
      </w:r>
      <w:r w:rsidR="00AD0F5F" w:rsidRPr="00AC1DD3">
        <w:rPr>
          <w:rFonts w:ascii="Hind Light" w:eastAsia="Hind Light" w:hAnsi="Hind Light" w:cs="Hind Light"/>
          <w:b/>
          <w:sz w:val="20"/>
          <w:szCs w:val="20"/>
        </w:rPr>
        <w:t>European Commission</w:t>
      </w:r>
      <w:r w:rsidR="002702E2" w:rsidRPr="00AC1DD3">
        <w:rPr>
          <w:rFonts w:ascii="Hind Light" w:eastAsia="Hind Light" w:hAnsi="Hind Light" w:cs="Hind Light"/>
          <w:b/>
          <w:sz w:val="20"/>
          <w:szCs w:val="20"/>
        </w:rPr>
        <w:t xml:space="preserve"> addresses cybercrime</w:t>
      </w:r>
      <w:r w:rsidRPr="00AC1DD3">
        <w:rPr>
          <w:rFonts w:ascii="Hind Light" w:eastAsia="Hind Light" w:hAnsi="Hind Light" w:cs="Hind Light"/>
          <w:b/>
          <w:sz w:val="20"/>
          <w:szCs w:val="20"/>
        </w:rPr>
        <w:t xml:space="preserve"> </w:t>
      </w:r>
      <w:r w:rsidR="00AD0F5F" w:rsidRPr="00AC1DD3">
        <w:rPr>
          <w:rFonts w:ascii="Hind Light" w:eastAsia="Hind Light" w:hAnsi="Hind Light" w:cs="Hind Light"/>
          <w:b/>
          <w:sz w:val="20"/>
          <w:szCs w:val="20"/>
        </w:rPr>
        <w:t xml:space="preserve">and </w:t>
      </w:r>
      <w:r w:rsidR="000B569A">
        <w:rPr>
          <w:rFonts w:ascii="Hind Light" w:eastAsia="Hind Light" w:hAnsi="Hind Light" w:cs="Hind Light"/>
          <w:b/>
          <w:sz w:val="20"/>
          <w:szCs w:val="20"/>
        </w:rPr>
        <w:t>encryption</w:t>
      </w:r>
    </w:p>
    <w:p w14:paraId="1C3DF66B" w14:textId="77777777" w:rsidR="00CC4D8B" w:rsidRPr="00AC1DD3" w:rsidRDefault="00EA7A5F" w:rsidP="00AD0F5F">
      <w:pPr>
        <w:pStyle w:val="Pardeliste"/>
        <w:numPr>
          <w:ilvl w:val="0"/>
          <w:numId w:val="2"/>
        </w:numPr>
        <w:spacing w:after="200" w:line="280" w:lineRule="exact"/>
        <w:jc w:val="both"/>
        <w:rPr>
          <w:rFonts w:ascii="Hind Light" w:eastAsia="Hind Light" w:hAnsi="Hind Light" w:cs="Hind Light"/>
          <w:b/>
          <w:sz w:val="20"/>
          <w:szCs w:val="20"/>
        </w:rPr>
      </w:pPr>
      <w:r w:rsidRPr="00AC1DD3">
        <w:rPr>
          <w:rFonts w:ascii="Hind Light" w:eastAsia="Hind Light" w:hAnsi="Hind Light" w:cs="Hind Light"/>
          <w:sz w:val="20"/>
          <w:szCs w:val="20"/>
        </w:rPr>
        <w:t xml:space="preserve">On June 29, </w:t>
      </w:r>
      <w:r w:rsidR="00CC4D8B" w:rsidRPr="00AC1DD3">
        <w:rPr>
          <w:rFonts w:ascii="Hind Light" w:eastAsia="Hind Light" w:hAnsi="Hind Light" w:cs="Hind Light"/>
          <w:sz w:val="20"/>
          <w:szCs w:val="20"/>
        </w:rPr>
        <w:t>the European Commission presented it</w:t>
      </w:r>
      <w:r w:rsidR="000B569A">
        <w:rPr>
          <w:rFonts w:ascii="Hind Light" w:eastAsia="Hind Light" w:hAnsi="Hind Light" w:cs="Hind Light"/>
          <w:sz w:val="20"/>
          <w:szCs w:val="20"/>
        </w:rPr>
        <w:t>s</w:t>
      </w:r>
      <w:r w:rsidR="00CC4D8B" w:rsidRPr="00AC1DD3">
        <w:rPr>
          <w:rFonts w:ascii="Hind Light" w:eastAsia="Hind Light" w:hAnsi="Hind Light" w:cs="Hind Light"/>
          <w:sz w:val="20"/>
          <w:szCs w:val="20"/>
        </w:rPr>
        <w:t xml:space="preserve"> </w:t>
      </w:r>
      <w:hyperlink r:id="rId15" w:history="1">
        <w:r w:rsidR="00CC4D8B" w:rsidRPr="00AC1DD3">
          <w:rPr>
            <w:rStyle w:val="Lienhypertexte"/>
            <w:rFonts w:ascii="Hind Light" w:eastAsia="Hind Light" w:hAnsi="Hind Light" w:cs="Hind Light"/>
            <w:sz w:val="20"/>
            <w:szCs w:val="20"/>
          </w:rPr>
          <w:t>8</w:t>
        </w:r>
        <w:r w:rsidR="00CC4D8B" w:rsidRPr="00AC1DD3">
          <w:rPr>
            <w:rStyle w:val="Lienhypertexte"/>
            <w:rFonts w:ascii="Hind Light" w:eastAsia="Hind Light" w:hAnsi="Hind Light" w:cs="Hind Light"/>
            <w:sz w:val="20"/>
            <w:szCs w:val="20"/>
            <w:vertAlign w:val="superscript"/>
          </w:rPr>
          <w:t>th</w:t>
        </w:r>
        <w:r w:rsidR="00CC4D8B" w:rsidRPr="00AC1DD3">
          <w:rPr>
            <w:rStyle w:val="Lienhypertexte"/>
            <w:rFonts w:ascii="Hind Light" w:eastAsia="Hind Light" w:hAnsi="Hind Light" w:cs="Hind Light"/>
            <w:sz w:val="20"/>
            <w:szCs w:val="20"/>
          </w:rPr>
          <w:t xml:space="preserve"> Security Union Report</w:t>
        </w:r>
      </w:hyperlink>
      <w:r w:rsidR="00ED6AA6" w:rsidRPr="00AC1DD3">
        <w:rPr>
          <w:rFonts w:ascii="Hind Light" w:eastAsia="Hind Light" w:hAnsi="Hind Light" w:cs="Hind Light"/>
          <w:sz w:val="20"/>
          <w:szCs w:val="20"/>
        </w:rPr>
        <w:t xml:space="preserve">. </w:t>
      </w:r>
      <w:r w:rsidR="00B3239A" w:rsidRPr="00AC1DD3">
        <w:rPr>
          <w:rFonts w:ascii="Hind Light" w:eastAsia="Hind Light" w:hAnsi="Hind Light" w:cs="Hind Light"/>
          <w:sz w:val="20"/>
          <w:szCs w:val="20"/>
        </w:rPr>
        <w:t xml:space="preserve">The document </w:t>
      </w:r>
      <w:r w:rsidR="000B569A">
        <w:rPr>
          <w:rFonts w:ascii="Hind Light" w:eastAsia="Hind Light" w:hAnsi="Hind Light" w:cs="Hind Light"/>
          <w:sz w:val="20"/>
          <w:szCs w:val="20"/>
        </w:rPr>
        <w:t>states that</w:t>
      </w:r>
      <w:r w:rsidR="000B569A" w:rsidRPr="00AC1DD3">
        <w:rPr>
          <w:rFonts w:ascii="Hind Light" w:eastAsia="Hind Light" w:hAnsi="Hind Light" w:cs="Hind Light"/>
          <w:sz w:val="20"/>
          <w:szCs w:val="20"/>
        </w:rPr>
        <w:t xml:space="preserve"> </w:t>
      </w:r>
      <w:r w:rsidR="00B3239A" w:rsidRPr="00AC1DD3">
        <w:rPr>
          <w:rFonts w:ascii="Hind Light" w:eastAsia="Hind Light" w:hAnsi="Hind Light" w:cs="Hind Light"/>
          <w:sz w:val="20"/>
          <w:szCs w:val="20"/>
        </w:rPr>
        <w:t xml:space="preserve">a number of short-term and operational actions should be taken to strengthen </w:t>
      </w:r>
      <w:r w:rsidR="002702E2" w:rsidRPr="00AC1DD3">
        <w:rPr>
          <w:rFonts w:ascii="Hind Light" w:eastAsia="Hind Light" w:hAnsi="Hind Light" w:cs="Hind Light"/>
          <w:sz w:val="20"/>
          <w:szCs w:val="20"/>
        </w:rPr>
        <w:t>the EU</w:t>
      </w:r>
      <w:r w:rsidR="00B3239A" w:rsidRPr="00AC1DD3">
        <w:rPr>
          <w:rFonts w:ascii="Hind Light" w:eastAsia="Hind Light" w:hAnsi="Hind Light" w:cs="Hind Light"/>
          <w:sz w:val="20"/>
          <w:szCs w:val="20"/>
        </w:rPr>
        <w:t xml:space="preserve"> response to cyber threat</w:t>
      </w:r>
      <w:r w:rsidR="00ED6AA6" w:rsidRPr="00AC1DD3">
        <w:rPr>
          <w:rFonts w:ascii="Hind Light" w:eastAsia="Hind Light" w:hAnsi="Hind Light" w:cs="Hind Light"/>
          <w:sz w:val="20"/>
          <w:szCs w:val="20"/>
        </w:rPr>
        <w:t>s</w:t>
      </w:r>
      <w:r w:rsidR="002702E2" w:rsidRPr="00AC1DD3">
        <w:rPr>
          <w:rFonts w:ascii="Hind Light" w:eastAsia="Hind Light" w:hAnsi="Hind Light" w:cs="Hind Light"/>
          <w:sz w:val="20"/>
          <w:szCs w:val="20"/>
        </w:rPr>
        <w:t>,</w:t>
      </w:r>
      <w:r w:rsidR="00B3239A" w:rsidRPr="00AC1DD3">
        <w:rPr>
          <w:rFonts w:ascii="Hind Light" w:eastAsia="Hind Light" w:hAnsi="Hind Light" w:cs="Hind Light"/>
          <w:sz w:val="20"/>
          <w:szCs w:val="20"/>
        </w:rPr>
        <w:t xml:space="preserve"> as a part of wider review of the 2013 Cybersecurity Strategy expected in September.</w:t>
      </w:r>
    </w:p>
    <w:p w14:paraId="10233639" w14:textId="77777777" w:rsidR="000B569A" w:rsidRDefault="00B3239A" w:rsidP="002702E2">
      <w:pPr>
        <w:pStyle w:val="Pardeliste"/>
        <w:numPr>
          <w:ilvl w:val="0"/>
          <w:numId w:val="2"/>
        </w:numPr>
        <w:spacing w:after="200" w:line="280" w:lineRule="exact"/>
        <w:jc w:val="both"/>
        <w:rPr>
          <w:rFonts w:ascii="Hind Light" w:eastAsia="Hind Light" w:hAnsi="Hind Light" w:cs="Hind Light"/>
          <w:sz w:val="20"/>
          <w:szCs w:val="20"/>
        </w:rPr>
      </w:pPr>
      <w:r w:rsidRPr="00AC1DD3">
        <w:rPr>
          <w:rFonts w:ascii="Hind Light" w:eastAsia="Hind Light" w:hAnsi="Hind Light" w:cs="Hind Light"/>
          <w:sz w:val="20"/>
          <w:szCs w:val="20"/>
        </w:rPr>
        <w:t xml:space="preserve">The Commission will provide €10.8 million in funding to 14 Member States under the Connecting Europe Facility to strengthen the network of national Computer Security Incident Response Teams (CSIRT network). </w:t>
      </w:r>
    </w:p>
    <w:p w14:paraId="31E3E9E5" w14:textId="77777777" w:rsidR="00B3239A" w:rsidRPr="00AC1DD3" w:rsidRDefault="000B569A" w:rsidP="002702E2">
      <w:pPr>
        <w:pStyle w:val="Pardeliste"/>
        <w:numPr>
          <w:ilvl w:val="0"/>
          <w:numId w:val="2"/>
        </w:numPr>
        <w:spacing w:after="200" w:line="280" w:lineRule="exact"/>
        <w:jc w:val="both"/>
        <w:rPr>
          <w:rFonts w:ascii="Hind Light" w:eastAsia="Hind Light" w:hAnsi="Hind Light" w:cs="Hind Light"/>
          <w:sz w:val="20"/>
          <w:szCs w:val="20"/>
        </w:rPr>
      </w:pPr>
      <w:r>
        <w:rPr>
          <w:rFonts w:ascii="Hind Light" w:eastAsia="Hind Light" w:hAnsi="Hind Light" w:cs="Hind Light"/>
          <w:sz w:val="20"/>
          <w:szCs w:val="20"/>
        </w:rPr>
        <w:t>T</w:t>
      </w:r>
      <w:r w:rsidR="00B3239A" w:rsidRPr="00AC1DD3">
        <w:rPr>
          <w:rFonts w:ascii="Hind Light" w:eastAsia="Hind Light" w:hAnsi="Hind Light" w:cs="Hind Light"/>
          <w:sz w:val="20"/>
          <w:szCs w:val="20"/>
        </w:rPr>
        <w:t>he Commission is examining the challenges posed by the use of encryption by criminals. It will report on its findings by October.</w:t>
      </w:r>
    </w:p>
    <w:p w14:paraId="0F90D115" w14:textId="77777777" w:rsidR="00AD0F5F" w:rsidRPr="00AC1DD3" w:rsidRDefault="00AD0F5F" w:rsidP="00AD0F5F">
      <w:pPr>
        <w:pStyle w:val="Pardeliste"/>
        <w:numPr>
          <w:ilvl w:val="0"/>
          <w:numId w:val="2"/>
        </w:numPr>
        <w:spacing w:after="200" w:line="280" w:lineRule="exact"/>
        <w:jc w:val="both"/>
        <w:rPr>
          <w:rFonts w:ascii="Hind Light" w:eastAsia="Hind Light" w:hAnsi="Hind Light" w:cs="Hind Light"/>
          <w:sz w:val="20"/>
          <w:szCs w:val="20"/>
        </w:rPr>
      </w:pPr>
      <w:r w:rsidRPr="00AC1DD3">
        <w:rPr>
          <w:rFonts w:ascii="Hind Light" w:eastAsia="Hind Light" w:hAnsi="Hind Light" w:cs="Hind Light"/>
          <w:sz w:val="20"/>
          <w:szCs w:val="20"/>
        </w:rPr>
        <w:t>The Commission</w:t>
      </w:r>
      <w:r w:rsidR="00BB38F7" w:rsidRPr="00AC1DD3">
        <w:rPr>
          <w:rFonts w:ascii="Hind Light" w:eastAsia="Hind Light" w:hAnsi="Hind Light" w:cs="Hind Light"/>
          <w:sz w:val="20"/>
          <w:szCs w:val="20"/>
        </w:rPr>
        <w:t xml:space="preserve"> also</w:t>
      </w:r>
      <w:r w:rsidRPr="00AC1DD3">
        <w:rPr>
          <w:rFonts w:ascii="Hind Light" w:eastAsia="Hind Light" w:hAnsi="Hind Light" w:cs="Hind Light"/>
          <w:sz w:val="20"/>
          <w:szCs w:val="20"/>
        </w:rPr>
        <w:t xml:space="preserve"> repeated </w:t>
      </w:r>
      <w:r w:rsidR="00BB38F7" w:rsidRPr="00AC1DD3">
        <w:rPr>
          <w:rFonts w:ascii="Hind Light" w:eastAsia="Hind Light" w:hAnsi="Hind Light" w:cs="Hind Light"/>
          <w:sz w:val="20"/>
          <w:szCs w:val="20"/>
        </w:rPr>
        <w:t>its</w:t>
      </w:r>
      <w:r w:rsidRPr="00AC1DD3">
        <w:rPr>
          <w:rFonts w:ascii="Hind Light" w:eastAsia="Hind Light" w:hAnsi="Hind Light" w:cs="Hind Light"/>
          <w:sz w:val="20"/>
          <w:szCs w:val="20"/>
        </w:rPr>
        <w:t xml:space="preserve"> call </w:t>
      </w:r>
      <w:r w:rsidR="006B7827">
        <w:rPr>
          <w:rFonts w:ascii="Hind Light" w:eastAsia="Hind Light" w:hAnsi="Hind Light" w:cs="Hind Light"/>
          <w:sz w:val="20"/>
          <w:szCs w:val="20"/>
        </w:rPr>
        <w:t>for</w:t>
      </w:r>
      <w:r w:rsidRPr="00AC1DD3">
        <w:rPr>
          <w:rFonts w:ascii="Hind Light" w:eastAsia="Hind Light" w:hAnsi="Hind Light" w:cs="Hind Light"/>
          <w:sz w:val="20"/>
          <w:szCs w:val="20"/>
        </w:rPr>
        <w:t xml:space="preserve"> </w:t>
      </w:r>
      <w:r w:rsidR="00E9293F">
        <w:rPr>
          <w:rFonts w:ascii="Hind Light" w:eastAsia="Hind Light" w:hAnsi="Hind Light" w:cs="Hind Light"/>
          <w:sz w:val="20"/>
          <w:szCs w:val="20"/>
        </w:rPr>
        <w:t xml:space="preserve">Internet </w:t>
      </w:r>
      <w:r w:rsidRPr="00AC1DD3">
        <w:rPr>
          <w:rFonts w:ascii="Hind Light" w:eastAsia="Hind Light" w:hAnsi="Hind Light" w:cs="Hind Light"/>
          <w:sz w:val="20"/>
          <w:szCs w:val="20"/>
        </w:rPr>
        <w:t xml:space="preserve">companies to do more to fight online terrorist content </w:t>
      </w:r>
      <w:r w:rsidR="00ED6AA6" w:rsidRPr="00AC1DD3">
        <w:rPr>
          <w:rFonts w:ascii="Hind Light" w:eastAsia="Hind Light" w:hAnsi="Hind Light" w:cs="Hind Light"/>
          <w:sz w:val="20"/>
          <w:szCs w:val="20"/>
        </w:rPr>
        <w:t>at</w:t>
      </w:r>
      <w:r w:rsidRPr="00AC1DD3">
        <w:rPr>
          <w:rFonts w:ascii="Hind Light" w:eastAsia="Hind Light" w:hAnsi="Hind Light" w:cs="Hind Light"/>
          <w:sz w:val="20"/>
          <w:szCs w:val="20"/>
        </w:rPr>
        <w:t xml:space="preserve"> the EU </w:t>
      </w:r>
      <w:r w:rsidR="00E9293F">
        <w:rPr>
          <w:rFonts w:ascii="Hind Light" w:eastAsia="Hind Light" w:hAnsi="Hind Light" w:cs="Hind Light"/>
          <w:sz w:val="20"/>
          <w:szCs w:val="20"/>
        </w:rPr>
        <w:t xml:space="preserve">Internet </w:t>
      </w:r>
      <w:r w:rsidRPr="00AC1DD3">
        <w:rPr>
          <w:rFonts w:ascii="Hind Light" w:eastAsia="Hind Light" w:hAnsi="Hind Light" w:cs="Hind Light"/>
          <w:sz w:val="20"/>
          <w:szCs w:val="20"/>
        </w:rPr>
        <w:t>Forum, which met on June 27.</w:t>
      </w:r>
    </w:p>
    <w:bookmarkEnd w:id="0"/>
    <w:p w14:paraId="051C796A" w14:textId="77777777" w:rsidR="00CA672D" w:rsidRDefault="00CA672D" w:rsidP="003F380A">
      <w:pPr>
        <w:spacing w:line="280" w:lineRule="exact"/>
        <w:jc w:val="both"/>
        <w:rPr>
          <w:rFonts w:ascii="Hind Light" w:eastAsia="Hind Light" w:hAnsi="Hind Light" w:cs="Hind Light"/>
          <w:b/>
          <w:sz w:val="20"/>
          <w:szCs w:val="20"/>
        </w:rPr>
      </w:pPr>
    </w:p>
    <w:p w14:paraId="3B0D2465" w14:textId="77777777" w:rsidR="007F4308" w:rsidRPr="00AC1DD3" w:rsidRDefault="007F4308" w:rsidP="007F4308">
      <w:pPr>
        <w:spacing w:line="280" w:lineRule="exact"/>
        <w:jc w:val="both"/>
        <w:rPr>
          <w:rFonts w:ascii="Hind Light" w:eastAsia="Hind Light" w:hAnsi="Hind Light" w:cs="Hind Light"/>
          <w:b/>
          <w:sz w:val="20"/>
          <w:szCs w:val="20"/>
        </w:rPr>
      </w:pPr>
      <w:r w:rsidRPr="00AC1DD3">
        <w:rPr>
          <w:rFonts w:ascii="Hind Light" w:eastAsia="Hind Light" w:hAnsi="Hind Light" w:cs="Hind Light"/>
          <w:b/>
          <w:sz w:val="20"/>
          <w:szCs w:val="20"/>
        </w:rPr>
        <w:lastRenderedPageBreak/>
        <w:t xml:space="preserve">EU: Google fined €2.42 billion for abusing dominance as search engine </w:t>
      </w:r>
    </w:p>
    <w:p w14:paraId="023A151B" w14:textId="77777777" w:rsidR="007F4308" w:rsidRPr="00AC1DD3" w:rsidRDefault="007F4308" w:rsidP="007F4308">
      <w:pPr>
        <w:pStyle w:val="Pardeliste"/>
        <w:numPr>
          <w:ilvl w:val="0"/>
          <w:numId w:val="2"/>
        </w:numPr>
        <w:spacing w:after="200" w:line="280" w:lineRule="exact"/>
        <w:jc w:val="both"/>
        <w:rPr>
          <w:rFonts w:ascii="Hind Light" w:eastAsia="Hind Light" w:hAnsi="Hind Light" w:cs="Hind Light"/>
          <w:b/>
          <w:sz w:val="20"/>
          <w:szCs w:val="20"/>
        </w:rPr>
      </w:pPr>
      <w:r w:rsidRPr="00AC1DD3">
        <w:rPr>
          <w:rFonts w:ascii="Hind Light" w:eastAsia="Hind Light" w:hAnsi="Hind Light" w:cs="Hind Light"/>
          <w:sz w:val="20"/>
          <w:szCs w:val="20"/>
        </w:rPr>
        <w:t xml:space="preserve">On June 27, </w:t>
      </w:r>
      <w:r w:rsidR="00A1175A">
        <w:rPr>
          <w:rFonts w:ascii="Hind Light" w:eastAsia="Hind Light" w:hAnsi="Hind Light" w:cs="Hind Light"/>
          <w:sz w:val="20"/>
          <w:szCs w:val="20"/>
        </w:rPr>
        <w:t>following</w:t>
      </w:r>
      <w:r w:rsidRPr="00AC1DD3">
        <w:rPr>
          <w:rFonts w:ascii="Hind Light" w:eastAsia="Hind Light" w:hAnsi="Hind Light" w:cs="Hind Light"/>
          <w:sz w:val="20"/>
          <w:szCs w:val="20"/>
        </w:rPr>
        <w:t xml:space="preserve"> seven years of investigation, the European Commission </w:t>
      </w:r>
      <w:hyperlink r:id="rId16" w:history="1">
        <w:r w:rsidRPr="00AC1DD3">
          <w:rPr>
            <w:rStyle w:val="Lienhypertexte"/>
            <w:rFonts w:ascii="Hind Light" w:eastAsia="Hind Light" w:hAnsi="Hind Light" w:cs="Hind Light"/>
            <w:sz w:val="20"/>
            <w:szCs w:val="20"/>
          </w:rPr>
          <w:t>fined Google €2.42 billion</w:t>
        </w:r>
      </w:hyperlink>
      <w:r w:rsidRPr="00AC1DD3">
        <w:rPr>
          <w:rFonts w:ascii="Hind Light" w:eastAsia="Hind Light" w:hAnsi="Hind Light" w:cs="Hind Light"/>
          <w:sz w:val="20"/>
          <w:szCs w:val="20"/>
        </w:rPr>
        <w:t xml:space="preserve"> for having abused its market dominance as a search engine, breaching EU antitrust rules. The Commission </w:t>
      </w:r>
      <w:r w:rsidR="00A1175A">
        <w:rPr>
          <w:rFonts w:ascii="Hind Light" w:eastAsia="Hind Light" w:hAnsi="Hind Light" w:cs="Hind Light"/>
          <w:sz w:val="20"/>
          <w:szCs w:val="20"/>
        </w:rPr>
        <w:t>claimed</w:t>
      </w:r>
      <w:r w:rsidRPr="00AC1DD3">
        <w:rPr>
          <w:rFonts w:ascii="Hind Light" w:eastAsia="Hind Light" w:hAnsi="Hind Light" w:cs="Hind Light"/>
          <w:sz w:val="20"/>
          <w:szCs w:val="20"/>
        </w:rPr>
        <w:t xml:space="preserve"> the company’s Google Shopping algorithms favoured Google’s own products and services over those of competitors. </w:t>
      </w:r>
    </w:p>
    <w:p w14:paraId="09485B31" w14:textId="77777777" w:rsidR="007F4308" w:rsidRDefault="007F4308" w:rsidP="007F4308">
      <w:pPr>
        <w:pStyle w:val="Pardeliste"/>
        <w:numPr>
          <w:ilvl w:val="0"/>
          <w:numId w:val="2"/>
        </w:numPr>
        <w:spacing w:after="200" w:line="280" w:lineRule="exact"/>
        <w:jc w:val="both"/>
        <w:rPr>
          <w:rFonts w:ascii="Hind Light" w:eastAsia="Hind Light" w:hAnsi="Hind Light" w:cs="Hind Light"/>
          <w:sz w:val="20"/>
          <w:szCs w:val="20"/>
        </w:rPr>
      </w:pPr>
      <w:r w:rsidRPr="00AC1DD3">
        <w:rPr>
          <w:rFonts w:ascii="Hind Light" w:eastAsia="Hind Light" w:hAnsi="Hind Light" w:cs="Hind Light"/>
          <w:sz w:val="20"/>
          <w:szCs w:val="20"/>
        </w:rPr>
        <w:t xml:space="preserve">Google’s General Counsel, Kent Walker, has said in a </w:t>
      </w:r>
      <w:hyperlink r:id="rId17" w:history="1">
        <w:r w:rsidRPr="00AC1DD3">
          <w:rPr>
            <w:rStyle w:val="Lienhypertexte"/>
            <w:rFonts w:ascii="Hind Light" w:eastAsia="Hind Light" w:hAnsi="Hind Light" w:cs="Hind Light"/>
            <w:sz w:val="20"/>
            <w:szCs w:val="20"/>
          </w:rPr>
          <w:t>statement</w:t>
        </w:r>
      </w:hyperlink>
      <w:r w:rsidRPr="00AC1DD3">
        <w:rPr>
          <w:rFonts w:ascii="Hind Light" w:eastAsia="Hind Light" w:hAnsi="Hind Light" w:cs="Hind Light"/>
          <w:sz w:val="20"/>
          <w:szCs w:val="20"/>
        </w:rPr>
        <w:t xml:space="preserve"> the company “will review the Commission’s decision in detail as it is considering an appeal against it”.</w:t>
      </w:r>
    </w:p>
    <w:p w14:paraId="37DF2AFD" w14:textId="77777777" w:rsidR="007F4308" w:rsidRDefault="007F4308" w:rsidP="007F4308">
      <w:pPr>
        <w:pStyle w:val="Pardeliste"/>
        <w:numPr>
          <w:ilvl w:val="0"/>
          <w:numId w:val="2"/>
        </w:numPr>
        <w:spacing w:after="200" w:line="280" w:lineRule="exact"/>
        <w:jc w:val="both"/>
        <w:rPr>
          <w:rFonts w:ascii="Hind Light" w:eastAsia="Hind Light" w:hAnsi="Hind Light" w:cs="Hind Light"/>
          <w:sz w:val="20"/>
          <w:szCs w:val="20"/>
        </w:rPr>
      </w:pPr>
      <w:r w:rsidRPr="0019388A">
        <w:rPr>
          <w:rFonts w:ascii="Hind Light" w:eastAsia="Hind Light" w:hAnsi="Hind Light" w:cs="Hind Light"/>
          <w:sz w:val="20"/>
          <w:szCs w:val="20"/>
        </w:rPr>
        <w:t xml:space="preserve">Google is being investigated in two other cases: </w:t>
      </w:r>
      <w:proofErr w:type="gramStart"/>
      <w:r w:rsidRPr="0019388A">
        <w:rPr>
          <w:rFonts w:ascii="Hind Light" w:eastAsia="Hind Light" w:hAnsi="Hind Light" w:cs="Hind Light"/>
          <w:sz w:val="20"/>
          <w:szCs w:val="20"/>
        </w:rPr>
        <w:t>the</w:t>
      </w:r>
      <w:proofErr w:type="gramEnd"/>
      <w:r w:rsidRPr="0019388A">
        <w:rPr>
          <w:rFonts w:ascii="Hind Light" w:eastAsia="Hind Light" w:hAnsi="Hind Light" w:cs="Hind Light"/>
          <w:sz w:val="20"/>
          <w:szCs w:val="20"/>
        </w:rPr>
        <w:t xml:space="preserve"> Android operating system, where the Commission is concerned that Google has pursued a strategy to protect and expand its dominant position in general Internet search; and AdSense, where the Commission believes Google has reduced choice by preventing third-party websites from sourcing search ads from Google's competitors.</w:t>
      </w:r>
    </w:p>
    <w:p w14:paraId="0781019F" w14:textId="77777777" w:rsidR="007F4308" w:rsidRDefault="007F4308" w:rsidP="0019388A">
      <w:pPr>
        <w:spacing w:after="200" w:line="280" w:lineRule="exact"/>
        <w:jc w:val="both"/>
        <w:rPr>
          <w:rFonts w:ascii="Hind Light" w:eastAsia="Hind Light" w:hAnsi="Hind Light" w:cs="Hind Light"/>
          <w:color w:val="3A82E4"/>
        </w:rPr>
      </w:pPr>
    </w:p>
    <w:p w14:paraId="7B27F385" w14:textId="77777777" w:rsidR="0019388A" w:rsidRPr="00326E6B" w:rsidRDefault="0019388A" w:rsidP="0019388A">
      <w:pPr>
        <w:spacing w:after="200" w:line="280" w:lineRule="exact"/>
        <w:jc w:val="both"/>
        <w:rPr>
          <w:rFonts w:ascii="Hind Light" w:eastAsia="Hind Light" w:hAnsi="Hind Light" w:cs="Hind Light"/>
          <w:color w:val="3A82E4"/>
        </w:rPr>
      </w:pPr>
      <w:r>
        <w:rPr>
          <w:rFonts w:ascii="Hind Light" w:eastAsia="Hind Light" w:hAnsi="Hind Light" w:cs="Hind Light"/>
          <w:color w:val="3A82E4"/>
        </w:rPr>
        <w:t>Other</w:t>
      </w:r>
    </w:p>
    <w:p w14:paraId="46B62F73" w14:textId="77777777" w:rsidR="0019388A" w:rsidRPr="00AC1DD3" w:rsidRDefault="0019388A" w:rsidP="0019388A">
      <w:pPr>
        <w:spacing w:line="280" w:lineRule="exact"/>
        <w:jc w:val="both"/>
        <w:rPr>
          <w:rFonts w:ascii="Hind Light" w:eastAsia="Hind Light" w:hAnsi="Hind Light" w:cs="Hind Light"/>
          <w:b/>
          <w:sz w:val="20"/>
          <w:szCs w:val="20"/>
        </w:rPr>
      </w:pPr>
      <w:r w:rsidRPr="00AC1DD3">
        <w:rPr>
          <w:rFonts w:ascii="Hind Light" w:eastAsia="Hind Light" w:hAnsi="Hind Light" w:cs="Hind Light"/>
          <w:b/>
          <w:sz w:val="20"/>
          <w:szCs w:val="20"/>
        </w:rPr>
        <w:t>EU: European Council concludes digital issues have to be further addressed</w:t>
      </w:r>
    </w:p>
    <w:p w14:paraId="56472B9D" w14:textId="77777777" w:rsidR="0019388A" w:rsidRPr="00AC1DD3" w:rsidRDefault="0019388A" w:rsidP="0019388A">
      <w:pPr>
        <w:pStyle w:val="Pardeliste"/>
        <w:numPr>
          <w:ilvl w:val="0"/>
          <w:numId w:val="2"/>
        </w:numPr>
        <w:spacing w:after="200" w:line="280" w:lineRule="exact"/>
        <w:jc w:val="both"/>
        <w:rPr>
          <w:rFonts w:ascii="Hind Light" w:eastAsia="Hind Light" w:hAnsi="Hind Light" w:cs="Hind Light"/>
          <w:b/>
          <w:sz w:val="20"/>
          <w:szCs w:val="20"/>
        </w:rPr>
      </w:pPr>
      <w:r w:rsidRPr="00AC1DD3">
        <w:rPr>
          <w:rFonts w:ascii="Hind Light" w:eastAsia="Hind Light" w:hAnsi="Hind Light" w:cs="Hind Light"/>
          <w:sz w:val="20"/>
          <w:szCs w:val="20"/>
        </w:rPr>
        <w:t xml:space="preserve">On June 23, </w:t>
      </w:r>
      <w:r w:rsidR="006B7827">
        <w:rPr>
          <w:rFonts w:ascii="Hind Light" w:eastAsia="Hind Light" w:hAnsi="Hind Light" w:cs="Hind Light"/>
          <w:sz w:val="20"/>
          <w:szCs w:val="20"/>
        </w:rPr>
        <w:t>The Estonian</w:t>
      </w:r>
      <w:r w:rsidRPr="00AC1DD3">
        <w:rPr>
          <w:rFonts w:ascii="Hind Light" w:eastAsia="Hind Light" w:hAnsi="Hind Light" w:cs="Hind Light"/>
          <w:sz w:val="20"/>
          <w:szCs w:val="20"/>
        </w:rPr>
        <w:t xml:space="preserve"> Prime Minister</w:t>
      </w:r>
      <w:r w:rsidR="006B7827">
        <w:rPr>
          <w:rFonts w:ascii="Hind Light" w:eastAsia="Hind Light" w:hAnsi="Hind Light" w:cs="Hind Light"/>
          <w:sz w:val="20"/>
          <w:szCs w:val="20"/>
        </w:rPr>
        <w:t>,</w:t>
      </w:r>
      <w:r w:rsidRPr="00AC1DD3">
        <w:rPr>
          <w:rFonts w:ascii="Hind Light" w:eastAsia="Hind Light" w:hAnsi="Hind Light" w:cs="Hind Light"/>
          <w:sz w:val="20"/>
          <w:szCs w:val="20"/>
        </w:rPr>
        <w:t xml:space="preserve"> </w:t>
      </w:r>
      <w:proofErr w:type="spellStart"/>
      <w:r w:rsidRPr="00AC1DD3">
        <w:rPr>
          <w:rFonts w:ascii="Hind Light" w:eastAsia="Hind Light" w:hAnsi="Hind Light" w:cs="Hind Light"/>
          <w:sz w:val="20"/>
          <w:szCs w:val="20"/>
        </w:rPr>
        <w:t>Jüri</w:t>
      </w:r>
      <w:proofErr w:type="spellEnd"/>
      <w:r w:rsidRPr="00AC1DD3">
        <w:rPr>
          <w:rFonts w:ascii="Hind Light" w:eastAsia="Hind Light" w:hAnsi="Hind Light" w:cs="Hind Light"/>
          <w:sz w:val="20"/>
          <w:szCs w:val="20"/>
        </w:rPr>
        <w:t xml:space="preserve"> </w:t>
      </w:r>
      <w:proofErr w:type="spellStart"/>
      <w:r w:rsidRPr="00AC1DD3">
        <w:rPr>
          <w:rFonts w:ascii="Hind Light" w:eastAsia="Hind Light" w:hAnsi="Hind Light" w:cs="Hind Light"/>
          <w:sz w:val="20"/>
          <w:szCs w:val="20"/>
        </w:rPr>
        <w:t>Ratas</w:t>
      </w:r>
      <w:proofErr w:type="spellEnd"/>
      <w:r w:rsidR="006B7827">
        <w:rPr>
          <w:rFonts w:ascii="Hind Light" w:eastAsia="Hind Light" w:hAnsi="Hind Light" w:cs="Hind Light"/>
          <w:sz w:val="20"/>
          <w:szCs w:val="20"/>
        </w:rPr>
        <w:t>,</w:t>
      </w:r>
      <w:r w:rsidRPr="00AC1DD3">
        <w:rPr>
          <w:rFonts w:ascii="Hind Light" w:eastAsia="Hind Light" w:hAnsi="Hind Light" w:cs="Hind Light"/>
          <w:sz w:val="20"/>
          <w:szCs w:val="20"/>
        </w:rPr>
        <w:t xml:space="preserve"> took the </w:t>
      </w:r>
      <w:r w:rsidR="006B7827">
        <w:rPr>
          <w:rFonts w:ascii="Hind Light" w:eastAsia="Hind Light" w:hAnsi="Hind Light" w:cs="Hind Light"/>
          <w:sz w:val="20"/>
          <w:szCs w:val="20"/>
        </w:rPr>
        <w:t>occasion</w:t>
      </w:r>
      <w:r w:rsidRPr="00AC1DD3">
        <w:rPr>
          <w:rFonts w:ascii="Hind Light" w:eastAsia="Hind Light" w:hAnsi="Hind Light" w:cs="Hind Light"/>
          <w:sz w:val="20"/>
          <w:szCs w:val="20"/>
        </w:rPr>
        <w:t xml:space="preserve"> of the last European Council before his country takes over the Presidency of the EU to emphasize his country’s dedication to digital affairs. Referring to tech as the next “steel and </w:t>
      </w:r>
      <w:r w:rsidR="006B7827">
        <w:rPr>
          <w:rFonts w:ascii="Hind Light" w:eastAsia="Hind Light" w:hAnsi="Hind Light" w:cs="Hind Light"/>
          <w:sz w:val="20"/>
          <w:szCs w:val="20"/>
        </w:rPr>
        <w:t>coal”, he said he wanted</w:t>
      </w:r>
      <w:r w:rsidRPr="00AC1DD3">
        <w:rPr>
          <w:rFonts w:ascii="Hind Light" w:eastAsia="Hind Light" w:hAnsi="Hind Light" w:cs="Hind Light"/>
          <w:sz w:val="20"/>
          <w:szCs w:val="20"/>
        </w:rPr>
        <w:t xml:space="preserve"> Europe to become “the world leader in digital”. </w:t>
      </w:r>
    </w:p>
    <w:p w14:paraId="036101E7" w14:textId="77777777" w:rsidR="0019388A" w:rsidRPr="00AC1DD3" w:rsidRDefault="0019388A" w:rsidP="0019388A">
      <w:pPr>
        <w:pStyle w:val="Pardeliste"/>
        <w:numPr>
          <w:ilvl w:val="0"/>
          <w:numId w:val="2"/>
        </w:numPr>
        <w:spacing w:after="200" w:line="280" w:lineRule="exact"/>
        <w:jc w:val="both"/>
        <w:rPr>
          <w:rFonts w:ascii="Hind Light" w:eastAsia="Hind Light" w:hAnsi="Hind Light" w:cs="Hind Light"/>
          <w:b/>
          <w:sz w:val="20"/>
          <w:szCs w:val="20"/>
        </w:rPr>
      </w:pPr>
      <w:r w:rsidRPr="00AC1DD3">
        <w:rPr>
          <w:rFonts w:ascii="Hind Light" w:eastAsia="Hind Light" w:hAnsi="Hind Light" w:cs="Hind Light"/>
          <w:sz w:val="20"/>
          <w:szCs w:val="20"/>
        </w:rPr>
        <w:t xml:space="preserve">At the European Council, EU Heads of State discussed the need to expand the Digital Single Market (DSM) and pledged to make it more of a political priority </w:t>
      </w:r>
      <w:r w:rsidR="006B7827">
        <w:rPr>
          <w:rFonts w:ascii="Hind Light" w:eastAsia="Hind Light" w:hAnsi="Hind Light" w:cs="Hind Light"/>
          <w:sz w:val="20"/>
          <w:szCs w:val="20"/>
        </w:rPr>
        <w:t>in future</w:t>
      </w:r>
      <w:r w:rsidRPr="00AC1DD3">
        <w:rPr>
          <w:rFonts w:ascii="Hind Light" w:eastAsia="Hind Light" w:hAnsi="Hind Light" w:cs="Hind Light"/>
          <w:sz w:val="20"/>
          <w:szCs w:val="20"/>
        </w:rPr>
        <w:t xml:space="preserve"> summits.</w:t>
      </w:r>
    </w:p>
    <w:p w14:paraId="3B92A28E" w14:textId="77777777" w:rsidR="0019388A" w:rsidRPr="00AC1DD3" w:rsidRDefault="007F4308" w:rsidP="0019388A">
      <w:pPr>
        <w:pStyle w:val="Pardeliste"/>
        <w:numPr>
          <w:ilvl w:val="0"/>
          <w:numId w:val="2"/>
        </w:numPr>
        <w:spacing w:after="200" w:line="280" w:lineRule="exact"/>
        <w:jc w:val="both"/>
        <w:rPr>
          <w:rFonts w:ascii="Hind Light" w:eastAsia="Hind Light" w:hAnsi="Hind Light" w:cs="Hind Light"/>
          <w:b/>
          <w:sz w:val="20"/>
          <w:szCs w:val="20"/>
        </w:rPr>
      </w:pPr>
      <w:r>
        <w:rPr>
          <w:rFonts w:ascii="Hind Light" w:eastAsia="Hind Light" w:hAnsi="Hind Light" w:cs="Hind Light"/>
          <w:sz w:val="20"/>
          <w:szCs w:val="20"/>
        </w:rPr>
        <w:t>T</w:t>
      </w:r>
      <w:r w:rsidR="0019388A" w:rsidRPr="00AC1DD3">
        <w:rPr>
          <w:rFonts w:ascii="Hind Light" w:eastAsia="Hind Light" w:hAnsi="Hind Light" w:cs="Hind Light"/>
          <w:sz w:val="20"/>
          <w:szCs w:val="20"/>
        </w:rPr>
        <w:t xml:space="preserve">he Council </w:t>
      </w:r>
      <w:hyperlink r:id="rId18" w:history="1">
        <w:r w:rsidR="0019388A" w:rsidRPr="00AC1DD3">
          <w:rPr>
            <w:rStyle w:val="Lienhypertexte"/>
            <w:rFonts w:ascii="Hind Light" w:eastAsia="Hind Light" w:hAnsi="Hind Light" w:cs="Hind Light"/>
            <w:sz w:val="20"/>
            <w:szCs w:val="20"/>
          </w:rPr>
          <w:t>outlined</w:t>
        </w:r>
      </w:hyperlink>
      <w:r w:rsidR="0019388A" w:rsidRPr="00AC1DD3">
        <w:rPr>
          <w:rFonts w:ascii="Hind Light" w:eastAsia="Hind Light" w:hAnsi="Hind Light" w:cs="Hind Light"/>
          <w:sz w:val="20"/>
          <w:szCs w:val="20"/>
        </w:rPr>
        <w:t xml:space="preserve"> the need to take a broader look at end-to-end encryption, infrastructure, connectivity, societal and cultural aspects, including the digital divide, norms and standards, content and data, investment, cybersecurity, e-Government and research &amp; development.</w:t>
      </w:r>
    </w:p>
    <w:p w14:paraId="0372FECD" w14:textId="77777777" w:rsidR="007B7EA9" w:rsidRPr="00AC1DD3" w:rsidRDefault="007B7EA9" w:rsidP="007B7EA9">
      <w:pPr>
        <w:spacing w:line="280" w:lineRule="exact"/>
        <w:jc w:val="both"/>
        <w:rPr>
          <w:rFonts w:ascii="Hind Light" w:eastAsia="Hind Light" w:hAnsi="Hind Light" w:cs="Hind Light"/>
          <w:sz w:val="20"/>
          <w:szCs w:val="20"/>
        </w:rPr>
      </w:pPr>
      <w:r w:rsidRPr="00AC1DD3">
        <w:rPr>
          <w:rFonts w:ascii="Hind Light" w:eastAsia="Hind Light" w:hAnsi="Hind Light" w:cs="Hind Light"/>
          <w:b/>
          <w:sz w:val="20"/>
          <w:szCs w:val="20"/>
        </w:rPr>
        <w:t xml:space="preserve">EU: </w:t>
      </w:r>
      <w:r w:rsidRPr="000A70C5">
        <w:rPr>
          <w:rFonts w:ascii="Hind Light" w:eastAsia="Hind Light" w:hAnsi="Hind Light" w:cs="Hind Light"/>
          <w:b/>
          <w:sz w:val="20"/>
          <w:szCs w:val="20"/>
        </w:rPr>
        <w:t xml:space="preserve">Estonian </w:t>
      </w:r>
      <w:r>
        <w:rPr>
          <w:rFonts w:ascii="Hind Light" w:eastAsia="Hind Light" w:hAnsi="Hind Light" w:cs="Hind Light"/>
          <w:b/>
          <w:sz w:val="20"/>
          <w:szCs w:val="20"/>
        </w:rPr>
        <w:t>Presidency programme</w:t>
      </w:r>
    </w:p>
    <w:p w14:paraId="6DA5B073" w14:textId="77777777" w:rsidR="007B7EA9" w:rsidRDefault="007B7EA9" w:rsidP="007B7EA9">
      <w:pPr>
        <w:pStyle w:val="Pardeliste"/>
        <w:numPr>
          <w:ilvl w:val="0"/>
          <w:numId w:val="5"/>
        </w:numPr>
        <w:spacing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The </w:t>
      </w:r>
      <w:hyperlink r:id="rId19" w:history="1">
        <w:r w:rsidRPr="0019388A">
          <w:rPr>
            <w:rStyle w:val="Lienhypertexte"/>
            <w:rFonts w:ascii="Hind Light" w:eastAsia="Hind Light" w:hAnsi="Hind Light" w:cs="Hind Light"/>
            <w:sz w:val="20"/>
            <w:szCs w:val="20"/>
          </w:rPr>
          <w:t>programme</w:t>
        </w:r>
      </w:hyperlink>
      <w:r>
        <w:rPr>
          <w:rFonts w:ascii="Hind Light" w:eastAsia="Hind Light" w:hAnsi="Hind Light" w:cs="Hind Light"/>
          <w:sz w:val="20"/>
          <w:szCs w:val="20"/>
        </w:rPr>
        <w:t xml:space="preserve"> of the Estonian presidency of the Council of the EU has been published, outlining its top priorities for the next six months</w:t>
      </w:r>
      <w:r w:rsidR="007F4308">
        <w:rPr>
          <w:rFonts w:ascii="Hind Light" w:eastAsia="Hind Light" w:hAnsi="Hind Light" w:cs="Hind Light"/>
          <w:sz w:val="20"/>
          <w:szCs w:val="20"/>
        </w:rPr>
        <w:t>, with t</w:t>
      </w:r>
      <w:r w:rsidRPr="000A70C5">
        <w:rPr>
          <w:rFonts w:ascii="Hind Light" w:eastAsia="Hind Light" w:hAnsi="Hind Light" w:cs="Hind Light"/>
          <w:sz w:val="20"/>
          <w:szCs w:val="20"/>
        </w:rPr>
        <w:t>he free movemen</w:t>
      </w:r>
      <w:r>
        <w:rPr>
          <w:rFonts w:ascii="Hind Light" w:eastAsia="Hind Light" w:hAnsi="Hind Light" w:cs="Hind Light"/>
          <w:sz w:val="20"/>
          <w:szCs w:val="20"/>
        </w:rPr>
        <w:t xml:space="preserve">t of data on top of the agenda. </w:t>
      </w:r>
    </w:p>
    <w:p w14:paraId="086F0B8A" w14:textId="77777777" w:rsidR="007B7EA9" w:rsidRPr="0019388A" w:rsidRDefault="007B7EA9" w:rsidP="007B7EA9">
      <w:pPr>
        <w:pStyle w:val="Pardeliste"/>
        <w:numPr>
          <w:ilvl w:val="0"/>
          <w:numId w:val="5"/>
        </w:numPr>
        <w:spacing w:line="280" w:lineRule="exact"/>
        <w:jc w:val="both"/>
        <w:rPr>
          <w:rFonts w:ascii="Hind Light" w:eastAsia="Hind Light" w:hAnsi="Hind Light" w:cs="Hind Light"/>
          <w:sz w:val="20"/>
          <w:szCs w:val="20"/>
        </w:rPr>
      </w:pPr>
      <w:r>
        <w:rPr>
          <w:rFonts w:ascii="Hind Light" w:eastAsia="Hind Light" w:hAnsi="Hind Light" w:cs="Hind Light"/>
          <w:sz w:val="20"/>
          <w:szCs w:val="20"/>
        </w:rPr>
        <w:t xml:space="preserve">The document </w:t>
      </w:r>
      <w:r w:rsidR="007F4308">
        <w:rPr>
          <w:rFonts w:ascii="Hind Light" w:eastAsia="Hind Light" w:hAnsi="Hind Light" w:cs="Hind Light"/>
          <w:sz w:val="20"/>
          <w:szCs w:val="20"/>
        </w:rPr>
        <w:t>states that</w:t>
      </w:r>
      <w:r>
        <w:rPr>
          <w:rFonts w:ascii="Hind Light" w:eastAsia="Hind Light" w:hAnsi="Hind Light" w:cs="Hind Light"/>
          <w:sz w:val="20"/>
          <w:szCs w:val="20"/>
        </w:rPr>
        <w:t xml:space="preserve"> h</w:t>
      </w:r>
      <w:r w:rsidRPr="0019388A">
        <w:rPr>
          <w:rFonts w:ascii="Hind Light" w:eastAsia="Hind Light" w:hAnsi="Hind Light" w:cs="Hind Light"/>
          <w:sz w:val="20"/>
          <w:szCs w:val="20"/>
        </w:rPr>
        <w:t>igh-speed, hig</w:t>
      </w:r>
      <w:r>
        <w:rPr>
          <w:rFonts w:ascii="Hind Light" w:eastAsia="Hind Light" w:hAnsi="Hind Light" w:cs="Hind Light"/>
          <w:sz w:val="20"/>
          <w:szCs w:val="20"/>
        </w:rPr>
        <w:t>h-quality and widely available I</w:t>
      </w:r>
      <w:r w:rsidRPr="0019388A">
        <w:rPr>
          <w:rFonts w:ascii="Hind Light" w:eastAsia="Hind Light" w:hAnsi="Hind Light" w:cs="Hind Light"/>
          <w:sz w:val="20"/>
          <w:szCs w:val="20"/>
        </w:rPr>
        <w:t>nternet connection is the mainstay of a smart data-driven economy</w:t>
      </w:r>
      <w:r>
        <w:rPr>
          <w:rFonts w:ascii="Hind Light" w:eastAsia="Hind Light" w:hAnsi="Hind Light" w:cs="Hind Light"/>
          <w:sz w:val="20"/>
          <w:szCs w:val="20"/>
        </w:rPr>
        <w:t xml:space="preserve">. </w:t>
      </w:r>
      <w:r w:rsidRPr="0019388A">
        <w:rPr>
          <w:rFonts w:ascii="Hind Light" w:eastAsia="Hind Light" w:hAnsi="Hind Light" w:cs="Hind Light"/>
          <w:sz w:val="20"/>
          <w:szCs w:val="20"/>
        </w:rPr>
        <w:t xml:space="preserve">Estonia </w:t>
      </w:r>
      <w:r>
        <w:rPr>
          <w:rFonts w:ascii="Hind Light" w:eastAsia="Hind Light" w:hAnsi="Hind Light" w:cs="Hind Light"/>
          <w:sz w:val="20"/>
          <w:szCs w:val="20"/>
        </w:rPr>
        <w:t>is expected to</w:t>
      </w:r>
      <w:r w:rsidRPr="0019388A">
        <w:rPr>
          <w:rFonts w:ascii="Hind Light" w:eastAsia="Hind Light" w:hAnsi="Hind Light" w:cs="Hind Light"/>
          <w:sz w:val="20"/>
          <w:szCs w:val="20"/>
        </w:rPr>
        <w:t xml:space="preserve"> discuss within the first month of its Presidency what conditions are needed to deploy 5G</w:t>
      </w:r>
      <w:r>
        <w:rPr>
          <w:rFonts w:ascii="Hind Light" w:eastAsia="Hind Light" w:hAnsi="Hind Light" w:cs="Hind Light"/>
          <w:sz w:val="20"/>
          <w:szCs w:val="20"/>
        </w:rPr>
        <w:t xml:space="preserve"> in Europe</w:t>
      </w:r>
      <w:r w:rsidRPr="0019388A">
        <w:rPr>
          <w:rFonts w:ascii="Hind Light" w:eastAsia="Hind Light" w:hAnsi="Hind Light" w:cs="Hind Light"/>
          <w:sz w:val="20"/>
          <w:szCs w:val="20"/>
        </w:rPr>
        <w:t>.</w:t>
      </w:r>
    </w:p>
    <w:p w14:paraId="271A6601" w14:textId="77777777" w:rsidR="007B7EA9" w:rsidRPr="000A70C5" w:rsidRDefault="007F4308" w:rsidP="007B7EA9">
      <w:pPr>
        <w:pStyle w:val="Pardeliste"/>
        <w:numPr>
          <w:ilvl w:val="0"/>
          <w:numId w:val="5"/>
        </w:numPr>
        <w:spacing w:line="280" w:lineRule="exact"/>
        <w:jc w:val="both"/>
        <w:rPr>
          <w:rFonts w:ascii="Hind Light" w:eastAsia="Hind Light" w:hAnsi="Hind Light" w:cs="Hind Light"/>
          <w:sz w:val="20"/>
          <w:szCs w:val="20"/>
        </w:rPr>
      </w:pPr>
      <w:r>
        <w:rPr>
          <w:rFonts w:ascii="Hind Light" w:eastAsia="Hind Light" w:hAnsi="Hind Light" w:cs="Hind Light"/>
          <w:sz w:val="20"/>
          <w:szCs w:val="20"/>
        </w:rPr>
        <w:t>The</w:t>
      </w:r>
      <w:r w:rsidR="007B7EA9" w:rsidRPr="000A70C5">
        <w:rPr>
          <w:rFonts w:ascii="Hind Light" w:eastAsia="Hind Light" w:hAnsi="Hind Light" w:cs="Hind Light"/>
          <w:sz w:val="20"/>
          <w:szCs w:val="20"/>
        </w:rPr>
        <w:t xml:space="preserve"> Estonian Presidency expects the Telecoms Council to focus on two crucial files: the proposed </w:t>
      </w:r>
      <w:proofErr w:type="spellStart"/>
      <w:r w:rsidR="007B7EA9" w:rsidRPr="000A70C5">
        <w:rPr>
          <w:rFonts w:ascii="Hind Light" w:eastAsia="Hind Light" w:hAnsi="Hind Light" w:cs="Hind Light"/>
          <w:sz w:val="20"/>
          <w:szCs w:val="20"/>
        </w:rPr>
        <w:t>ePrivacy</w:t>
      </w:r>
      <w:proofErr w:type="spellEnd"/>
      <w:r w:rsidR="007B7EA9" w:rsidRPr="000A70C5">
        <w:rPr>
          <w:rFonts w:ascii="Hind Light" w:eastAsia="Hind Light" w:hAnsi="Hind Light" w:cs="Hind Light"/>
          <w:sz w:val="20"/>
          <w:szCs w:val="20"/>
        </w:rPr>
        <w:t xml:space="preserve"> Regulation and the European Electronic Communications Code. </w:t>
      </w:r>
    </w:p>
    <w:p w14:paraId="3AC80908" w14:textId="77777777" w:rsidR="007B7EA9" w:rsidRDefault="007B7EA9" w:rsidP="0019388A">
      <w:pPr>
        <w:spacing w:line="280" w:lineRule="exact"/>
        <w:jc w:val="both"/>
        <w:rPr>
          <w:rFonts w:ascii="Hind Light" w:eastAsia="Hind Light" w:hAnsi="Hind Light" w:cs="Hind Light"/>
          <w:b/>
          <w:sz w:val="20"/>
          <w:szCs w:val="20"/>
        </w:rPr>
      </w:pPr>
    </w:p>
    <w:p w14:paraId="270F5B7D" w14:textId="77777777" w:rsidR="0019388A" w:rsidRPr="00AC1DD3" w:rsidRDefault="0019388A" w:rsidP="0019388A">
      <w:pPr>
        <w:spacing w:line="280" w:lineRule="exact"/>
        <w:jc w:val="both"/>
        <w:rPr>
          <w:rFonts w:ascii="Hind Light" w:eastAsia="Hind Light" w:hAnsi="Hind Light" w:cs="Hind Light"/>
          <w:sz w:val="20"/>
          <w:szCs w:val="20"/>
        </w:rPr>
      </w:pPr>
      <w:r w:rsidRPr="00AC1DD3">
        <w:rPr>
          <w:rFonts w:ascii="Hind Light" w:eastAsia="Hind Light" w:hAnsi="Hind Light" w:cs="Hind Light"/>
          <w:b/>
          <w:sz w:val="20"/>
          <w:szCs w:val="20"/>
        </w:rPr>
        <w:t xml:space="preserve">EU: BEUC sets out its priorities for the Estonian presidency of the EU   </w:t>
      </w:r>
    </w:p>
    <w:p w14:paraId="13358D40" w14:textId="77777777" w:rsidR="0019388A" w:rsidRPr="00AC1DD3" w:rsidRDefault="0019388A" w:rsidP="0019388A">
      <w:pPr>
        <w:pStyle w:val="Pardeliste"/>
        <w:numPr>
          <w:ilvl w:val="0"/>
          <w:numId w:val="5"/>
        </w:numPr>
        <w:spacing w:line="280" w:lineRule="exact"/>
        <w:jc w:val="both"/>
        <w:rPr>
          <w:rFonts w:ascii="Hind Light" w:eastAsia="Hind Light" w:hAnsi="Hind Light" w:cs="Hind Light"/>
          <w:sz w:val="20"/>
          <w:szCs w:val="20"/>
        </w:rPr>
      </w:pPr>
      <w:r w:rsidRPr="00AC1DD3">
        <w:rPr>
          <w:rFonts w:ascii="Hind Light" w:eastAsia="Hind Light" w:hAnsi="Hind Light" w:cs="Hind Light"/>
          <w:sz w:val="20"/>
          <w:szCs w:val="20"/>
        </w:rPr>
        <w:t xml:space="preserve">The European Consumer Organisation (BEUC) has published a memorandum outlining its priorities for the upcoming Estonian presidency of the Council of the EU. These include the telecoms rules reform, data protection and </w:t>
      </w:r>
      <w:proofErr w:type="spellStart"/>
      <w:r w:rsidRPr="00AC1DD3">
        <w:rPr>
          <w:rFonts w:ascii="Hind Light" w:eastAsia="Hind Light" w:hAnsi="Hind Light" w:cs="Hind Light"/>
          <w:sz w:val="20"/>
          <w:szCs w:val="20"/>
        </w:rPr>
        <w:t>ePrivacy</w:t>
      </w:r>
      <w:proofErr w:type="spellEnd"/>
      <w:r w:rsidRPr="00AC1DD3">
        <w:rPr>
          <w:rFonts w:ascii="Hind Light" w:eastAsia="Hind Light" w:hAnsi="Hind Light" w:cs="Hind Light"/>
          <w:sz w:val="20"/>
          <w:szCs w:val="20"/>
        </w:rPr>
        <w:t xml:space="preserve"> and ending geo-blocking in the Digital Single Market. </w:t>
      </w:r>
    </w:p>
    <w:p w14:paraId="0AC7429B" w14:textId="1352065C" w:rsidR="00D859F0" w:rsidRPr="00796EDE" w:rsidRDefault="0019388A" w:rsidP="00796EDE">
      <w:pPr>
        <w:pStyle w:val="Pardeliste"/>
        <w:numPr>
          <w:ilvl w:val="0"/>
          <w:numId w:val="5"/>
        </w:numPr>
        <w:spacing w:line="280" w:lineRule="exact"/>
        <w:jc w:val="both"/>
        <w:rPr>
          <w:rFonts w:ascii="Hind Light" w:eastAsia="Hind Light" w:hAnsi="Hind Light" w:cs="Hind Light"/>
          <w:sz w:val="20"/>
          <w:szCs w:val="20"/>
        </w:rPr>
      </w:pPr>
      <w:r w:rsidRPr="00AC1DD3">
        <w:rPr>
          <w:rFonts w:ascii="Hind Light" w:eastAsia="Hind Light" w:hAnsi="Hind Light" w:cs="Hind Light"/>
          <w:sz w:val="20"/>
          <w:szCs w:val="20"/>
        </w:rPr>
        <w:t xml:space="preserve">BEUC argues the telecoms rules that are currently being negotiated will also determine what rights consumers will have regarding the connectivity of future </w:t>
      </w:r>
      <w:r>
        <w:rPr>
          <w:rFonts w:ascii="Hind Light" w:eastAsia="Hind Light" w:hAnsi="Hind Light" w:cs="Hind Light"/>
          <w:sz w:val="20"/>
          <w:szCs w:val="20"/>
        </w:rPr>
        <w:t xml:space="preserve">Internet </w:t>
      </w:r>
      <w:r w:rsidRPr="00AC1DD3">
        <w:rPr>
          <w:rFonts w:ascii="Hind Light" w:eastAsia="Hind Light" w:hAnsi="Hind Light" w:cs="Hind Light"/>
          <w:sz w:val="20"/>
          <w:szCs w:val="20"/>
        </w:rPr>
        <w:t>of Things products and applications. Hence, BEUC believes the review of the EU’s telecommunications legislation should also aim at strengthening competition and consumer rights in the market.</w:t>
      </w:r>
      <w:bookmarkStart w:id="1" w:name="_GoBack"/>
      <w:bookmarkEnd w:id="1"/>
    </w:p>
    <w:sectPr w:rsidR="00D859F0" w:rsidRPr="00796EDE" w:rsidSect="00CC5B49">
      <w:headerReference w:type="default" r:id="rId20"/>
      <w:footerReference w:type="default" r:id="rId21"/>
      <w:headerReference w:type="first" r:id="rId22"/>
      <w:footerReference w:type="first" r:id="rId23"/>
      <w:pgSz w:w="11900" w:h="16840"/>
      <w:pgMar w:top="1383" w:right="3538" w:bottom="1191" w:left="851" w:header="595" w:footer="584" w:gutter="0"/>
      <w:cols w:space="505"/>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8EC7C68" w14:textId="77777777" w:rsidR="00FF798C" w:rsidRDefault="00FF798C" w:rsidP="0094598F">
      <w:r>
        <w:separator/>
      </w:r>
    </w:p>
  </w:endnote>
  <w:endnote w:type="continuationSeparator" w:id="0">
    <w:p w14:paraId="43B49EED" w14:textId="77777777" w:rsidR="00FF798C" w:rsidRDefault="00FF798C" w:rsidP="00945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 w:name="Segoe UI">
    <w:charset w:val="00"/>
    <w:family w:val="swiss"/>
    <w:pitch w:val="variable"/>
    <w:sig w:usb0="E4002EFF" w:usb1="C000E47F" w:usb2="00000009" w:usb3="00000000" w:csb0="000001FF" w:csb1="00000000"/>
  </w:font>
  <w:font w:name="Hind Light">
    <w:altName w:val="Times New Roman"/>
    <w:charset w:val="00"/>
    <w:family w:val="auto"/>
    <w:pitch w:val="variable"/>
    <w:sig w:usb0="00008007" w:usb1="00000000" w:usb2="00000000" w:usb3="00000000" w:csb0="00000093" w:csb1="00000000"/>
  </w:font>
  <w:font w:name="Hind Medium">
    <w:altName w:val="Times New Roman"/>
    <w:charset w:val="00"/>
    <w:family w:val="auto"/>
    <w:pitch w:val="variable"/>
    <w:sig w:usb0="00008007" w:usb1="00000000" w:usb2="00000000" w:usb3="00000000" w:csb0="00000093"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FF7891" w14:textId="77777777" w:rsidR="00CC5B49" w:rsidRPr="00B41A52" w:rsidRDefault="00CC5B49" w:rsidP="00CC5B49">
    <w:pPr>
      <w:pStyle w:val="Pieddepage"/>
    </w:pPr>
    <w:r w:rsidRPr="00236E16">
      <w:rPr>
        <w:rFonts w:ascii="Hind Medium" w:hAnsi="Hind Medium"/>
        <w:noProof/>
        <w:lang w:val="fr-FR" w:eastAsia="fr-FR"/>
      </w:rPr>
      <w:drawing>
        <wp:anchor distT="0" distB="0" distL="114300" distR="114300" simplePos="0" relativeHeight="251659264" behindDoc="1" locked="1" layoutInCell="1" allowOverlap="0" wp14:anchorId="55BD89C6" wp14:editId="635B423A">
          <wp:simplePos x="0" y="0"/>
          <wp:positionH relativeFrom="page">
            <wp:posOffset>6877050</wp:posOffset>
          </wp:positionH>
          <wp:positionV relativeFrom="page">
            <wp:posOffset>10171430</wp:posOffset>
          </wp:positionV>
          <wp:extent cx="179640" cy="17964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logo.emf"/>
                  <pic:cNvPicPr/>
                </pic:nvPicPr>
                <pic:blipFill>
                  <a:blip r:embed="rId1">
                    <a:extLst>
                      <a:ext uri="{28A0092B-C50C-407E-A947-70E740481C1C}">
                        <a14:useLocalDpi xmlns:a14="http://schemas.microsoft.com/office/drawing/2010/main" val="0"/>
                      </a:ext>
                    </a:extLst>
                  </a:blip>
                  <a:stretch>
                    <a:fillRect/>
                  </a:stretch>
                </pic:blipFill>
                <pic:spPr>
                  <a:xfrm>
                    <a:off x="0" y="0"/>
                    <a:ext cx="179640" cy="179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955A3">
      <w:rPr>
        <w:rFonts w:ascii="Hind Medium" w:hAnsi="Hind Medium"/>
      </w:rPr>
      <w:t>Internet</w:t>
    </w:r>
    <w:r w:rsidRPr="00236E16">
      <w:rPr>
        <w:rFonts w:ascii="Hind Medium" w:hAnsi="Hind Medium"/>
      </w:rPr>
      <w:t>society.org</w:t>
    </w:r>
    <w:r>
      <w:tab/>
    </w:r>
    <w:r w:rsidRPr="009F2B94">
      <w:t>@</w:t>
    </w:r>
    <w:proofErr w:type="spellStart"/>
    <w:r w:rsidR="000955A3">
      <w:t>Internet</w:t>
    </w:r>
    <w:r w:rsidRPr="00236E16">
      <w:t>society</w:t>
    </w:r>
    <w:proofErr w:type="spellEnd"/>
    <w:r>
      <w:t xml:space="preserve"> </w: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15E8CF" w14:textId="77777777" w:rsidR="00CC5B49" w:rsidRDefault="000955A3">
    <w:pPr>
      <w:pStyle w:val="Pieddepage"/>
    </w:pPr>
    <w:r>
      <w:rPr>
        <w:rFonts w:ascii="Hind Medium" w:hAnsi="Hind Medium"/>
      </w:rPr>
      <w:t>Internet</w:t>
    </w:r>
    <w:r w:rsidR="00CC5B49" w:rsidRPr="00236E16">
      <w:rPr>
        <w:rFonts w:ascii="Hind Medium" w:hAnsi="Hind Medium"/>
      </w:rPr>
      <w:t>society.org</w:t>
    </w:r>
    <w:r w:rsidR="00CC5B49">
      <w:tab/>
    </w:r>
    <w:r w:rsidR="00CC5B49" w:rsidRPr="009F2B94">
      <w:t>@</w:t>
    </w:r>
    <w:proofErr w:type="spellStart"/>
    <w:r>
      <w:t>Internet</w:t>
    </w:r>
    <w:r w:rsidR="00CC5B49" w:rsidRPr="00236E16">
      <w:t>society</w:t>
    </w:r>
    <w:proofErr w:type="spellEnd"/>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16FFC24" w14:textId="77777777" w:rsidR="00FF798C" w:rsidRDefault="00FF798C" w:rsidP="0094598F">
      <w:r>
        <w:separator/>
      </w:r>
    </w:p>
  </w:footnote>
  <w:footnote w:type="continuationSeparator" w:id="0">
    <w:p w14:paraId="2739F3D7" w14:textId="77777777" w:rsidR="00FF798C" w:rsidRDefault="00FF798C" w:rsidP="0094598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C1D122" w14:textId="77777777" w:rsidR="00CC5B49" w:rsidRPr="00E005F2" w:rsidRDefault="00CC5B49" w:rsidP="00CC5B49">
    <w:pPr>
      <w:pStyle w:val="En-tte"/>
      <w:framePr w:w="646" w:wrap="notBeside" w:vAnchor="page" w:hAnchor="page" w:x="10462" w:y="540" w:anchorLock="1"/>
      <w:jc w:val="right"/>
      <w:rPr>
        <w:rStyle w:val="Numrodepage"/>
        <w:sz w:val="18"/>
        <w:szCs w:val="18"/>
      </w:rPr>
    </w:pPr>
    <w:r w:rsidRPr="00E005F2">
      <w:rPr>
        <w:rStyle w:val="Numrodepage"/>
        <w:sz w:val="18"/>
        <w:szCs w:val="18"/>
      </w:rPr>
      <w:fldChar w:fldCharType="begin"/>
    </w:r>
    <w:r w:rsidRPr="00E005F2">
      <w:rPr>
        <w:rStyle w:val="Numrodepage"/>
        <w:sz w:val="18"/>
        <w:szCs w:val="18"/>
      </w:rPr>
      <w:instrText xml:space="preserve">PAGE  </w:instrText>
    </w:r>
    <w:r w:rsidRPr="00E005F2">
      <w:rPr>
        <w:rStyle w:val="Numrodepage"/>
        <w:sz w:val="18"/>
        <w:szCs w:val="18"/>
      </w:rPr>
      <w:fldChar w:fldCharType="separate"/>
    </w:r>
    <w:r w:rsidR="00796EDE">
      <w:rPr>
        <w:rStyle w:val="Numrodepage"/>
        <w:noProof/>
        <w:sz w:val="18"/>
        <w:szCs w:val="18"/>
      </w:rPr>
      <w:t>3</w:t>
    </w:r>
    <w:r w:rsidRPr="00E005F2">
      <w:rPr>
        <w:rStyle w:val="Numrodepage"/>
        <w:sz w:val="18"/>
        <w:szCs w:val="18"/>
      </w:rPr>
      <w:fldChar w:fldCharType="end"/>
    </w:r>
  </w:p>
  <w:p w14:paraId="5480C32B" w14:textId="77777777" w:rsidR="00CC5B49" w:rsidRPr="00E005F2" w:rsidRDefault="00CC5B49" w:rsidP="00CC5B49">
    <w:pPr>
      <w:pStyle w:val="En-tte"/>
      <w:spacing w:line="180" w:lineRule="exact"/>
      <w:ind w:right="360"/>
      <w:rPr>
        <w:spacing w:val="4"/>
        <w:szCs w:val="12"/>
      </w:rPr>
    </w:pPr>
    <w:r>
      <w:rPr>
        <w:spacing w:val="4"/>
        <w:szCs w:val="12"/>
      </w:rPr>
      <w:t>Europe</w:t>
    </w:r>
    <w:r w:rsidR="00F16084">
      <w:rPr>
        <w:spacing w:val="4"/>
        <w:szCs w:val="12"/>
      </w:rPr>
      <w:t>a</w:t>
    </w:r>
    <w:r w:rsidR="006E0D06">
      <w:rPr>
        <w:spacing w:val="4"/>
        <w:szCs w:val="12"/>
      </w:rPr>
      <w:t>n Regional Bureau Newsletter: 23</w:t>
    </w:r>
    <w:r w:rsidR="0082012C">
      <w:rPr>
        <w:spacing w:val="4"/>
        <w:szCs w:val="12"/>
      </w:rPr>
      <w:t xml:space="preserve"> June </w:t>
    </w:r>
    <w:r w:rsidR="00F16084">
      <w:rPr>
        <w:spacing w:val="4"/>
        <w:szCs w:val="12"/>
      </w:rPr>
      <w:t xml:space="preserve">– </w:t>
    </w:r>
    <w:r w:rsidR="00176F7C">
      <w:rPr>
        <w:spacing w:val="4"/>
        <w:szCs w:val="12"/>
      </w:rPr>
      <w:t>3</w:t>
    </w:r>
    <w:r w:rsidR="006E0D06">
      <w:rPr>
        <w:spacing w:val="4"/>
        <w:szCs w:val="12"/>
      </w:rPr>
      <w:t>0</w:t>
    </w:r>
    <w:r w:rsidR="0082012C">
      <w:rPr>
        <w:spacing w:val="4"/>
        <w:szCs w:val="12"/>
      </w:rPr>
      <w:t xml:space="preserve"> June</w:t>
    </w:r>
    <w:r w:rsidR="00F16084">
      <w:rPr>
        <w:spacing w:val="4"/>
        <w:szCs w:val="12"/>
      </w:rPr>
      <w:t xml:space="preserve"> </w:t>
    </w:r>
    <w:r>
      <w:rPr>
        <w:spacing w:val="4"/>
        <w:szCs w:val="12"/>
      </w:rPr>
      <w:t>2017</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lledutableau"/>
      <w:tblpPr w:bottomFromText="397" w:vertAnchor="page" w:horzAnchor="margin" w:tblpX="1" w:tblpY="1"/>
      <w:tblOverlap w:val="never"/>
      <w:tblW w:w="10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402"/>
    </w:tblGrid>
    <w:tr w:rsidR="00CC5B49" w14:paraId="5C9CD18D" w14:textId="77777777" w:rsidTr="00CC5B49">
      <w:trPr>
        <w:cantSplit/>
        <w:trHeight w:hRule="exact" w:val="1247"/>
      </w:trPr>
      <w:tc>
        <w:tcPr>
          <w:tcW w:w="10402" w:type="dxa"/>
          <w:shd w:val="clear" w:color="auto" w:fill="auto"/>
        </w:tcPr>
        <w:p w14:paraId="55313A77" w14:textId="77777777" w:rsidR="00CC5B49" w:rsidRDefault="00CC5B49" w:rsidP="00CC5B49">
          <w:pPr>
            <w:pStyle w:val="Documenttitle"/>
          </w:pPr>
        </w:p>
      </w:tc>
    </w:tr>
    <w:tr w:rsidR="00CC5B49" w:rsidRPr="00E7106E" w14:paraId="6B7DFD8F" w14:textId="77777777" w:rsidTr="00CC5B49">
      <w:trPr>
        <w:cantSplit/>
        <w:trHeight w:hRule="exact" w:val="3232"/>
      </w:trPr>
      <w:tc>
        <w:tcPr>
          <w:tcW w:w="10402" w:type="dxa"/>
          <w:shd w:val="clear" w:color="auto" w:fill="auto"/>
          <w:vAlign w:val="center"/>
        </w:tcPr>
        <w:p w14:paraId="072004C3" w14:textId="77777777" w:rsidR="00CC5B49" w:rsidRDefault="00CC5B49" w:rsidP="00CC5B49">
          <w:pPr>
            <w:pStyle w:val="Documenttitle"/>
          </w:pPr>
          <w:r>
            <w:t xml:space="preserve">European </w:t>
          </w:r>
          <w:r w:rsidRPr="00E3372A">
            <w:t xml:space="preserve">Regional Bureau Newsletter </w:t>
          </w:r>
        </w:p>
        <w:p w14:paraId="72636DF3" w14:textId="77777777" w:rsidR="00CC5B49" w:rsidRPr="00E7106E" w:rsidRDefault="00CC5B49" w:rsidP="00CC5B49">
          <w:pPr>
            <w:pStyle w:val="Documenttitle"/>
          </w:pPr>
        </w:p>
      </w:tc>
    </w:tr>
    <w:tr w:rsidR="00CC5B49" w:rsidRPr="00E1108B" w14:paraId="003284DC" w14:textId="77777777" w:rsidTr="00CC5B49">
      <w:trPr>
        <w:cantSplit/>
        <w:trHeight w:hRule="exact" w:val="1134"/>
      </w:trPr>
      <w:tc>
        <w:tcPr>
          <w:tcW w:w="10402" w:type="dxa"/>
          <w:shd w:val="clear" w:color="auto" w:fill="auto"/>
        </w:tcPr>
        <w:p w14:paraId="5B754192" w14:textId="77777777" w:rsidR="00CC5B49" w:rsidRDefault="006E0D06" w:rsidP="00176F7C">
          <w:pPr>
            <w:pStyle w:val="Coverdate"/>
            <w:rPr>
              <w:rStyle w:val="Lienhypertexte"/>
              <w:lang w:val="fr-FR"/>
            </w:rPr>
          </w:pPr>
          <w:r w:rsidRPr="00326E6B">
            <w:rPr>
              <w:lang w:val="fr-FR"/>
            </w:rPr>
            <w:t>23</w:t>
          </w:r>
          <w:r w:rsidR="009B45A4" w:rsidRPr="00326E6B">
            <w:rPr>
              <w:lang w:val="fr-FR"/>
            </w:rPr>
            <w:t xml:space="preserve"> </w:t>
          </w:r>
          <w:proofErr w:type="spellStart"/>
          <w:r w:rsidR="0082012C" w:rsidRPr="00326E6B">
            <w:rPr>
              <w:lang w:val="fr-FR"/>
            </w:rPr>
            <w:t>June</w:t>
          </w:r>
          <w:proofErr w:type="spellEnd"/>
          <w:r w:rsidR="009B45A4" w:rsidRPr="00326E6B">
            <w:rPr>
              <w:lang w:val="fr-FR"/>
            </w:rPr>
            <w:t xml:space="preserve"> – </w:t>
          </w:r>
          <w:r w:rsidRPr="00326E6B">
            <w:rPr>
              <w:lang w:val="fr-FR"/>
            </w:rPr>
            <w:t>30</w:t>
          </w:r>
          <w:r w:rsidR="0082012C" w:rsidRPr="00326E6B">
            <w:rPr>
              <w:lang w:val="fr-FR"/>
            </w:rPr>
            <w:t xml:space="preserve"> </w:t>
          </w:r>
          <w:proofErr w:type="spellStart"/>
          <w:r w:rsidR="0082012C" w:rsidRPr="00326E6B">
            <w:rPr>
              <w:lang w:val="fr-FR"/>
            </w:rPr>
            <w:t>June</w:t>
          </w:r>
          <w:proofErr w:type="spellEnd"/>
          <w:r w:rsidR="004A1A36" w:rsidRPr="00326E6B">
            <w:rPr>
              <w:lang w:val="fr-FR"/>
            </w:rPr>
            <w:t xml:space="preserve"> </w:t>
          </w:r>
          <w:r w:rsidR="00CC5B49" w:rsidRPr="00326E6B">
            <w:rPr>
              <w:lang w:val="fr-FR"/>
            </w:rPr>
            <w:t>2017</w:t>
          </w:r>
          <w:r w:rsidR="00CC5B49" w:rsidRPr="00326E6B">
            <w:rPr>
              <w:b/>
              <w:lang w:val="fr-FR"/>
            </w:rPr>
            <w:br/>
          </w:r>
          <w:hyperlink r:id="rId1" w:history="1">
            <w:r w:rsidR="00CC5B49" w:rsidRPr="00326E6B">
              <w:rPr>
                <w:rStyle w:val="Lienhypertexte"/>
                <w:lang w:val="fr-FR"/>
              </w:rPr>
              <w:t>http://www.</w:t>
            </w:r>
            <w:r w:rsidR="000955A3" w:rsidRPr="00326E6B">
              <w:rPr>
                <w:rStyle w:val="Lienhypertexte"/>
                <w:lang w:val="fr-FR"/>
              </w:rPr>
              <w:t>Internet</w:t>
            </w:r>
            <w:r w:rsidR="00CC5B49" w:rsidRPr="00326E6B">
              <w:rPr>
                <w:rStyle w:val="Lienhypertexte"/>
                <w:lang w:val="fr-FR"/>
              </w:rPr>
              <w:t>society.org/what-we-do/where-we-work/europe</w:t>
            </w:r>
          </w:hyperlink>
        </w:p>
        <w:p w14:paraId="3C616A29" w14:textId="77777777" w:rsidR="006A5688" w:rsidRPr="00326E6B" w:rsidRDefault="006A5688" w:rsidP="00176F7C">
          <w:pPr>
            <w:pStyle w:val="Coverdate"/>
            <w:rPr>
              <w:lang w:val="fr-FR"/>
            </w:rPr>
          </w:pPr>
          <w:r>
            <w:rPr>
              <w:rStyle w:val="Lienhypertexte"/>
              <w:lang w:val="fr-FR"/>
            </w:rPr>
            <w:t xml:space="preserve">Frédéric </w:t>
          </w:r>
          <w:proofErr w:type="spellStart"/>
          <w:r>
            <w:rPr>
              <w:rStyle w:val="Lienhypertexte"/>
              <w:lang w:val="fr-FR"/>
            </w:rPr>
            <w:t>Donck</w:t>
          </w:r>
          <w:proofErr w:type="spellEnd"/>
          <w:r>
            <w:rPr>
              <w:rStyle w:val="Lienhypertexte"/>
              <w:lang w:val="fr-FR"/>
            </w:rPr>
            <w:t xml:space="preserve"> (ERB)</w:t>
          </w:r>
        </w:p>
      </w:tc>
    </w:tr>
  </w:tbl>
  <w:p w14:paraId="2D1F96DB" w14:textId="77777777" w:rsidR="00CC5B49" w:rsidRDefault="00CC5B49">
    <w:pPr>
      <w:pStyle w:val="En-tte"/>
    </w:pPr>
    <w:r>
      <w:rPr>
        <w:noProof/>
        <w:lang w:val="fr-FR" w:eastAsia="fr-FR"/>
      </w:rPr>
      <w:drawing>
        <wp:anchor distT="0" distB="0" distL="114300" distR="114300" simplePos="0" relativeHeight="251660288" behindDoc="1" locked="0" layoutInCell="1" allowOverlap="1" wp14:anchorId="3F0887FB" wp14:editId="45558B04">
          <wp:simplePos x="0" y="0"/>
          <wp:positionH relativeFrom="page">
            <wp:posOffset>0</wp:posOffset>
          </wp:positionH>
          <wp:positionV relativeFrom="page">
            <wp:posOffset>0</wp:posOffset>
          </wp:positionV>
          <wp:extent cx="7559640" cy="3566880"/>
          <wp:effectExtent l="0" t="0" r="1016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pegss/page5-6.jpg"/>
                  <pic:cNvPicPr>
                    <a:picLocks noChangeAspect="1" noChangeArrowheads="1"/>
                  </pic:cNvPicPr>
                </pic:nvPicPr>
                <pic:blipFill>
                  <a:blip r:embed="rId2">
                    <a:extLst>
                      <a:ext uri="{28A0092B-C50C-407E-A947-70E740481C1C}">
                        <a14:useLocalDpi xmlns:a14="http://schemas.microsoft.com/office/drawing/2010/main"/>
                      </a:ext>
                    </a:extLst>
                  </a:blip>
                  <a:stretch>
                    <a:fillRect/>
                  </a:stretch>
                </pic:blipFill>
                <pic:spPr bwMode="auto">
                  <a:xfrm>
                    <a:off x="0" y="0"/>
                    <a:ext cx="7559640" cy="35668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05AE1D80"/>
    <w:lvl w:ilvl="0">
      <w:start w:val="1"/>
      <w:numFmt w:val="bullet"/>
      <w:pStyle w:val="Listepuces"/>
      <w:lvlText w:val=""/>
      <w:lvlJc w:val="left"/>
      <w:pPr>
        <w:tabs>
          <w:tab w:val="num" w:pos="360"/>
        </w:tabs>
        <w:ind w:left="360" w:hanging="360"/>
      </w:pPr>
      <w:rPr>
        <w:rFonts w:ascii="Symbol" w:hAnsi="Symbol" w:hint="default"/>
      </w:rPr>
    </w:lvl>
  </w:abstractNum>
  <w:abstractNum w:abstractNumId="1">
    <w:nsid w:val="0B695B81"/>
    <w:multiLevelType w:val="hybridMultilevel"/>
    <w:tmpl w:val="663EC906"/>
    <w:lvl w:ilvl="0" w:tplc="04090001">
      <w:start w:val="1"/>
      <w:numFmt w:val="bullet"/>
      <w:lvlText w:val=""/>
      <w:lvlJc w:val="left"/>
      <w:pPr>
        <w:ind w:left="643"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F1E2700"/>
    <w:multiLevelType w:val="hybridMultilevel"/>
    <w:tmpl w:val="1E449A00"/>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4E96DE4"/>
    <w:multiLevelType w:val="hybridMultilevel"/>
    <w:tmpl w:val="374E3C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3C20B55"/>
    <w:multiLevelType w:val="hybridMultilevel"/>
    <w:tmpl w:val="EBA0EA32"/>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5">
    <w:nsid w:val="4A7F2923"/>
    <w:multiLevelType w:val="hybridMultilevel"/>
    <w:tmpl w:val="537AEF36"/>
    <w:lvl w:ilvl="0" w:tplc="7BE685C4">
      <w:start w:val="1"/>
      <w:numFmt w:val="bullet"/>
      <w:lvlText w:val=""/>
      <w:lvlJc w:val="left"/>
      <w:pPr>
        <w:ind w:left="643"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78CF0214"/>
    <w:multiLevelType w:val="hybridMultilevel"/>
    <w:tmpl w:val="AC54C2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4"/>
  </w:num>
  <w:num w:numId="4">
    <w:abstractNumId w:val="1"/>
  </w:num>
  <w:num w:numId="5">
    <w:abstractNumId w:val="5"/>
  </w:num>
  <w:num w:numId="6">
    <w:abstractNumId w:val="6"/>
  </w:num>
  <w:num w:numId="7">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54"/>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98F"/>
    <w:rsid w:val="00015392"/>
    <w:rsid w:val="00020775"/>
    <w:rsid w:val="00022F35"/>
    <w:rsid w:val="000277E6"/>
    <w:rsid w:val="000327B3"/>
    <w:rsid w:val="00044321"/>
    <w:rsid w:val="00054831"/>
    <w:rsid w:val="00054F33"/>
    <w:rsid w:val="000606BD"/>
    <w:rsid w:val="000714E8"/>
    <w:rsid w:val="000776CC"/>
    <w:rsid w:val="00080624"/>
    <w:rsid w:val="000830D0"/>
    <w:rsid w:val="000860A7"/>
    <w:rsid w:val="00093481"/>
    <w:rsid w:val="000955A3"/>
    <w:rsid w:val="000A70C5"/>
    <w:rsid w:val="000B2930"/>
    <w:rsid w:val="000B569A"/>
    <w:rsid w:val="000B58BD"/>
    <w:rsid w:val="000B6A4A"/>
    <w:rsid w:val="000C671D"/>
    <w:rsid w:val="000D020B"/>
    <w:rsid w:val="000D0220"/>
    <w:rsid w:val="000D3BBB"/>
    <w:rsid w:val="000E610B"/>
    <w:rsid w:val="00101BF0"/>
    <w:rsid w:val="00104331"/>
    <w:rsid w:val="001105A9"/>
    <w:rsid w:val="0011437C"/>
    <w:rsid w:val="00114604"/>
    <w:rsid w:val="00116678"/>
    <w:rsid w:val="00126EFE"/>
    <w:rsid w:val="00130376"/>
    <w:rsid w:val="0013271F"/>
    <w:rsid w:val="00151164"/>
    <w:rsid w:val="00151E3C"/>
    <w:rsid w:val="00152BE8"/>
    <w:rsid w:val="00166A3C"/>
    <w:rsid w:val="001676C2"/>
    <w:rsid w:val="00175C5A"/>
    <w:rsid w:val="00176F7C"/>
    <w:rsid w:val="00183664"/>
    <w:rsid w:val="0019388A"/>
    <w:rsid w:val="00195FB3"/>
    <w:rsid w:val="00196634"/>
    <w:rsid w:val="001B7B89"/>
    <w:rsid w:val="001C1148"/>
    <w:rsid w:val="001C635F"/>
    <w:rsid w:val="001D23AA"/>
    <w:rsid w:val="001D3021"/>
    <w:rsid w:val="001D3F28"/>
    <w:rsid w:val="001D5922"/>
    <w:rsid w:val="00207D42"/>
    <w:rsid w:val="00212F58"/>
    <w:rsid w:val="00224F0E"/>
    <w:rsid w:val="00225B5C"/>
    <w:rsid w:val="00236ABA"/>
    <w:rsid w:val="00247D79"/>
    <w:rsid w:val="0025340A"/>
    <w:rsid w:val="002562A7"/>
    <w:rsid w:val="002702E2"/>
    <w:rsid w:val="00274EE7"/>
    <w:rsid w:val="00276819"/>
    <w:rsid w:val="00277FA9"/>
    <w:rsid w:val="002876B3"/>
    <w:rsid w:val="002877C5"/>
    <w:rsid w:val="00291DCA"/>
    <w:rsid w:val="002A28B4"/>
    <w:rsid w:val="002A52F1"/>
    <w:rsid w:val="002B7CCA"/>
    <w:rsid w:val="002C01F5"/>
    <w:rsid w:val="002C058E"/>
    <w:rsid w:val="002D2C74"/>
    <w:rsid w:val="002D4FA7"/>
    <w:rsid w:val="002D7F7E"/>
    <w:rsid w:val="002E237A"/>
    <w:rsid w:val="002E32F8"/>
    <w:rsid w:val="002E68ED"/>
    <w:rsid w:val="002F1725"/>
    <w:rsid w:val="002F5538"/>
    <w:rsid w:val="002F6A39"/>
    <w:rsid w:val="00300E21"/>
    <w:rsid w:val="00314222"/>
    <w:rsid w:val="0031771D"/>
    <w:rsid w:val="0031787A"/>
    <w:rsid w:val="003207C6"/>
    <w:rsid w:val="00322B44"/>
    <w:rsid w:val="0032458F"/>
    <w:rsid w:val="00326E6B"/>
    <w:rsid w:val="003309E6"/>
    <w:rsid w:val="00331FED"/>
    <w:rsid w:val="0033207F"/>
    <w:rsid w:val="003435DA"/>
    <w:rsid w:val="00361712"/>
    <w:rsid w:val="00384498"/>
    <w:rsid w:val="00384ACA"/>
    <w:rsid w:val="003B0CAE"/>
    <w:rsid w:val="003B5946"/>
    <w:rsid w:val="003B7519"/>
    <w:rsid w:val="003C16C7"/>
    <w:rsid w:val="003C4003"/>
    <w:rsid w:val="003D3D1B"/>
    <w:rsid w:val="003E30F0"/>
    <w:rsid w:val="003F380A"/>
    <w:rsid w:val="003F41EA"/>
    <w:rsid w:val="003F7E8B"/>
    <w:rsid w:val="00405C29"/>
    <w:rsid w:val="004149FB"/>
    <w:rsid w:val="004162D8"/>
    <w:rsid w:val="004223B8"/>
    <w:rsid w:val="004259E0"/>
    <w:rsid w:val="0044653B"/>
    <w:rsid w:val="00457ED3"/>
    <w:rsid w:val="00465BEA"/>
    <w:rsid w:val="00467EAD"/>
    <w:rsid w:val="004800BA"/>
    <w:rsid w:val="004827F4"/>
    <w:rsid w:val="00486078"/>
    <w:rsid w:val="004915DE"/>
    <w:rsid w:val="004A17C9"/>
    <w:rsid w:val="004A1A36"/>
    <w:rsid w:val="004B68C2"/>
    <w:rsid w:val="004C3897"/>
    <w:rsid w:val="004E0379"/>
    <w:rsid w:val="004E1AEB"/>
    <w:rsid w:val="004E1C17"/>
    <w:rsid w:val="004F138D"/>
    <w:rsid w:val="004F1AD2"/>
    <w:rsid w:val="004F5CFD"/>
    <w:rsid w:val="00505B24"/>
    <w:rsid w:val="00510600"/>
    <w:rsid w:val="005126AF"/>
    <w:rsid w:val="00513108"/>
    <w:rsid w:val="005135E2"/>
    <w:rsid w:val="0051620C"/>
    <w:rsid w:val="00521A58"/>
    <w:rsid w:val="00524E9C"/>
    <w:rsid w:val="00555DEA"/>
    <w:rsid w:val="00560E40"/>
    <w:rsid w:val="00564F6F"/>
    <w:rsid w:val="00566156"/>
    <w:rsid w:val="0057119A"/>
    <w:rsid w:val="005727AE"/>
    <w:rsid w:val="00574DA8"/>
    <w:rsid w:val="005817E0"/>
    <w:rsid w:val="005832C5"/>
    <w:rsid w:val="00584D6D"/>
    <w:rsid w:val="00591005"/>
    <w:rsid w:val="005B1818"/>
    <w:rsid w:val="005B283B"/>
    <w:rsid w:val="005C5CAF"/>
    <w:rsid w:val="005D29E6"/>
    <w:rsid w:val="005D394E"/>
    <w:rsid w:val="005D4BBC"/>
    <w:rsid w:val="005D57C0"/>
    <w:rsid w:val="005D5808"/>
    <w:rsid w:val="005D71D2"/>
    <w:rsid w:val="005D78BE"/>
    <w:rsid w:val="005E19AF"/>
    <w:rsid w:val="005E39B3"/>
    <w:rsid w:val="005E4C92"/>
    <w:rsid w:val="005F306F"/>
    <w:rsid w:val="006102AE"/>
    <w:rsid w:val="006124E2"/>
    <w:rsid w:val="00613003"/>
    <w:rsid w:val="00622309"/>
    <w:rsid w:val="00630299"/>
    <w:rsid w:val="006307CD"/>
    <w:rsid w:val="006549E2"/>
    <w:rsid w:val="00657B87"/>
    <w:rsid w:val="006614D2"/>
    <w:rsid w:val="006647C2"/>
    <w:rsid w:val="006871AA"/>
    <w:rsid w:val="006878BD"/>
    <w:rsid w:val="006A5688"/>
    <w:rsid w:val="006B7827"/>
    <w:rsid w:val="006C59B9"/>
    <w:rsid w:val="006D48A8"/>
    <w:rsid w:val="006D551A"/>
    <w:rsid w:val="006E0D06"/>
    <w:rsid w:val="006E0D66"/>
    <w:rsid w:val="006F2305"/>
    <w:rsid w:val="007077CF"/>
    <w:rsid w:val="00717687"/>
    <w:rsid w:val="00720952"/>
    <w:rsid w:val="00724D49"/>
    <w:rsid w:val="00733C39"/>
    <w:rsid w:val="007346A2"/>
    <w:rsid w:val="00735F1A"/>
    <w:rsid w:val="0073718A"/>
    <w:rsid w:val="00741DC7"/>
    <w:rsid w:val="0074300D"/>
    <w:rsid w:val="00757BD0"/>
    <w:rsid w:val="007873ED"/>
    <w:rsid w:val="00796C62"/>
    <w:rsid w:val="00796EDE"/>
    <w:rsid w:val="007B3E3C"/>
    <w:rsid w:val="007B7EA9"/>
    <w:rsid w:val="007D2C23"/>
    <w:rsid w:val="007E6FE1"/>
    <w:rsid w:val="007F387A"/>
    <w:rsid w:val="007F4308"/>
    <w:rsid w:val="007F6D80"/>
    <w:rsid w:val="007F7159"/>
    <w:rsid w:val="00800CA0"/>
    <w:rsid w:val="008054E3"/>
    <w:rsid w:val="00806E2F"/>
    <w:rsid w:val="00815C28"/>
    <w:rsid w:val="0082012C"/>
    <w:rsid w:val="00822100"/>
    <w:rsid w:val="00833124"/>
    <w:rsid w:val="0083766B"/>
    <w:rsid w:val="00837AB2"/>
    <w:rsid w:val="00845CC1"/>
    <w:rsid w:val="008615E2"/>
    <w:rsid w:val="008627C3"/>
    <w:rsid w:val="008677C9"/>
    <w:rsid w:val="0087487F"/>
    <w:rsid w:val="00875612"/>
    <w:rsid w:val="00884201"/>
    <w:rsid w:val="008926EA"/>
    <w:rsid w:val="00897E59"/>
    <w:rsid w:val="008A726F"/>
    <w:rsid w:val="008C6229"/>
    <w:rsid w:val="008C79BA"/>
    <w:rsid w:val="008D0989"/>
    <w:rsid w:val="008D5847"/>
    <w:rsid w:val="008D5DA9"/>
    <w:rsid w:val="008D6BB2"/>
    <w:rsid w:val="008E4ADC"/>
    <w:rsid w:val="008E56A6"/>
    <w:rsid w:val="00902253"/>
    <w:rsid w:val="00902EEB"/>
    <w:rsid w:val="00913A13"/>
    <w:rsid w:val="00917BBC"/>
    <w:rsid w:val="0092547A"/>
    <w:rsid w:val="00930649"/>
    <w:rsid w:val="00933E41"/>
    <w:rsid w:val="00944BE8"/>
    <w:rsid w:val="0094598F"/>
    <w:rsid w:val="00951739"/>
    <w:rsid w:val="00966D7B"/>
    <w:rsid w:val="0098049A"/>
    <w:rsid w:val="00981415"/>
    <w:rsid w:val="009833FE"/>
    <w:rsid w:val="009835A6"/>
    <w:rsid w:val="0098564E"/>
    <w:rsid w:val="009870A6"/>
    <w:rsid w:val="0099553F"/>
    <w:rsid w:val="009A255C"/>
    <w:rsid w:val="009B0870"/>
    <w:rsid w:val="009B45A4"/>
    <w:rsid w:val="009B45E4"/>
    <w:rsid w:val="009D164C"/>
    <w:rsid w:val="009D1655"/>
    <w:rsid w:val="009F2C60"/>
    <w:rsid w:val="009F326B"/>
    <w:rsid w:val="009F3C5E"/>
    <w:rsid w:val="009F445E"/>
    <w:rsid w:val="009F47D2"/>
    <w:rsid w:val="009F6587"/>
    <w:rsid w:val="009F7D8E"/>
    <w:rsid w:val="00A02E27"/>
    <w:rsid w:val="00A1175A"/>
    <w:rsid w:val="00A13251"/>
    <w:rsid w:val="00A178CE"/>
    <w:rsid w:val="00A333E8"/>
    <w:rsid w:val="00A4699C"/>
    <w:rsid w:val="00A469EA"/>
    <w:rsid w:val="00A51DD8"/>
    <w:rsid w:val="00A55C51"/>
    <w:rsid w:val="00A71452"/>
    <w:rsid w:val="00A746FA"/>
    <w:rsid w:val="00A8075B"/>
    <w:rsid w:val="00A90D37"/>
    <w:rsid w:val="00A921CE"/>
    <w:rsid w:val="00A956DC"/>
    <w:rsid w:val="00AA0EF6"/>
    <w:rsid w:val="00AB70BA"/>
    <w:rsid w:val="00AC0242"/>
    <w:rsid w:val="00AC1DD3"/>
    <w:rsid w:val="00AD0102"/>
    <w:rsid w:val="00AD0F5F"/>
    <w:rsid w:val="00AD14A5"/>
    <w:rsid w:val="00AD3961"/>
    <w:rsid w:val="00AE4A18"/>
    <w:rsid w:val="00AE6432"/>
    <w:rsid w:val="00AF44AB"/>
    <w:rsid w:val="00B02D48"/>
    <w:rsid w:val="00B2581C"/>
    <w:rsid w:val="00B259EA"/>
    <w:rsid w:val="00B27162"/>
    <w:rsid w:val="00B31ABF"/>
    <w:rsid w:val="00B3239A"/>
    <w:rsid w:val="00B32D7E"/>
    <w:rsid w:val="00B42D5C"/>
    <w:rsid w:val="00B43EBC"/>
    <w:rsid w:val="00B449CA"/>
    <w:rsid w:val="00B46EAF"/>
    <w:rsid w:val="00B47A74"/>
    <w:rsid w:val="00B60C21"/>
    <w:rsid w:val="00B616E6"/>
    <w:rsid w:val="00B90C40"/>
    <w:rsid w:val="00BA1292"/>
    <w:rsid w:val="00BA36F2"/>
    <w:rsid w:val="00BB38F7"/>
    <w:rsid w:val="00BB416C"/>
    <w:rsid w:val="00BB4A0E"/>
    <w:rsid w:val="00BB66D6"/>
    <w:rsid w:val="00BB6F4A"/>
    <w:rsid w:val="00BE212E"/>
    <w:rsid w:val="00BF55D6"/>
    <w:rsid w:val="00C11FE3"/>
    <w:rsid w:val="00C24734"/>
    <w:rsid w:val="00C33A82"/>
    <w:rsid w:val="00C359E2"/>
    <w:rsid w:val="00C53B4B"/>
    <w:rsid w:val="00C55A9C"/>
    <w:rsid w:val="00C56F6C"/>
    <w:rsid w:val="00C631A8"/>
    <w:rsid w:val="00C65DE9"/>
    <w:rsid w:val="00C76769"/>
    <w:rsid w:val="00C816F0"/>
    <w:rsid w:val="00C81FC4"/>
    <w:rsid w:val="00C822D8"/>
    <w:rsid w:val="00C83595"/>
    <w:rsid w:val="00C83CED"/>
    <w:rsid w:val="00C868D2"/>
    <w:rsid w:val="00C90BFE"/>
    <w:rsid w:val="00CA672D"/>
    <w:rsid w:val="00CB271E"/>
    <w:rsid w:val="00CC4D8B"/>
    <w:rsid w:val="00CC5B49"/>
    <w:rsid w:val="00CC631A"/>
    <w:rsid w:val="00CD6FEC"/>
    <w:rsid w:val="00CD7F43"/>
    <w:rsid w:val="00CE362F"/>
    <w:rsid w:val="00CF118C"/>
    <w:rsid w:val="00CF1E55"/>
    <w:rsid w:val="00D11470"/>
    <w:rsid w:val="00D12CC8"/>
    <w:rsid w:val="00D23ED6"/>
    <w:rsid w:val="00D33379"/>
    <w:rsid w:val="00D37862"/>
    <w:rsid w:val="00D42367"/>
    <w:rsid w:val="00D4715F"/>
    <w:rsid w:val="00D5071F"/>
    <w:rsid w:val="00D513A1"/>
    <w:rsid w:val="00D565E1"/>
    <w:rsid w:val="00D60E04"/>
    <w:rsid w:val="00D673ED"/>
    <w:rsid w:val="00D77A6A"/>
    <w:rsid w:val="00D859F0"/>
    <w:rsid w:val="00D87B06"/>
    <w:rsid w:val="00D92FD0"/>
    <w:rsid w:val="00D94960"/>
    <w:rsid w:val="00DA0B45"/>
    <w:rsid w:val="00DA0BB7"/>
    <w:rsid w:val="00DA2122"/>
    <w:rsid w:val="00DA3279"/>
    <w:rsid w:val="00DA539C"/>
    <w:rsid w:val="00DA6BE1"/>
    <w:rsid w:val="00DC38D1"/>
    <w:rsid w:val="00DD3B3E"/>
    <w:rsid w:val="00DF1E5A"/>
    <w:rsid w:val="00E075E4"/>
    <w:rsid w:val="00E1108B"/>
    <w:rsid w:val="00E110B9"/>
    <w:rsid w:val="00E12618"/>
    <w:rsid w:val="00E16239"/>
    <w:rsid w:val="00E21973"/>
    <w:rsid w:val="00E23949"/>
    <w:rsid w:val="00E26DC4"/>
    <w:rsid w:val="00E34DC8"/>
    <w:rsid w:val="00E52593"/>
    <w:rsid w:val="00E74CC8"/>
    <w:rsid w:val="00E7675C"/>
    <w:rsid w:val="00E76885"/>
    <w:rsid w:val="00E8062A"/>
    <w:rsid w:val="00E84C90"/>
    <w:rsid w:val="00E9293F"/>
    <w:rsid w:val="00E929FE"/>
    <w:rsid w:val="00E96DAB"/>
    <w:rsid w:val="00EA7A5F"/>
    <w:rsid w:val="00ED6AA6"/>
    <w:rsid w:val="00EF42B1"/>
    <w:rsid w:val="00EF6E3A"/>
    <w:rsid w:val="00F00ED5"/>
    <w:rsid w:val="00F07CDC"/>
    <w:rsid w:val="00F10892"/>
    <w:rsid w:val="00F16084"/>
    <w:rsid w:val="00F222C6"/>
    <w:rsid w:val="00F22516"/>
    <w:rsid w:val="00F229D1"/>
    <w:rsid w:val="00F24D5B"/>
    <w:rsid w:val="00F254E5"/>
    <w:rsid w:val="00F37E8A"/>
    <w:rsid w:val="00F546C9"/>
    <w:rsid w:val="00F561C4"/>
    <w:rsid w:val="00F572DC"/>
    <w:rsid w:val="00F63BB5"/>
    <w:rsid w:val="00F678C3"/>
    <w:rsid w:val="00F818FA"/>
    <w:rsid w:val="00F83989"/>
    <w:rsid w:val="00F86C30"/>
    <w:rsid w:val="00F91535"/>
    <w:rsid w:val="00F93C22"/>
    <w:rsid w:val="00FA24A8"/>
    <w:rsid w:val="00FA469F"/>
    <w:rsid w:val="00FA779F"/>
    <w:rsid w:val="00FB6BF7"/>
    <w:rsid w:val="00FB7ECE"/>
    <w:rsid w:val="00FD65F9"/>
    <w:rsid w:val="00FE663C"/>
    <w:rsid w:val="00FF0061"/>
    <w:rsid w:val="00FF012F"/>
    <w:rsid w:val="00FF7767"/>
    <w:rsid w:val="00FF79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71B477"/>
  <w15:chartTrackingRefBased/>
  <w15:docId w15:val="{04A08B1D-26EE-4400-A9B2-3F5642392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598F"/>
    <w:pPr>
      <w:spacing w:after="0" w:line="240" w:lineRule="auto"/>
    </w:pPr>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4598F"/>
    <w:pPr>
      <w:tabs>
        <w:tab w:val="center" w:pos="4513"/>
        <w:tab w:val="right" w:pos="9026"/>
      </w:tabs>
    </w:pPr>
    <w:rPr>
      <w:sz w:val="12"/>
    </w:rPr>
  </w:style>
  <w:style w:type="character" w:customStyle="1" w:styleId="En-tteCar">
    <w:name w:val="En-tête Car"/>
    <w:basedOn w:val="Policepardfaut"/>
    <w:link w:val="En-tte"/>
    <w:uiPriority w:val="99"/>
    <w:rsid w:val="0094598F"/>
    <w:rPr>
      <w:sz w:val="12"/>
      <w:szCs w:val="24"/>
    </w:rPr>
  </w:style>
  <w:style w:type="paragraph" w:styleId="Pieddepage">
    <w:name w:val="footer"/>
    <w:basedOn w:val="Normal"/>
    <w:link w:val="PieddepageCar"/>
    <w:uiPriority w:val="99"/>
    <w:unhideWhenUsed/>
    <w:rsid w:val="0094598F"/>
    <w:pPr>
      <w:tabs>
        <w:tab w:val="left" w:pos="1370"/>
        <w:tab w:val="right" w:pos="9026"/>
        <w:tab w:val="right" w:pos="10198"/>
      </w:tabs>
    </w:pPr>
    <w:rPr>
      <w:rFonts w:asciiTheme="majorHAnsi" w:hAnsiTheme="majorHAnsi"/>
      <w:sz w:val="12"/>
      <w:szCs w:val="12"/>
    </w:rPr>
  </w:style>
  <w:style w:type="character" w:customStyle="1" w:styleId="PieddepageCar">
    <w:name w:val="Pied de page Car"/>
    <w:basedOn w:val="Policepardfaut"/>
    <w:link w:val="Pieddepage"/>
    <w:uiPriority w:val="99"/>
    <w:rsid w:val="0094598F"/>
    <w:rPr>
      <w:rFonts w:asciiTheme="majorHAnsi" w:hAnsiTheme="majorHAnsi"/>
      <w:sz w:val="12"/>
      <w:szCs w:val="12"/>
    </w:rPr>
  </w:style>
  <w:style w:type="paragraph" w:customStyle="1" w:styleId="Subheading">
    <w:name w:val="Subheading"/>
    <w:next w:val="Normal"/>
    <w:qFormat/>
    <w:rsid w:val="0094598F"/>
    <w:pPr>
      <w:spacing w:after="200" w:line="280" w:lineRule="exact"/>
    </w:pPr>
    <w:rPr>
      <w:color w:val="44546A" w:themeColor="text2"/>
      <w:sz w:val="24"/>
      <w:szCs w:val="24"/>
    </w:rPr>
  </w:style>
  <w:style w:type="paragraph" w:customStyle="1" w:styleId="Bodycopy">
    <w:name w:val="Body copy"/>
    <w:basedOn w:val="Normal"/>
    <w:qFormat/>
    <w:rsid w:val="0094598F"/>
    <w:pPr>
      <w:spacing w:line="280" w:lineRule="exact"/>
    </w:pPr>
    <w:rPr>
      <w:color w:val="000000" w:themeColor="text1"/>
      <w:sz w:val="20"/>
      <w:szCs w:val="20"/>
    </w:rPr>
  </w:style>
  <w:style w:type="character" w:styleId="Numrodepage">
    <w:name w:val="page number"/>
    <w:basedOn w:val="Policepardfaut"/>
    <w:uiPriority w:val="99"/>
    <w:semiHidden/>
    <w:unhideWhenUsed/>
    <w:rsid w:val="0094598F"/>
  </w:style>
  <w:style w:type="paragraph" w:customStyle="1" w:styleId="Documenttitle">
    <w:name w:val="Document title"/>
    <w:basedOn w:val="Normal"/>
    <w:qFormat/>
    <w:rsid w:val="0094598F"/>
    <w:pPr>
      <w:tabs>
        <w:tab w:val="left" w:pos="3863"/>
      </w:tabs>
      <w:spacing w:line="600" w:lineRule="exact"/>
    </w:pPr>
    <w:rPr>
      <w:color w:val="FFFFFF" w:themeColor="background1"/>
      <w:sz w:val="42"/>
      <w:szCs w:val="42"/>
    </w:rPr>
  </w:style>
  <w:style w:type="paragraph" w:customStyle="1" w:styleId="Coverdate">
    <w:name w:val="Cover date"/>
    <w:basedOn w:val="Normal"/>
    <w:qFormat/>
    <w:rsid w:val="0094598F"/>
    <w:pPr>
      <w:spacing w:line="280" w:lineRule="exact"/>
    </w:pPr>
    <w:rPr>
      <w:color w:val="FFFFFF" w:themeColor="background1"/>
      <w:sz w:val="20"/>
      <w:szCs w:val="20"/>
    </w:rPr>
  </w:style>
  <w:style w:type="table" w:styleId="Grilledutableau">
    <w:name w:val="Table Grid"/>
    <w:basedOn w:val="TableauNormal"/>
    <w:uiPriority w:val="39"/>
    <w:rsid w:val="0094598F"/>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enhypertexte">
    <w:name w:val="Hyperlink"/>
    <w:basedOn w:val="Policepardfaut"/>
    <w:uiPriority w:val="99"/>
    <w:unhideWhenUsed/>
    <w:rsid w:val="0094598F"/>
    <w:rPr>
      <w:color w:val="0563C1" w:themeColor="hyperlink"/>
      <w:u w:val="single"/>
    </w:rPr>
  </w:style>
  <w:style w:type="paragraph" w:styleId="Pardeliste">
    <w:name w:val="List Paragraph"/>
    <w:basedOn w:val="Normal"/>
    <w:uiPriority w:val="34"/>
    <w:qFormat/>
    <w:rsid w:val="0094598F"/>
    <w:pPr>
      <w:ind w:left="720"/>
      <w:contextualSpacing/>
    </w:pPr>
  </w:style>
  <w:style w:type="character" w:customStyle="1" w:styleId="Mention1">
    <w:name w:val="Mention1"/>
    <w:basedOn w:val="Policepardfaut"/>
    <w:uiPriority w:val="99"/>
    <w:semiHidden/>
    <w:unhideWhenUsed/>
    <w:rsid w:val="005D29E6"/>
    <w:rPr>
      <w:color w:val="2B579A"/>
      <w:shd w:val="clear" w:color="auto" w:fill="E6E6E6"/>
    </w:rPr>
  </w:style>
  <w:style w:type="paragraph" w:styleId="Listepuces">
    <w:name w:val="List Bullet"/>
    <w:basedOn w:val="Normal"/>
    <w:uiPriority w:val="99"/>
    <w:unhideWhenUsed/>
    <w:rsid w:val="001105A9"/>
    <w:pPr>
      <w:numPr>
        <w:numId w:val="1"/>
      </w:numPr>
      <w:contextualSpacing/>
    </w:pPr>
  </w:style>
  <w:style w:type="character" w:styleId="Marquedecommentaire">
    <w:name w:val="annotation reference"/>
    <w:basedOn w:val="Policepardfaut"/>
    <w:uiPriority w:val="99"/>
    <w:semiHidden/>
    <w:unhideWhenUsed/>
    <w:rsid w:val="000277E6"/>
    <w:rPr>
      <w:sz w:val="16"/>
      <w:szCs w:val="16"/>
    </w:rPr>
  </w:style>
  <w:style w:type="paragraph" w:styleId="Commentaire">
    <w:name w:val="annotation text"/>
    <w:basedOn w:val="Normal"/>
    <w:link w:val="CommentaireCar"/>
    <w:uiPriority w:val="99"/>
    <w:semiHidden/>
    <w:unhideWhenUsed/>
    <w:rsid w:val="000277E6"/>
    <w:rPr>
      <w:sz w:val="20"/>
      <w:szCs w:val="20"/>
    </w:rPr>
  </w:style>
  <w:style w:type="character" w:customStyle="1" w:styleId="CommentaireCar">
    <w:name w:val="Commentaire Car"/>
    <w:basedOn w:val="Policepardfaut"/>
    <w:link w:val="Commentaire"/>
    <w:uiPriority w:val="99"/>
    <w:semiHidden/>
    <w:rsid w:val="000277E6"/>
    <w:rPr>
      <w:sz w:val="20"/>
      <w:szCs w:val="20"/>
    </w:rPr>
  </w:style>
  <w:style w:type="paragraph" w:styleId="Objetducommentaire">
    <w:name w:val="annotation subject"/>
    <w:basedOn w:val="Commentaire"/>
    <w:next w:val="Commentaire"/>
    <w:link w:val="ObjetducommentaireCar"/>
    <w:uiPriority w:val="99"/>
    <w:semiHidden/>
    <w:unhideWhenUsed/>
    <w:rsid w:val="000277E6"/>
    <w:rPr>
      <w:b/>
      <w:bCs/>
    </w:rPr>
  </w:style>
  <w:style w:type="character" w:customStyle="1" w:styleId="ObjetducommentaireCar">
    <w:name w:val="Objet du commentaire Car"/>
    <w:basedOn w:val="CommentaireCar"/>
    <w:link w:val="Objetducommentaire"/>
    <w:uiPriority w:val="99"/>
    <w:semiHidden/>
    <w:rsid w:val="000277E6"/>
    <w:rPr>
      <w:b/>
      <w:bCs/>
      <w:sz w:val="20"/>
      <w:szCs w:val="20"/>
    </w:rPr>
  </w:style>
  <w:style w:type="paragraph" w:styleId="Textedebulles">
    <w:name w:val="Balloon Text"/>
    <w:basedOn w:val="Normal"/>
    <w:link w:val="TextedebullesCar"/>
    <w:uiPriority w:val="99"/>
    <w:semiHidden/>
    <w:unhideWhenUsed/>
    <w:rsid w:val="000277E6"/>
    <w:rPr>
      <w:rFonts w:ascii="Segoe UI" w:hAnsi="Segoe UI" w:cs="Segoe UI"/>
      <w:sz w:val="18"/>
      <w:szCs w:val="18"/>
    </w:rPr>
  </w:style>
  <w:style w:type="character" w:customStyle="1" w:styleId="TextedebullesCar">
    <w:name w:val="Texte de bulles Car"/>
    <w:basedOn w:val="Policepardfaut"/>
    <w:link w:val="Textedebulles"/>
    <w:uiPriority w:val="99"/>
    <w:semiHidden/>
    <w:rsid w:val="000277E6"/>
    <w:rPr>
      <w:rFonts w:ascii="Segoe UI" w:hAnsi="Segoe UI" w:cs="Segoe UI"/>
      <w:sz w:val="18"/>
      <w:szCs w:val="18"/>
    </w:rPr>
  </w:style>
  <w:style w:type="character" w:customStyle="1" w:styleId="Mention2">
    <w:name w:val="Mention2"/>
    <w:basedOn w:val="Policepardfaut"/>
    <w:uiPriority w:val="99"/>
    <w:semiHidden/>
    <w:unhideWhenUsed/>
    <w:rsid w:val="00E21973"/>
    <w:rPr>
      <w:color w:val="2B579A"/>
      <w:shd w:val="clear" w:color="auto" w:fill="E6E6E6"/>
    </w:rPr>
  </w:style>
  <w:style w:type="character" w:styleId="Lienhypertextevisit">
    <w:name w:val="FollowedHyperlink"/>
    <w:basedOn w:val="Policepardfaut"/>
    <w:uiPriority w:val="99"/>
    <w:semiHidden/>
    <w:unhideWhenUsed/>
    <w:rsid w:val="003309E6"/>
    <w:rPr>
      <w:color w:val="954F72" w:themeColor="followedHyperlink"/>
      <w:u w:val="single"/>
    </w:rPr>
  </w:style>
  <w:style w:type="character" w:styleId="lev">
    <w:name w:val="Strong"/>
    <w:basedOn w:val="Policepardfaut"/>
    <w:uiPriority w:val="22"/>
    <w:qFormat/>
    <w:rsid w:val="005D57C0"/>
    <w:rPr>
      <w:b/>
      <w:bCs/>
    </w:rPr>
  </w:style>
  <w:style w:type="paragraph" w:styleId="Normalweb">
    <w:name w:val="Normal (Web)"/>
    <w:basedOn w:val="Normal"/>
    <w:uiPriority w:val="99"/>
    <w:semiHidden/>
    <w:unhideWhenUsed/>
    <w:rsid w:val="003C16C7"/>
    <w:pPr>
      <w:spacing w:before="100" w:beforeAutospacing="1" w:after="100" w:afterAutospacing="1"/>
    </w:pPr>
    <w:rPr>
      <w:rFonts w:ascii="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99325">
      <w:bodyDiv w:val="1"/>
      <w:marLeft w:val="0"/>
      <w:marRight w:val="0"/>
      <w:marTop w:val="0"/>
      <w:marBottom w:val="0"/>
      <w:divBdr>
        <w:top w:val="none" w:sz="0" w:space="0" w:color="auto"/>
        <w:left w:val="none" w:sz="0" w:space="0" w:color="auto"/>
        <w:bottom w:val="none" w:sz="0" w:space="0" w:color="auto"/>
        <w:right w:val="none" w:sz="0" w:space="0" w:color="auto"/>
      </w:divBdr>
    </w:div>
    <w:div w:id="83233796">
      <w:bodyDiv w:val="1"/>
      <w:marLeft w:val="0"/>
      <w:marRight w:val="0"/>
      <w:marTop w:val="0"/>
      <w:marBottom w:val="0"/>
      <w:divBdr>
        <w:top w:val="none" w:sz="0" w:space="0" w:color="auto"/>
        <w:left w:val="none" w:sz="0" w:space="0" w:color="auto"/>
        <w:bottom w:val="none" w:sz="0" w:space="0" w:color="auto"/>
        <w:right w:val="none" w:sz="0" w:space="0" w:color="auto"/>
      </w:divBdr>
    </w:div>
    <w:div w:id="98960810">
      <w:bodyDiv w:val="1"/>
      <w:marLeft w:val="0"/>
      <w:marRight w:val="0"/>
      <w:marTop w:val="0"/>
      <w:marBottom w:val="0"/>
      <w:divBdr>
        <w:top w:val="none" w:sz="0" w:space="0" w:color="auto"/>
        <w:left w:val="none" w:sz="0" w:space="0" w:color="auto"/>
        <w:bottom w:val="none" w:sz="0" w:space="0" w:color="auto"/>
        <w:right w:val="none" w:sz="0" w:space="0" w:color="auto"/>
      </w:divBdr>
    </w:div>
    <w:div w:id="164169283">
      <w:bodyDiv w:val="1"/>
      <w:marLeft w:val="0"/>
      <w:marRight w:val="0"/>
      <w:marTop w:val="0"/>
      <w:marBottom w:val="0"/>
      <w:divBdr>
        <w:top w:val="none" w:sz="0" w:space="0" w:color="auto"/>
        <w:left w:val="none" w:sz="0" w:space="0" w:color="auto"/>
        <w:bottom w:val="none" w:sz="0" w:space="0" w:color="auto"/>
        <w:right w:val="none" w:sz="0" w:space="0" w:color="auto"/>
      </w:divBdr>
    </w:div>
    <w:div w:id="225338138">
      <w:bodyDiv w:val="1"/>
      <w:marLeft w:val="0"/>
      <w:marRight w:val="0"/>
      <w:marTop w:val="0"/>
      <w:marBottom w:val="0"/>
      <w:divBdr>
        <w:top w:val="none" w:sz="0" w:space="0" w:color="auto"/>
        <w:left w:val="none" w:sz="0" w:space="0" w:color="auto"/>
        <w:bottom w:val="none" w:sz="0" w:space="0" w:color="auto"/>
        <w:right w:val="none" w:sz="0" w:space="0" w:color="auto"/>
      </w:divBdr>
    </w:div>
    <w:div w:id="283778305">
      <w:bodyDiv w:val="1"/>
      <w:marLeft w:val="0"/>
      <w:marRight w:val="0"/>
      <w:marTop w:val="0"/>
      <w:marBottom w:val="0"/>
      <w:divBdr>
        <w:top w:val="none" w:sz="0" w:space="0" w:color="auto"/>
        <w:left w:val="none" w:sz="0" w:space="0" w:color="auto"/>
        <w:bottom w:val="none" w:sz="0" w:space="0" w:color="auto"/>
        <w:right w:val="none" w:sz="0" w:space="0" w:color="auto"/>
      </w:divBdr>
    </w:div>
    <w:div w:id="304971030">
      <w:bodyDiv w:val="1"/>
      <w:marLeft w:val="0"/>
      <w:marRight w:val="0"/>
      <w:marTop w:val="0"/>
      <w:marBottom w:val="0"/>
      <w:divBdr>
        <w:top w:val="none" w:sz="0" w:space="0" w:color="auto"/>
        <w:left w:val="none" w:sz="0" w:space="0" w:color="auto"/>
        <w:bottom w:val="none" w:sz="0" w:space="0" w:color="auto"/>
        <w:right w:val="none" w:sz="0" w:space="0" w:color="auto"/>
      </w:divBdr>
    </w:div>
    <w:div w:id="315497001">
      <w:bodyDiv w:val="1"/>
      <w:marLeft w:val="0"/>
      <w:marRight w:val="0"/>
      <w:marTop w:val="0"/>
      <w:marBottom w:val="0"/>
      <w:divBdr>
        <w:top w:val="none" w:sz="0" w:space="0" w:color="auto"/>
        <w:left w:val="none" w:sz="0" w:space="0" w:color="auto"/>
        <w:bottom w:val="none" w:sz="0" w:space="0" w:color="auto"/>
        <w:right w:val="none" w:sz="0" w:space="0" w:color="auto"/>
      </w:divBdr>
    </w:div>
    <w:div w:id="337853871">
      <w:bodyDiv w:val="1"/>
      <w:marLeft w:val="0"/>
      <w:marRight w:val="0"/>
      <w:marTop w:val="0"/>
      <w:marBottom w:val="0"/>
      <w:divBdr>
        <w:top w:val="none" w:sz="0" w:space="0" w:color="auto"/>
        <w:left w:val="none" w:sz="0" w:space="0" w:color="auto"/>
        <w:bottom w:val="none" w:sz="0" w:space="0" w:color="auto"/>
        <w:right w:val="none" w:sz="0" w:space="0" w:color="auto"/>
      </w:divBdr>
    </w:div>
    <w:div w:id="410397624">
      <w:bodyDiv w:val="1"/>
      <w:marLeft w:val="0"/>
      <w:marRight w:val="0"/>
      <w:marTop w:val="0"/>
      <w:marBottom w:val="0"/>
      <w:divBdr>
        <w:top w:val="none" w:sz="0" w:space="0" w:color="auto"/>
        <w:left w:val="none" w:sz="0" w:space="0" w:color="auto"/>
        <w:bottom w:val="none" w:sz="0" w:space="0" w:color="auto"/>
        <w:right w:val="none" w:sz="0" w:space="0" w:color="auto"/>
      </w:divBdr>
    </w:div>
    <w:div w:id="420179569">
      <w:bodyDiv w:val="1"/>
      <w:marLeft w:val="0"/>
      <w:marRight w:val="0"/>
      <w:marTop w:val="0"/>
      <w:marBottom w:val="0"/>
      <w:divBdr>
        <w:top w:val="none" w:sz="0" w:space="0" w:color="auto"/>
        <w:left w:val="none" w:sz="0" w:space="0" w:color="auto"/>
        <w:bottom w:val="none" w:sz="0" w:space="0" w:color="auto"/>
        <w:right w:val="none" w:sz="0" w:space="0" w:color="auto"/>
      </w:divBdr>
    </w:div>
    <w:div w:id="444884231">
      <w:bodyDiv w:val="1"/>
      <w:marLeft w:val="0"/>
      <w:marRight w:val="0"/>
      <w:marTop w:val="0"/>
      <w:marBottom w:val="0"/>
      <w:divBdr>
        <w:top w:val="none" w:sz="0" w:space="0" w:color="auto"/>
        <w:left w:val="none" w:sz="0" w:space="0" w:color="auto"/>
        <w:bottom w:val="none" w:sz="0" w:space="0" w:color="auto"/>
        <w:right w:val="none" w:sz="0" w:space="0" w:color="auto"/>
      </w:divBdr>
    </w:div>
    <w:div w:id="460807686">
      <w:bodyDiv w:val="1"/>
      <w:marLeft w:val="0"/>
      <w:marRight w:val="0"/>
      <w:marTop w:val="0"/>
      <w:marBottom w:val="0"/>
      <w:divBdr>
        <w:top w:val="none" w:sz="0" w:space="0" w:color="auto"/>
        <w:left w:val="none" w:sz="0" w:space="0" w:color="auto"/>
        <w:bottom w:val="none" w:sz="0" w:space="0" w:color="auto"/>
        <w:right w:val="none" w:sz="0" w:space="0" w:color="auto"/>
      </w:divBdr>
    </w:div>
    <w:div w:id="491339085">
      <w:bodyDiv w:val="1"/>
      <w:marLeft w:val="0"/>
      <w:marRight w:val="0"/>
      <w:marTop w:val="0"/>
      <w:marBottom w:val="0"/>
      <w:divBdr>
        <w:top w:val="none" w:sz="0" w:space="0" w:color="auto"/>
        <w:left w:val="none" w:sz="0" w:space="0" w:color="auto"/>
        <w:bottom w:val="none" w:sz="0" w:space="0" w:color="auto"/>
        <w:right w:val="none" w:sz="0" w:space="0" w:color="auto"/>
      </w:divBdr>
    </w:div>
    <w:div w:id="589391145">
      <w:bodyDiv w:val="1"/>
      <w:marLeft w:val="0"/>
      <w:marRight w:val="0"/>
      <w:marTop w:val="0"/>
      <w:marBottom w:val="0"/>
      <w:divBdr>
        <w:top w:val="none" w:sz="0" w:space="0" w:color="auto"/>
        <w:left w:val="none" w:sz="0" w:space="0" w:color="auto"/>
        <w:bottom w:val="none" w:sz="0" w:space="0" w:color="auto"/>
        <w:right w:val="none" w:sz="0" w:space="0" w:color="auto"/>
      </w:divBdr>
    </w:div>
    <w:div w:id="612983373">
      <w:bodyDiv w:val="1"/>
      <w:marLeft w:val="0"/>
      <w:marRight w:val="0"/>
      <w:marTop w:val="0"/>
      <w:marBottom w:val="0"/>
      <w:divBdr>
        <w:top w:val="none" w:sz="0" w:space="0" w:color="auto"/>
        <w:left w:val="none" w:sz="0" w:space="0" w:color="auto"/>
        <w:bottom w:val="none" w:sz="0" w:space="0" w:color="auto"/>
        <w:right w:val="none" w:sz="0" w:space="0" w:color="auto"/>
      </w:divBdr>
    </w:div>
    <w:div w:id="625281232">
      <w:bodyDiv w:val="1"/>
      <w:marLeft w:val="0"/>
      <w:marRight w:val="0"/>
      <w:marTop w:val="0"/>
      <w:marBottom w:val="0"/>
      <w:divBdr>
        <w:top w:val="none" w:sz="0" w:space="0" w:color="auto"/>
        <w:left w:val="none" w:sz="0" w:space="0" w:color="auto"/>
        <w:bottom w:val="none" w:sz="0" w:space="0" w:color="auto"/>
        <w:right w:val="none" w:sz="0" w:space="0" w:color="auto"/>
      </w:divBdr>
    </w:div>
    <w:div w:id="649553801">
      <w:bodyDiv w:val="1"/>
      <w:marLeft w:val="0"/>
      <w:marRight w:val="0"/>
      <w:marTop w:val="0"/>
      <w:marBottom w:val="0"/>
      <w:divBdr>
        <w:top w:val="none" w:sz="0" w:space="0" w:color="auto"/>
        <w:left w:val="none" w:sz="0" w:space="0" w:color="auto"/>
        <w:bottom w:val="none" w:sz="0" w:space="0" w:color="auto"/>
        <w:right w:val="none" w:sz="0" w:space="0" w:color="auto"/>
      </w:divBdr>
    </w:div>
    <w:div w:id="668096994">
      <w:bodyDiv w:val="1"/>
      <w:marLeft w:val="0"/>
      <w:marRight w:val="0"/>
      <w:marTop w:val="0"/>
      <w:marBottom w:val="0"/>
      <w:divBdr>
        <w:top w:val="none" w:sz="0" w:space="0" w:color="auto"/>
        <w:left w:val="none" w:sz="0" w:space="0" w:color="auto"/>
        <w:bottom w:val="none" w:sz="0" w:space="0" w:color="auto"/>
        <w:right w:val="none" w:sz="0" w:space="0" w:color="auto"/>
      </w:divBdr>
    </w:div>
    <w:div w:id="691759651">
      <w:bodyDiv w:val="1"/>
      <w:marLeft w:val="0"/>
      <w:marRight w:val="0"/>
      <w:marTop w:val="0"/>
      <w:marBottom w:val="0"/>
      <w:divBdr>
        <w:top w:val="none" w:sz="0" w:space="0" w:color="auto"/>
        <w:left w:val="none" w:sz="0" w:space="0" w:color="auto"/>
        <w:bottom w:val="none" w:sz="0" w:space="0" w:color="auto"/>
        <w:right w:val="none" w:sz="0" w:space="0" w:color="auto"/>
      </w:divBdr>
    </w:div>
    <w:div w:id="692537585">
      <w:bodyDiv w:val="1"/>
      <w:marLeft w:val="0"/>
      <w:marRight w:val="0"/>
      <w:marTop w:val="0"/>
      <w:marBottom w:val="0"/>
      <w:divBdr>
        <w:top w:val="none" w:sz="0" w:space="0" w:color="auto"/>
        <w:left w:val="none" w:sz="0" w:space="0" w:color="auto"/>
        <w:bottom w:val="none" w:sz="0" w:space="0" w:color="auto"/>
        <w:right w:val="none" w:sz="0" w:space="0" w:color="auto"/>
      </w:divBdr>
    </w:div>
    <w:div w:id="694774923">
      <w:bodyDiv w:val="1"/>
      <w:marLeft w:val="0"/>
      <w:marRight w:val="0"/>
      <w:marTop w:val="0"/>
      <w:marBottom w:val="0"/>
      <w:divBdr>
        <w:top w:val="none" w:sz="0" w:space="0" w:color="auto"/>
        <w:left w:val="none" w:sz="0" w:space="0" w:color="auto"/>
        <w:bottom w:val="none" w:sz="0" w:space="0" w:color="auto"/>
        <w:right w:val="none" w:sz="0" w:space="0" w:color="auto"/>
      </w:divBdr>
    </w:div>
    <w:div w:id="718162871">
      <w:bodyDiv w:val="1"/>
      <w:marLeft w:val="0"/>
      <w:marRight w:val="0"/>
      <w:marTop w:val="0"/>
      <w:marBottom w:val="0"/>
      <w:divBdr>
        <w:top w:val="none" w:sz="0" w:space="0" w:color="auto"/>
        <w:left w:val="none" w:sz="0" w:space="0" w:color="auto"/>
        <w:bottom w:val="none" w:sz="0" w:space="0" w:color="auto"/>
        <w:right w:val="none" w:sz="0" w:space="0" w:color="auto"/>
      </w:divBdr>
    </w:div>
    <w:div w:id="731932442">
      <w:bodyDiv w:val="1"/>
      <w:marLeft w:val="0"/>
      <w:marRight w:val="0"/>
      <w:marTop w:val="0"/>
      <w:marBottom w:val="0"/>
      <w:divBdr>
        <w:top w:val="none" w:sz="0" w:space="0" w:color="auto"/>
        <w:left w:val="none" w:sz="0" w:space="0" w:color="auto"/>
        <w:bottom w:val="none" w:sz="0" w:space="0" w:color="auto"/>
        <w:right w:val="none" w:sz="0" w:space="0" w:color="auto"/>
      </w:divBdr>
    </w:div>
    <w:div w:id="764837818">
      <w:bodyDiv w:val="1"/>
      <w:marLeft w:val="0"/>
      <w:marRight w:val="0"/>
      <w:marTop w:val="0"/>
      <w:marBottom w:val="0"/>
      <w:divBdr>
        <w:top w:val="none" w:sz="0" w:space="0" w:color="auto"/>
        <w:left w:val="none" w:sz="0" w:space="0" w:color="auto"/>
        <w:bottom w:val="none" w:sz="0" w:space="0" w:color="auto"/>
        <w:right w:val="none" w:sz="0" w:space="0" w:color="auto"/>
      </w:divBdr>
    </w:div>
    <w:div w:id="766465811">
      <w:bodyDiv w:val="1"/>
      <w:marLeft w:val="0"/>
      <w:marRight w:val="0"/>
      <w:marTop w:val="0"/>
      <w:marBottom w:val="0"/>
      <w:divBdr>
        <w:top w:val="none" w:sz="0" w:space="0" w:color="auto"/>
        <w:left w:val="none" w:sz="0" w:space="0" w:color="auto"/>
        <w:bottom w:val="none" w:sz="0" w:space="0" w:color="auto"/>
        <w:right w:val="none" w:sz="0" w:space="0" w:color="auto"/>
      </w:divBdr>
    </w:div>
    <w:div w:id="769589523">
      <w:bodyDiv w:val="1"/>
      <w:marLeft w:val="0"/>
      <w:marRight w:val="0"/>
      <w:marTop w:val="0"/>
      <w:marBottom w:val="0"/>
      <w:divBdr>
        <w:top w:val="none" w:sz="0" w:space="0" w:color="auto"/>
        <w:left w:val="none" w:sz="0" w:space="0" w:color="auto"/>
        <w:bottom w:val="none" w:sz="0" w:space="0" w:color="auto"/>
        <w:right w:val="none" w:sz="0" w:space="0" w:color="auto"/>
      </w:divBdr>
    </w:div>
    <w:div w:id="793183825">
      <w:bodyDiv w:val="1"/>
      <w:marLeft w:val="0"/>
      <w:marRight w:val="0"/>
      <w:marTop w:val="0"/>
      <w:marBottom w:val="0"/>
      <w:divBdr>
        <w:top w:val="none" w:sz="0" w:space="0" w:color="auto"/>
        <w:left w:val="none" w:sz="0" w:space="0" w:color="auto"/>
        <w:bottom w:val="none" w:sz="0" w:space="0" w:color="auto"/>
        <w:right w:val="none" w:sz="0" w:space="0" w:color="auto"/>
      </w:divBdr>
    </w:div>
    <w:div w:id="842472568">
      <w:bodyDiv w:val="1"/>
      <w:marLeft w:val="0"/>
      <w:marRight w:val="0"/>
      <w:marTop w:val="0"/>
      <w:marBottom w:val="0"/>
      <w:divBdr>
        <w:top w:val="none" w:sz="0" w:space="0" w:color="auto"/>
        <w:left w:val="none" w:sz="0" w:space="0" w:color="auto"/>
        <w:bottom w:val="none" w:sz="0" w:space="0" w:color="auto"/>
        <w:right w:val="none" w:sz="0" w:space="0" w:color="auto"/>
      </w:divBdr>
    </w:div>
    <w:div w:id="893274008">
      <w:bodyDiv w:val="1"/>
      <w:marLeft w:val="0"/>
      <w:marRight w:val="0"/>
      <w:marTop w:val="0"/>
      <w:marBottom w:val="0"/>
      <w:divBdr>
        <w:top w:val="none" w:sz="0" w:space="0" w:color="auto"/>
        <w:left w:val="none" w:sz="0" w:space="0" w:color="auto"/>
        <w:bottom w:val="none" w:sz="0" w:space="0" w:color="auto"/>
        <w:right w:val="none" w:sz="0" w:space="0" w:color="auto"/>
      </w:divBdr>
    </w:div>
    <w:div w:id="926965277">
      <w:bodyDiv w:val="1"/>
      <w:marLeft w:val="0"/>
      <w:marRight w:val="0"/>
      <w:marTop w:val="0"/>
      <w:marBottom w:val="0"/>
      <w:divBdr>
        <w:top w:val="none" w:sz="0" w:space="0" w:color="auto"/>
        <w:left w:val="none" w:sz="0" w:space="0" w:color="auto"/>
        <w:bottom w:val="none" w:sz="0" w:space="0" w:color="auto"/>
        <w:right w:val="none" w:sz="0" w:space="0" w:color="auto"/>
      </w:divBdr>
    </w:div>
    <w:div w:id="962272821">
      <w:bodyDiv w:val="1"/>
      <w:marLeft w:val="0"/>
      <w:marRight w:val="0"/>
      <w:marTop w:val="0"/>
      <w:marBottom w:val="0"/>
      <w:divBdr>
        <w:top w:val="none" w:sz="0" w:space="0" w:color="auto"/>
        <w:left w:val="none" w:sz="0" w:space="0" w:color="auto"/>
        <w:bottom w:val="none" w:sz="0" w:space="0" w:color="auto"/>
        <w:right w:val="none" w:sz="0" w:space="0" w:color="auto"/>
      </w:divBdr>
    </w:div>
    <w:div w:id="1000351045">
      <w:bodyDiv w:val="1"/>
      <w:marLeft w:val="0"/>
      <w:marRight w:val="0"/>
      <w:marTop w:val="0"/>
      <w:marBottom w:val="0"/>
      <w:divBdr>
        <w:top w:val="none" w:sz="0" w:space="0" w:color="auto"/>
        <w:left w:val="none" w:sz="0" w:space="0" w:color="auto"/>
        <w:bottom w:val="none" w:sz="0" w:space="0" w:color="auto"/>
        <w:right w:val="none" w:sz="0" w:space="0" w:color="auto"/>
      </w:divBdr>
    </w:div>
    <w:div w:id="1043794140">
      <w:bodyDiv w:val="1"/>
      <w:marLeft w:val="0"/>
      <w:marRight w:val="0"/>
      <w:marTop w:val="0"/>
      <w:marBottom w:val="0"/>
      <w:divBdr>
        <w:top w:val="none" w:sz="0" w:space="0" w:color="auto"/>
        <w:left w:val="none" w:sz="0" w:space="0" w:color="auto"/>
        <w:bottom w:val="none" w:sz="0" w:space="0" w:color="auto"/>
        <w:right w:val="none" w:sz="0" w:space="0" w:color="auto"/>
      </w:divBdr>
    </w:div>
    <w:div w:id="1063334585">
      <w:bodyDiv w:val="1"/>
      <w:marLeft w:val="0"/>
      <w:marRight w:val="0"/>
      <w:marTop w:val="0"/>
      <w:marBottom w:val="0"/>
      <w:divBdr>
        <w:top w:val="none" w:sz="0" w:space="0" w:color="auto"/>
        <w:left w:val="none" w:sz="0" w:space="0" w:color="auto"/>
        <w:bottom w:val="none" w:sz="0" w:space="0" w:color="auto"/>
        <w:right w:val="none" w:sz="0" w:space="0" w:color="auto"/>
      </w:divBdr>
    </w:div>
    <w:div w:id="1089738305">
      <w:bodyDiv w:val="1"/>
      <w:marLeft w:val="0"/>
      <w:marRight w:val="0"/>
      <w:marTop w:val="0"/>
      <w:marBottom w:val="0"/>
      <w:divBdr>
        <w:top w:val="none" w:sz="0" w:space="0" w:color="auto"/>
        <w:left w:val="none" w:sz="0" w:space="0" w:color="auto"/>
        <w:bottom w:val="none" w:sz="0" w:space="0" w:color="auto"/>
        <w:right w:val="none" w:sz="0" w:space="0" w:color="auto"/>
      </w:divBdr>
    </w:div>
    <w:div w:id="1094285425">
      <w:bodyDiv w:val="1"/>
      <w:marLeft w:val="0"/>
      <w:marRight w:val="0"/>
      <w:marTop w:val="0"/>
      <w:marBottom w:val="0"/>
      <w:divBdr>
        <w:top w:val="none" w:sz="0" w:space="0" w:color="auto"/>
        <w:left w:val="none" w:sz="0" w:space="0" w:color="auto"/>
        <w:bottom w:val="none" w:sz="0" w:space="0" w:color="auto"/>
        <w:right w:val="none" w:sz="0" w:space="0" w:color="auto"/>
      </w:divBdr>
    </w:div>
    <w:div w:id="1208958425">
      <w:bodyDiv w:val="1"/>
      <w:marLeft w:val="0"/>
      <w:marRight w:val="0"/>
      <w:marTop w:val="0"/>
      <w:marBottom w:val="0"/>
      <w:divBdr>
        <w:top w:val="none" w:sz="0" w:space="0" w:color="auto"/>
        <w:left w:val="none" w:sz="0" w:space="0" w:color="auto"/>
        <w:bottom w:val="none" w:sz="0" w:space="0" w:color="auto"/>
        <w:right w:val="none" w:sz="0" w:space="0" w:color="auto"/>
      </w:divBdr>
    </w:div>
    <w:div w:id="1215778898">
      <w:bodyDiv w:val="1"/>
      <w:marLeft w:val="0"/>
      <w:marRight w:val="0"/>
      <w:marTop w:val="0"/>
      <w:marBottom w:val="0"/>
      <w:divBdr>
        <w:top w:val="none" w:sz="0" w:space="0" w:color="auto"/>
        <w:left w:val="none" w:sz="0" w:space="0" w:color="auto"/>
        <w:bottom w:val="none" w:sz="0" w:space="0" w:color="auto"/>
        <w:right w:val="none" w:sz="0" w:space="0" w:color="auto"/>
      </w:divBdr>
    </w:div>
    <w:div w:id="1261330737">
      <w:bodyDiv w:val="1"/>
      <w:marLeft w:val="0"/>
      <w:marRight w:val="0"/>
      <w:marTop w:val="0"/>
      <w:marBottom w:val="0"/>
      <w:divBdr>
        <w:top w:val="none" w:sz="0" w:space="0" w:color="auto"/>
        <w:left w:val="none" w:sz="0" w:space="0" w:color="auto"/>
        <w:bottom w:val="none" w:sz="0" w:space="0" w:color="auto"/>
        <w:right w:val="none" w:sz="0" w:space="0" w:color="auto"/>
      </w:divBdr>
    </w:div>
    <w:div w:id="1276791582">
      <w:bodyDiv w:val="1"/>
      <w:marLeft w:val="0"/>
      <w:marRight w:val="0"/>
      <w:marTop w:val="0"/>
      <w:marBottom w:val="0"/>
      <w:divBdr>
        <w:top w:val="none" w:sz="0" w:space="0" w:color="auto"/>
        <w:left w:val="none" w:sz="0" w:space="0" w:color="auto"/>
        <w:bottom w:val="none" w:sz="0" w:space="0" w:color="auto"/>
        <w:right w:val="none" w:sz="0" w:space="0" w:color="auto"/>
      </w:divBdr>
    </w:div>
    <w:div w:id="1338919275">
      <w:bodyDiv w:val="1"/>
      <w:marLeft w:val="0"/>
      <w:marRight w:val="0"/>
      <w:marTop w:val="0"/>
      <w:marBottom w:val="0"/>
      <w:divBdr>
        <w:top w:val="none" w:sz="0" w:space="0" w:color="auto"/>
        <w:left w:val="none" w:sz="0" w:space="0" w:color="auto"/>
        <w:bottom w:val="none" w:sz="0" w:space="0" w:color="auto"/>
        <w:right w:val="none" w:sz="0" w:space="0" w:color="auto"/>
      </w:divBdr>
    </w:div>
    <w:div w:id="1347712799">
      <w:bodyDiv w:val="1"/>
      <w:marLeft w:val="0"/>
      <w:marRight w:val="0"/>
      <w:marTop w:val="0"/>
      <w:marBottom w:val="0"/>
      <w:divBdr>
        <w:top w:val="none" w:sz="0" w:space="0" w:color="auto"/>
        <w:left w:val="none" w:sz="0" w:space="0" w:color="auto"/>
        <w:bottom w:val="none" w:sz="0" w:space="0" w:color="auto"/>
        <w:right w:val="none" w:sz="0" w:space="0" w:color="auto"/>
      </w:divBdr>
    </w:div>
    <w:div w:id="1377506210">
      <w:bodyDiv w:val="1"/>
      <w:marLeft w:val="0"/>
      <w:marRight w:val="0"/>
      <w:marTop w:val="0"/>
      <w:marBottom w:val="0"/>
      <w:divBdr>
        <w:top w:val="none" w:sz="0" w:space="0" w:color="auto"/>
        <w:left w:val="none" w:sz="0" w:space="0" w:color="auto"/>
        <w:bottom w:val="none" w:sz="0" w:space="0" w:color="auto"/>
        <w:right w:val="none" w:sz="0" w:space="0" w:color="auto"/>
      </w:divBdr>
    </w:div>
    <w:div w:id="1379402379">
      <w:bodyDiv w:val="1"/>
      <w:marLeft w:val="0"/>
      <w:marRight w:val="0"/>
      <w:marTop w:val="0"/>
      <w:marBottom w:val="0"/>
      <w:divBdr>
        <w:top w:val="none" w:sz="0" w:space="0" w:color="auto"/>
        <w:left w:val="none" w:sz="0" w:space="0" w:color="auto"/>
        <w:bottom w:val="none" w:sz="0" w:space="0" w:color="auto"/>
        <w:right w:val="none" w:sz="0" w:space="0" w:color="auto"/>
      </w:divBdr>
    </w:div>
    <w:div w:id="1424375346">
      <w:bodyDiv w:val="1"/>
      <w:marLeft w:val="0"/>
      <w:marRight w:val="0"/>
      <w:marTop w:val="0"/>
      <w:marBottom w:val="0"/>
      <w:divBdr>
        <w:top w:val="none" w:sz="0" w:space="0" w:color="auto"/>
        <w:left w:val="none" w:sz="0" w:space="0" w:color="auto"/>
        <w:bottom w:val="none" w:sz="0" w:space="0" w:color="auto"/>
        <w:right w:val="none" w:sz="0" w:space="0" w:color="auto"/>
      </w:divBdr>
    </w:div>
    <w:div w:id="1492912105">
      <w:bodyDiv w:val="1"/>
      <w:marLeft w:val="0"/>
      <w:marRight w:val="0"/>
      <w:marTop w:val="0"/>
      <w:marBottom w:val="0"/>
      <w:divBdr>
        <w:top w:val="none" w:sz="0" w:space="0" w:color="auto"/>
        <w:left w:val="none" w:sz="0" w:space="0" w:color="auto"/>
        <w:bottom w:val="none" w:sz="0" w:space="0" w:color="auto"/>
        <w:right w:val="none" w:sz="0" w:space="0" w:color="auto"/>
      </w:divBdr>
    </w:div>
    <w:div w:id="1504465305">
      <w:bodyDiv w:val="1"/>
      <w:marLeft w:val="0"/>
      <w:marRight w:val="0"/>
      <w:marTop w:val="0"/>
      <w:marBottom w:val="0"/>
      <w:divBdr>
        <w:top w:val="none" w:sz="0" w:space="0" w:color="auto"/>
        <w:left w:val="none" w:sz="0" w:space="0" w:color="auto"/>
        <w:bottom w:val="none" w:sz="0" w:space="0" w:color="auto"/>
        <w:right w:val="none" w:sz="0" w:space="0" w:color="auto"/>
      </w:divBdr>
    </w:div>
    <w:div w:id="1513295995">
      <w:bodyDiv w:val="1"/>
      <w:marLeft w:val="0"/>
      <w:marRight w:val="0"/>
      <w:marTop w:val="0"/>
      <w:marBottom w:val="0"/>
      <w:divBdr>
        <w:top w:val="none" w:sz="0" w:space="0" w:color="auto"/>
        <w:left w:val="none" w:sz="0" w:space="0" w:color="auto"/>
        <w:bottom w:val="none" w:sz="0" w:space="0" w:color="auto"/>
        <w:right w:val="none" w:sz="0" w:space="0" w:color="auto"/>
      </w:divBdr>
    </w:div>
    <w:div w:id="1541746566">
      <w:bodyDiv w:val="1"/>
      <w:marLeft w:val="0"/>
      <w:marRight w:val="0"/>
      <w:marTop w:val="0"/>
      <w:marBottom w:val="0"/>
      <w:divBdr>
        <w:top w:val="none" w:sz="0" w:space="0" w:color="auto"/>
        <w:left w:val="none" w:sz="0" w:space="0" w:color="auto"/>
        <w:bottom w:val="none" w:sz="0" w:space="0" w:color="auto"/>
        <w:right w:val="none" w:sz="0" w:space="0" w:color="auto"/>
      </w:divBdr>
    </w:div>
    <w:div w:id="1551526729">
      <w:bodyDiv w:val="1"/>
      <w:marLeft w:val="0"/>
      <w:marRight w:val="0"/>
      <w:marTop w:val="0"/>
      <w:marBottom w:val="0"/>
      <w:divBdr>
        <w:top w:val="none" w:sz="0" w:space="0" w:color="auto"/>
        <w:left w:val="none" w:sz="0" w:space="0" w:color="auto"/>
        <w:bottom w:val="none" w:sz="0" w:space="0" w:color="auto"/>
        <w:right w:val="none" w:sz="0" w:space="0" w:color="auto"/>
      </w:divBdr>
    </w:div>
    <w:div w:id="1588615730">
      <w:bodyDiv w:val="1"/>
      <w:marLeft w:val="0"/>
      <w:marRight w:val="0"/>
      <w:marTop w:val="0"/>
      <w:marBottom w:val="0"/>
      <w:divBdr>
        <w:top w:val="none" w:sz="0" w:space="0" w:color="auto"/>
        <w:left w:val="none" w:sz="0" w:space="0" w:color="auto"/>
        <w:bottom w:val="none" w:sz="0" w:space="0" w:color="auto"/>
        <w:right w:val="none" w:sz="0" w:space="0" w:color="auto"/>
      </w:divBdr>
    </w:div>
    <w:div w:id="1596471733">
      <w:bodyDiv w:val="1"/>
      <w:marLeft w:val="0"/>
      <w:marRight w:val="0"/>
      <w:marTop w:val="0"/>
      <w:marBottom w:val="0"/>
      <w:divBdr>
        <w:top w:val="none" w:sz="0" w:space="0" w:color="auto"/>
        <w:left w:val="none" w:sz="0" w:space="0" w:color="auto"/>
        <w:bottom w:val="none" w:sz="0" w:space="0" w:color="auto"/>
        <w:right w:val="none" w:sz="0" w:space="0" w:color="auto"/>
      </w:divBdr>
    </w:div>
    <w:div w:id="1627465138">
      <w:bodyDiv w:val="1"/>
      <w:marLeft w:val="0"/>
      <w:marRight w:val="0"/>
      <w:marTop w:val="0"/>
      <w:marBottom w:val="0"/>
      <w:divBdr>
        <w:top w:val="none" w:sz="0" w:space="0" w:color="auto"/>
        <w:left w:val="none" w:sz="0" w:space="0" w:color="auto"/>
        <w:bottom w:val="none" w:sz="0" w:space="0" w:color="auto"/>
        <w:right w:val="none" w:sz="0" w:space="0" w:color="auto"/>
      </w:divBdr>
    </w:div>
    <w:div w:id="1634171059">
      <w:bodyDiv w:val="1"/>
      <w:marLeft w:val="0"/>
      <w:marRight w:val="0"/>
      <w:marTop w:val="0"/>
      <w:marBottom w:val="0"/>
      <w:divBdr>
        <w:top w:val="none" w:sz="0" w:space="0" w:color="auto"/>
        <w:left w:val="none" w:sz="0" w:space="0" w:color="auto"/>
        <w:bottom w:val="none" w:sz="0" w:space="0" w:color="auto"/>
        <w:right w:val="none" w:sz="0" w:space="0" w:color="auto"/>
      </w:divBdr>
    </w:div>
    <w:div w:id="1658605491">
      <w:bodyDiv w:val="1"/>
      <w:marLeft w:val="0"/>
      <w:marRight w:val="0"/>
      <w:marTop w:val="0"/>
      <w:marBottom w:val="0"/>
      <w:divBdr>
        <w:top w:val="none" w:sz="0" w:space="0" w:color="auto"/>
        <w:left w:val="none" w:sz="0" w:space="0" w:color="auto"/>
        <w:bottom w:val="none" w:sz="0" w:space="0" w:color="auto"/>
        <w:right w:val="none" w:sz="0" w:space="0" w:color="auto"/>
      </w:divBdr>
    </w:div>
    <w:div w:id="1685091268">
      <w:bodyDiv w:val="1"/>
      <w:marLeft w:val="0"/>
      <w:marRight w:val="0"/>
      <w:marTop w:val="0"/>
      <w:marBottom w:val="0"/>
      <w:divBdr>
        <w:top w:val="none" w:sz="0" w:space="0" w:color="auto"/>
        <w:left w:val="none" w:sz="0" w:space="0" w:color="auto"/>
        <w:bottom w:val="none" w:sz="0" w:space="0" w:color="auto"/>
        <w:right w:val="none" w:sz="0" w:space="0" w:color="auto"/>
      </w:divBdr>
    </w:div>
    <w:div w:id="1723400978">
      <w:bodyDiv w:val="1"/>
      <w:marLeft w:val="0"/>
      <w:marRight w:val="0"/>
      <w:marTop w:val="0"/>
      <w:marBottom w:val="0"/>
      <w:divBdr>
        <w:top w:val="none" w:sz="0" w:space="0" w:color="auto"/>
        <w:left w:val="none" w:sz="0" w:space="0" w:color="auto"/>
        <w:bottom w:val="none" w:sz="0" w:space="0" w:color="auto"/>
        <w:right w:val="none" w:sz="0" w:space="0" w:color="auto"/>
      </w:divBdr>
    </w:div>
    <w:div w:id="1724450230">
      <w:bodyDiv w:val="1"/>
      <w:marLeft w:val="0"/>
      <w:marRight w:val="0"/>
      <w:marTop w:val="0"/>
      <w:marBottom w:val="0"/>
      <w:divBdr>
        <w:top w:val="none" w:sz="0" w:space="0" w:color="auto"/>
        <w:left w:val="none" w:sz="0" w:space="0" w:color="auto"/>
        <w:bottom w:val="none" w:sz="0" w:space="0" w:color="auto"/>
        <w:right w:val="none" w:sz="0" w:space="0" w:color="auto"/>
      </w:divBdr>
    </w:div>
    <w:div w:id="1760518871">
      <w:bodyDiv w:val="1"/>
      <w:marLeft w:val="0"/>
      <w:marRight w:val="0"/>
      <w:marTop w:val="0"/>
      <w:marBottom w:val="0"/>
      <w:divBdr>
        <w:top w:val="none" w:sz="0" w:space="0" w:color="auto"/>
        <w:left w:val="none" w:sz="0" w:space="0" w:color="auto"/>
        <w:bottom w:val="none" w:sz="0" w:space="0" w:color="auto"/>
        <w:right w:val="none" w:sz="0" w:space="0" w:color="auto"/>
      </w:divBdr>
    </w:div>
    <w:div w:id="1816409081">
      <w:bodyDiv w:val="1"/>
      <w:marLeft w:val="0"/>
      <w:marRight w:val="0"/>
      <w:marTop w:val="0"/>
      <w:marBottom w:val="0"/>
      <w:divBdr>
        <w:top w:val="none" w:sz="0" w:space="0" w:color="auto"/>
        <w:left w:val="none" w:sz="0" w:space="0" w:color="auto"/>
        <w:bottom w:val="none" w:sz="0" w:space="0" w:color="auto"/>
        <w:right w:val="none" w:sz="0" w:space="0" w:color="auto"/>
      </w:divBdr>
    </w:div>
    <w:div w:id="1836647919">
      <w:bodyDiv w:val="1"/>
      <w:marLeft w:val="0"/>
      <w:marRight w:val="0"/>
      <w:marTop w:val="0"/>
      <w:marBottom w:val="0"/>
      <w:divBdr>
        <w:top w:val="none" w:sz="0" w:space="0" w:color="auto"/>
        <w:left w:val="none" w:sz="0" w:space="0" w:color="auto"/>
        <w:bottom w:val="none" w:sz="0" w:space="0" w:color="auto"/>
        <w:right w:val="none" w:sz="0" w:space="0" w:color="auto"/>
      </w:divBdr>
    </w:div>
    <w:div w:id="1838034225">
      <w:bodyDiv w:val="1"/>
      <w:marLeft w:val="0"/>
      <w:marRight w:val="0"/>
      <w:marTop w:val="0"/>
      <w:marBottom w:val="0"/>
      <w:divBdr>
        <w:top w:val="none" w:sz="0" w:space="0" w:color="auto"/>
        <w:left w:val="none" w:sz="0" w:space="0" w:color="auto"/>
        <w:bottom w:val="none" w:sz="0" w:space="0" w:color="auto"/>
        <w:right w:val="none" w:sz="0" w:space="0" w:color="auto"/>
      </w:divBdr>
    </w:div>
    <w:div w:id="1883322407">
      <w:bodyDiv w:val="1"/>
      <w:marLeft w:val="0"/>
      <w:marRight w:val="0"/>
      <w:marTop w:val="0"/>
      <w:marBottom w:val="0"/>
      <w:divBdr>
        <w:top w:val="none" w:sz="0" w:space="0" w:color="auto"/>
        <w:left w:val="none" w:sz="0" w:space="0" w:color="auto"/>
        <w:bottom w:val="none" w:sz="0" w:space="0" w:color="auto"/>
        <w:right w:val="none" w:sz="0" w:space="0" w:color="auto"/>
      </w:divBdr>
    </w:div>
    <w:div w:id="1883790041">
      <w:bodyDiv w:val="1"/>
      <w:marLeft w:val="0"/>
      <w:marRight w:val="0"/>
      <w:marTop w:val="0"/>
      <w:marBottom w:val="0"/>
      <w:divBdr>
        <w:top w:val="none" w:sz="0" w:space="0" w:color="auto"/>
        <w:left w:val="none" w:sz="0" w:space="0" w:color="auto"/>
        <w:bottom w:val="none" w:sz="0" w:space="0" w:color="auto"/>
        <w:right w:val="none" w:sz="0" w:space="0" w:color="auto"/>
      </w:divBdr>
    </w:div>
    <w:div w:id="1888757824">
      <w:bodyDiv w:val="1"/>
      <w:marLeft w:val="0"/>
      <w:marRight w:val="0"/>
      <w:marTop w:val="0"/>
      <w:marBottom w:val="0"/>
      <w:divBdr>
        <w:top w:val="none" w:sz="0" w:space="0" w:color="auto"/>
        <w:left w:val="none" w:sz="0" w:space="0" w:color="auto"/>
        <w:bottom w:val="none" w:sz="0" w:space="0" w:color="auto"/>
        <w:right w:val="none" w:sz="0" w:space="0" w:color="auto"/>
      </w:divBdr>
    </w:div>
    <w:div w:id="1958372708">
      <w:bodyDiv w:val="1"/>
      <w:marLeft w:val="0"/>
      <w:marRight w:val="0"/>
      <w:marTop w:val="0"/>
      <w:marBottom w:val="0"/>
      <w:divBdr>
        <w:top w:val="none" w:sz="0" w:space="0" w:color="auto"/>
        <w:left w:val="none" w:sz="0" w:space="0" w:color="auto"/>
        <w:bottom w:val="none" w:sz="0" w:space="0" w:color="auto"/>
        <w:right w:val="none" w:sz="0" w:space="0" w:color="auto"/>
      </w:divBdr>
    </w:div>
    <w:div w:id="1968121339">
      <w:bodyDiv w:val="1"/>
      <w:marLeft w:val="0"/>
      <w:marRight w:val="0"/>
      <w:marTop w:val="0"/>
      <w:marBottom w:val="0"/>
      <w:divBdr>
        <w:top w:val="none" w:sz="0" w:space="0" w:color="auto"/>
        <w:left w:val="none" w:sz="0" w:space="0" w:color="auto"/>
        <w:bottom w:val="none" w:sz="0" w:space="0" w:color="auto"/>
        <w:right w:val="none" w:sz="0" w:space="0" w:color="auto"/>
      </w:divBdr>
    </w:div>
    <w:div w:id="2013334338">
      <w:bodyDiv w:val="1"/>
      <w:marLeft w:val="0"/>
      <w:marRight w:val="0"/>
      <w:marTop w:val="0"/>
      <w:marBottom w:val="0"/>
      <w:divBdr>
        <w:top w:val="none" w:sz="0" w:space="0" w:color="auto"/>
        <w:left w:val="none" w:sz="0" w:space="0" w:color="auto"/>
        <w:bottom w:val="none" w:sz="0" w:space="0" w:color="auto"/>
        <w:right w:val="none" w:sz="0" w:space="0" w:color="auto"/>
      </w:divBdr>
    </w:div>
    <w:div w:id="2072803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www.ngi-summit.org/" TargetMode="External"/><Relationship Id="rId20" Type="http://schemas.openxmlformats.org/officeDocument/2006/relationships/header" Target="header1.xml"/><Relationship Id="rId21" Type="http://schemas.openxmlformats.org/officeDocument/2006/relationships/footer" Target="footer1.xml"/><Relationship Id="rId22" Type="http://schemas.openxmlformats.org/officeDocument/2006/relationships/header" Target="header2.xml"/><Relationship Id="rId23" Type="http://schemas.openxmlformats.org/officeDocument/2006/relationships/footer" Target="footer2.xml"/><Relationship Id="rId24" Type="http://schemas.openxmlformats.org/officeDocument/2006/relationships/fontTable" Target="fontTable.xml"/><Relationship Id="rId25" Type="http://schemas.openxmlformats.org/officeDocument/2006/relationships/theme" Target="theme/theme1.xml"/><Relationship Id="rId10" Type="http://schemas.openxmlformats.org/officeDocument/2006/relationships/hyperlink" Target="https://etendering.ted.europa.eu/cft/cft-display.html?cftId=2216" TargetMode="External"/><Relationship Id="rId11" Type="http://schemas.openxmlformats.org/officeDocument/2006/relationships/hyperlink" Target="http://ca.reuters.com/article/topNews/idCAKBN19H06A-OCATP" TargetMode="External"/><Relationship Id="rId12" Type="http://schemas.openxmlformats.org/officeDocument/2006/relationships/hyperlink" Target="https://ec.europa.eu/digital-single-market/en/news/summary-report-public-consultation-evaluation-and-review-european-union-agency-network-and?utm_source=POLITICO.EU&amp;utm_campaign=d890403b7d-EMAIL_CAMPAIGN_2017_06_23&amp;utm_medium=email&amp;utm_term=0_10959edeb5-d890403b7d-189644601" TargetMode="External"/><Relationship Id="rId13" Type="http://schemas.openxmlformats.org/officeDocument/2006/relationships/hyperlink" Target="http://www.politico.eu/wp-content/uploads/2017/06/POLITICO_council-eu-japan-preparations-note-june-27.pdf?utm_source=POLITICO.EU&amp;utm_campaign=913cbb3337-EMAIL_CAMPAIGN_2017_06_28&amp;utm_medium=email&amp;utm_term=0_10959edeb5-913cbb3337-189694481&amp;utm_source=POLITICO.EU&amp;utm_campaign=edc4bf21e3-EMAIL_CAMPAIGN_2017_06_28&amp;utm_medium=email&amp;utm_term=0_10959edeb5-edc4bf21e3-189644601" TargetMode="External"/><Relationship Id="rId14" Type="http://schemas.openxmlformats.org/officeDocument/2006/relationships/hyperlink" Target="https://www.reuters.com/article/us-germany-data-idUSKBN19J2LL" TargetMode="External"/><Relationship Id="rId15" Type="http://schemas.openxmlformats.org/officeDocument/2006/relationships/hyperlink" Target="https://ec.europa.eu/home-affairs/sites/homeaffairs/files/what-we-do/policies/european-agenda-security/20170629_eighth_progress_report_towards_an_effective_and_genuine_security_union_en.pdf?utm_source=POLITICO.EU&amp;utm_campaign=374f3a6021-EMAIL_CAMPAIGN_2017_06_29&amp;utm_medium=email&amp;utm_term=0_10959edeb5-374f3a6021-189644601" TargetMode="External"/><Relationship Id="rId16" Type="http://schemas.openxmlformats.org/officeDocument/2006/relationships/hyperlink" Target="http://europa.eu/rapid/press-release_IP-17-1784_en.htm" TargetMode="External"/><Relationship Id="rId17" Type="http://schemas.openxmlformats.org/officeDocument/2006/relationships/hyperlink" Target="https://www.blog.google/topics/google-europe/european-commission-decision-shopping-google-story/" TargetMode="External"/><Relationship Id="rId18" Type="http://schemas.openxmlformats.org/officeDocument/2006/relationships/hyperlink" Target="http://www.consilium.europa.eu/en/meetings/european-council/2017/06/22-23-euco-conclusions_pdf/" TargetMode="External"/><Relationship Id="rId19" Type="http://schemas.openxmlformats.org/officeDocument/2006/relationships/hyperlink" Target="https://www.eu2017.ee/sites/default/files/2017-06/EU2017EE%20Programme_0.pdf"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ec.europa.eu/digital-single-market/en/blog/what-future-internet"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hyperlink" Target="http://www.Internetsociety.org/what-we-do/where-we-work/europe" TargetMode="External"/><Relationship Id="rId2"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0E6581-128F-734F-9DCB-8338AE473E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1574</Words>
  <Characters>8533</Characters>
  <Application>Microsoft Macintosh Word</Application>
  <DocSecurity>0</DocSecurity>
  <Lines>158</Lines>
  <Paragraphs>64</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10043</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FDO</dc:creator>
  <cp:keywords/>
  <dc:description/>
  <cp:lastModifiedBy>Utilisateur de Microsoft Office</cp:lastModifiedBy>
  <cp:revision>3</cp:revision>
  <dcterms:created xsi:type="dcterms:W3CDTF">2017-07-04T12:50:00Z</dcterms:created>
  <dcterms:modified xsi:type="dcterms:W3CDTF">2017-07-04T12:55:00Z</dcterms:modified>
  <cp:category/>
</cp:coreProperties>
</file>