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02885F" w14:textId="77777777" w:rsidR="00D826D5" w:rsidRPr="00D826D5" w:rsidRDefault="00D826D5" w:rsidP="00D826D5">
      <w:pPr>
        <w:rPr>
          <w:rFonts w:ascii="Times New Roman" w:hAnsi="Times New Roman" w:cs="Times New Roman"/>
          <w:sz w:val="22"/>
        </w:rPr>
      </w:pPr>
      <w:bookmarkStart w:id="0" w:name="_GoBack"/>
      <w:bookmarkEnd w:id="0"/>
      <w:r w:rsidRPr="00D826D5">
        <w:rPr>
          <w:rFonts w:ascii="Arial" w:hAnsi="Arial" w:cs="Arial"/>
          <w:b/>
          <w:bCs/>
          <w:color w:val="000000"/>
          <w:sz w:val="21"/>
          <w:szCs w:val="22"/>
        </w:rPr>
        <w:t>Helping Countries Connect and Thrive, Starting with Tunisia</w:t>
      </w:r>
    </w:p>
    <w:p w14:paraId="3B367C07" w14:textId="77777777" w:rsidR="00D826D5" w:rsidRPr="00D826D5" w:rsidRDefault="00D826D5" w:rsidP="00D826D5">
      <w:pPr>
        <w:rPr>
          <w:rFonts w:ascii="Times New Roman" w:eastAsia="Times New Roman" w:hAnsi="Times New Roman" w:cs="Times New Roman"/>
          <w:sz w:val="22"/>
        </w:rPr>
      </w:pPr>
    </w:p>
    <w:p w14:paraId="3440F861" w14:textId="4F250222" w:rsidR="00D826D5" w:rsidRPr="00D81175" w:rsidRDefault="00947237" w:rsidP="00D826D5">
      <w:pPr>
        <w:rPr>
          <w:rFonts w:ascii="Arial" w:hAnsi="Arial" w:cs="Arial"/>
          <w:color w:val="000000"/>
          <w:sz w:val="21"/>
          <w:szCs w:val="22"/>
        </w:rPr>
      </w:pPr>
      <w:r w:rsidRPr="00D81175">
        <w:rPr>
          <w:rFonts w:ascii="Arial" w:hAnsi="Arial" w:cs="Arial"/>
          <w:color w:val="000000"/>
          <w:sz w:val="21"/>
          <w:szCs w:val="22"/>
        </w:rPr>
        <w:t>The Internet</w:t>
      </w:r>
      <w:r w:rsidR="00D826D5" w:rsidRPr="00D826D5">
        <w:rPr>
          <w:rFonts w:ascii="Arial" w:hAnsi="Arial" w:cs="Arial"/>
          <w:color w:val="000000"/>
          <w:sz w:val="21"/>
          <w:szCs w:val="22"/>
        </w:rPr>
        <w:t xml:space="preserve"> </w:t>
      </w:r>
      <w:r w:rsidRPr="00D81175">
        <w:rPr>
          <w:rFonts w:ascii="Arial" w:hAnsi="Arial" w:cs="Arial"/>
          <w:color w:val="000000"/>
          <w:sz w:val="21"/>
          <w:szCs w:val="22"/>
        </w:rPr>
        <w:t xml:space="preserve">is a powerful tool to connect </w:t>
      </w:r>
      <w:r w:rsidR="00D826D5" w:rsidRPr="00D826D5">
        <w:rPr>
          <w:rFonts w:ascii="Arial" w:hAnsi="Arial" w:cs="Arial"/>
          <w:color w:val="000000"/>
          <w:sz w:val="21"/>
          <w:szCs w:val="22"/>
        </w:rPr>
        <w:t>peopl</w:t>
      </w:r>
      <w:r w:rsidRPr="00D81175">
        <w:rPr>
          <w:rFonts w:ascii="Arial" w:hAnsi="Arial" w:cs="Arial"/>
          <w:color w:val="000000"/>
          <w:sz w:val="21"/>
          <w:szCs w:val="22"/>
        </w:rPr>
        <w:t>e, organizations, and</w:t>
      </w:r>
      <w:r w:rsidR="000B7C07" w:rsidRPr="00D81175">
        <w:rPr>
          <w:rFonts w:ascii="Arial" w:hAnsi="Arial" w:cs="Arial"/>
          <w:color w:val="000000"/>
          <w:sz w:val="21"/>
          <w:szCs w:val="22"/>
        </w:rPr>
        <w:t xml:space="preserve"> countries</w:t>
      </w:r>
      <w:r w:rsidRPr="00D81175">
        <w:rPr>
          <w:rFonts w:ascii="Arial" w:hAnsi="Arial" w:cs="Arial"/>
          <w:color w:val="000000"/>
          <w:sz w:val="21"/>
          <w:szCs w:val="22"/>
        </w:rPr>
        <w:t>.</w:t>
      </w:r>
      <w:r w:rsidR="00D826D5" w:rsidRPr="00D826D5">
        <w:rPr>
          <w:rFonts w:ascii="Arial" w:hAnsi="Arial" w:cs="Arial"/>
          <w:color w:val="000000"/>
          <w:sz w:val="21"/>
          <w:szCs w:val="22"/>
        </w:rPr>
        <w:t xml:space="preserve"> </w:t>
      </w:r>
      <w:r w:rsidRPr="00D81175">
        <w:rPr>
          <w:rFonts w:ascii="Arial" w:hAnsi="Arial" w:cs="Arial"/>
          <w:color w:val="000000"/>
          <w:sz w:val="21"/>
          <w:szCs w:val="22"/>
        </w:rPr>
        <w:t xml:space="preserve">Funders like the World Bank, and professional organizations, like IEEE </w:t>
      </w:r>
      <w:r w:rsidR="000B7C07" w:rsidRPr="00D81175">
        <w:rPr>
          <w:rFonts w:ascii="Arial" w:hAnsi="Arial" w:cs="Arial"/>
          <w:color w:val="000000"/>
          <w:sz w:val="21"/>
          <w:szCs w:val="22"/>
        </w:rPr>
        <w:t>will convene</w:t>
      </w:r>
      <w:r w:rsidRPr="00D81175">
        <w:rPr>
          <w:rFonts w:ascii="Arial" w:hAnsi="Arial" w:cs="Arial"/>
          <w:color w:val="000000"/>
          <w:sz w:val="21"/>
          <w:szCs w:val="22"/>
        </w:rPr>
        <w:t xml:space="preserve"> twice a year at the IMF/World Bank Spring and Fall Meetings </w:t>
      </w:r>
      <w:r w:rsidR="000B7C07" w:rsidRPr="00D81175">
        <w:rPr>
          <w:rFonts w:ascii="Arial" w:hAnsi="Arial" w:cs="Arial"/>
          <w:color w:val="000000"/>
          <w:sz w:val="21"/>
          <w:szCs w:val="22"/>
        </w:rPr>
        <w:t xml:space="preserve">to </w:t>
      </w:r>
      <w:r w:rsidRPr="00D81175">
        <w:rPr>
          <w:rFonts w:ascii="Arial" w:hAnsi="Arial" w:cs="Arial"/>
          <w:color w:val="000000"/>
          <w:sz w:val="21"/>
          <w:szCs w:val="22"/>
        </w:rPr>
        <w:t>track our progress in harnessing the Internet to improve people’s lives</w:t>
      </w:r>
      <w:r w:rsidR="00D826D5" w:rsidRPr="00D826D5">
        <w:rPr>
          <w:rFonts w:ascii="Arial" w:hAnsi="Arial" w:cs="Arial"/>
          <w:color w:val="000000"/>
          <w:sz w:val="21"/>
          <w:szCs w:val="22"/>
        </w:rPr>
        <w:t xml:space="preserve">. </w:t>
      </w:r>
      <w:r w:rsidR="00DF40E9" w:rsidRPr="00D81175">
        <w:rPr>
          <w:rFonts w:ascii="Arial" w:hAnsi="Arial" w:cs="Arial"/>
          <w:color w:val="000000"/>
          <w:sz w:val="21"/>
          <w:szCs w:val="22"/>
        </w:rPr>
        <w:t>There are formidable barriers to Internet adoption (Diagram 1), within countries and across countries</w:t>
      </w:r>
      <w:r w:rsidRPr="00D81175">
        <w:rPr>
          <w:rFonts w:ascii="Arial" w:hAnsi="Arial" w:cs="Arial"/>
          <w:color w:val="000000"/>
          <w:sz w:val="21"/>
          <w:szCs w:val="22"/>
        </w:rPr>
        <w:t>.</w:t>
      </w:r>
      <w:r w:rsidR="00DF40E9" w:rsidRPr="00D81175">
        <w:rPr>
          <w:rFonts w:ascii="Arial" w:hAnsi="Arial" w:cs="Arial"/>
          <w:color w:val="000000"/>
          <w:sz w:val="21"/>
          <w:szCs w:val="22"/>
        </w:rPr>
        <w:t xml:space="preserve"> </w:t>
      </w:r>
      <w:r w:rsidRPr="00D81175">
        <w:rPr>
          <w:rFonts w:ascii="Arial" w:hAnsi="Arial" w:cs="Arial"/>
          <w:color w:val="000000"/>
          <w:sz w:val="21"/>
          <w:szCs w:val="22"/>
        </w:rPr>
        <w:t xml:space="preserve">How </w:t>
      </w:r>
      <w:r w:rsidR="00DF40E9" w:rsidRPr="00D81175">
        <w:rPr>
          <w:rFonts w:ascii="Arial" w:hAnsi="Arial" w:cs="Arial"/>
          <w:color w:val="000000"/>
          <w:sz w:val="21"/>
          <w:szCs w:val="22"/>
        </w:rPr>
        <w:t xml:space="preserve">are we organizing ourselves to </w:t>
      </w:r>
      <w:r w:rsidR="000B7C07" w:rsidRPr="00D81175">
        <w:rPr>
          <w:rFonts w:ascii="Arial" w:hAnsi="Arial" w:cs="Arial"/>
          <w:color w:val="000000"/>
          <w:sz w:val="21"/>
          <w:szCs w:val="22"/>
        </w:rPr>
        <w:t>break</w:t>
      </w:r>
      <w:r w:rsidR="00DF40E9" w:rsidRPr="00D81175">
        <w:rPr>
          <w:rFonts w:ascii="Arial" w:hAnsi="Arial" w:cs="Arial"/>
          <w:color w:val="000000"/>
          <w:sz w:val="21"/>
          <w:szCs w:val="22"/>
        </w:rPr>
        <w:t xml:space="preserve"> </w:t>
      </w:r>
      <w:r w:rsidR="000B7C07" w:rsidRPr="00D81175">
        <w:rPr>
          <w:rFonts w:ascii="Arial" w:hAnsi="Arial" w:cs="Arial"/>
          <w:color w:val="000000"/>
          <w:sz w:val="21"/>
          <w:szCs w:val="22"/>
        </w:rPr>
        <w:t>through</w:t>
      </w:r>
      <w:r w:rsidR="00DF40E9" w:rsidRPr="00D81175">
        <w:rPr>
          <w:rFonts w:ascii="Arial" w:hAnsi="Arial" w:cs="Arial"/>
          <w:color w:val="000000"/>
          <w:sz w:val="21"/>
          <w:szCs w:val="22"/>
        </w:rPr>
        <w:t xml:space="preserve"> the barriers? </w:t>
      </w:r>
    </w:p>
    <w:p w14:paraId="093EBC9C" w14:textId="77777777" w:rsidR="000B7C07" w:rsidRPr="00D81175" w:rsidRDefault="000B7C07" w:rsidP="00D826D5">
      <w:pPr>
        <w:rPr>
          <w:rFonts w:ascii="Arial" w:hAnsi="Arial" w:cs="Arial"/>
          <w:color w:val="000000"/>
          <w:sz w:val="21"/>
          <w:szCs w:val="22"/>
        </w:rPr>
      </w:pPr>
    </w:p>
    <w:p w14:paraId="46D66ACA" w14:textId="5E8AD52F" w:rsidR="000B7C07" w:rsidRPr="00D826D5" w:rsidRDefault="000B7C07" w:rsidP="00D826D5">
      <w:pPr>
        <w:rPr>
          <w:rFonts w:ascii="Times New Roman" w:hAnsi="Times New Roman" w:cs="Times New Roman"/>
          <w:sz w:val="22"/>
        </w:rPr>
      </w:pPr>
      <w:r w:rsidRPr="00D81175">
        <w:rPr>
          <w:rFonts w:ascii="Times New Roman" w:hAnsi="Times New Roman" w:cs="Times New Roman"/>
          <w:noProof/>
          <w:sz w:val="22"/>
        </w:rPr>
        <w:drawing>
          <wp:inline distT="0" distB="0" distL="0" distR="0" wp14:anchorId="0F214923" wp14:editId="49629A0E">
            <wp:extent cx="5731072" cy="3721523"/>
            <wp:effectExtent l="0" t="0" r="952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06-06 at 8.36.49 AM.png"/>
                    <pic:cNvPicPr/>
                  </pic:nvPicPr>
                  <pic:blipFill>
                    <a:blip r:embed="rId5">
                      <a:extLst>
                        <a:ext uri="{28A0092B-C50C-407E-A947-70E740481C1C}">
                          <a14:useLocalDpi xmlns:a14="http://schemas.microsoft.com/office/drawing/2010/main" val="0"/>
                        </a:ext>
                      </a:extLst>
                    </a:blip>
                    <a:stretch>
                      <a:fillRect/>
                    </a:stretch>
                  </pic:blipFill>
                  <pic:spPr>
                    <a:xfrm>
                      <a:off x="0" y="0"/>
                      <a:ext cx="5737077" cy="3725422"/>
                    </a:xfrm>
                    <a:prstGeom prst="rect">
                      <a:avLst/>
                    </a:prstGeom>
                  </pic:spPr>
                </pic:pic>
              </a:graphicData>
            </a:graphic>
          </wp:inline>
        </w:drawing>
      </w:r>
    </w:p>
    <w:p w14:paraId="3B8560EE" w14:textId="77777777" w:rsidR="00D826D5" w:rsidRPr="00D826D5" w:rsidRDefault="00D826D5" w:rsidP="00D826D5">
      <w:pPr>
        <w:rPr>
          <w:rFonts w:ascii="Times New Roman" w:eastAsia="Times New Roman" w:hAnsi="Times New Roman" w:cs="Times New Roman"/>
          <w:sz w:val="22"/>
        </w:rPr>
      </w:pPr>
    </w:p>
    <w:p w14:paraId="5C352F9F" w14:textId="4FA88580" w:rsidR="00D81175" w:rsidRPr="00D81175" w:rsidRDefault="00E915C9" w:rsidP="00D81175">
      <w:pPr>
        <w:pStyle w:val="ListParagraph"/>
        <w:numPr>
          <w:ilvl w:val="0"/>
          <w:numId w:val="1"/>
        </w:numPr>
        <w:spacing w:line="276" w:lineRule="auto"/>
        <w:contextualSpacing w:val="0"/>
        <w:rPr>
          <w:rFonts w:ascii="Times New Roman" w:hAnsi="Times New Roman" w:cs="Times New Roman"/>
          <w:sz w:val="22"/>
        </w:rPr>
      </w:pPr>
      <w:r w:rsidRPr="00D81175">
        <w:rPr>
          <w:rFonts w:ascii="Arial" w:hAnsi="Arial" w:cs="Arial"/>
          <w:b/>
          <w:color w:val="000000"/>
          <w:sz w:val="21"/>
          <w:szCs w:val="22"/>
        </w:rPr>
        <w:t>Pioneers:</w:t>
      </w:r>
      <w:r w:rsidRPr="00D81175">
        <w:rPr>
          <w:rFonts w:ascii="Arial" w:hAnsi="Arial" w:cs="Arial"/>
          <w:color w:val="000000"/>
          <w:sz w:val="21"/>
          <w:szCs w:val="22"/>
        </w:rPr>
        <w:t xml:space="preserve"> </w:t>
      </w:r>
      <w:r w:rsidR="00DF40E9" w:rsidRPr="00D81175">
        <w:rPr>
          <w:rFonts w:ascii="Arial" w:hAnsi="Arial" w:cs="Arial"/>
          <w:color w:val="000000"/>
          <w:sz w:val="21"/>
          <w:szCs w:val="22"/>
        </w:rPr>
        <w:t>C</w:t>
      </w:r>
      <w:r w:rsidR="00D826D5" w:rsidRPr="00D81175">
        <w:rPr>
          <w:rFonts w:ascii="Arial" w:hAnsi="Arial" w:cs="Arial"/>
          <w:color w:val="000000"/>
          <w:sz w:val="21"/>
          <w:szCs w:val="22"/>
        </w:rPr>
        <w:t xml:space="preserve">ountries put </w:t>
      </w:r>
      <w:r w:rsidRPr="00D81175">
        <w:rPr>
          <w:rFonts w:ascii="Arial" w:hAnsi="Arial" w:cs="Arial"/>
          <w:color w:val="000000"/>
          <w:sz w:val="21"/>
          <w:szCs w:val="22"/>
        </w:rPr>
        <w:t>their hands up and designate a Project Team</w:t>
      </w:r>
    </w:p>
    <w:p w14:paraId="7F70C16C" w14:textId="37BA6379" w:rsidR="00D81175" w:rsidRPr="00D81175" w:rsidRDefault="00D81175" w:rsidP="00D81175">
      <w:pPr>
        <w:pStyle w:val="ListParagraph"/>
        <w:numPr>
          <w:ilvl w:val="0"/>
          <w:numId w:val="1"/>
        </w:numPr>
        <w:spacing w:line="276" w:lineRule="auto"/>
        <w:contextualSpacing w:val="0"/>
        <w:rPr>
          <w:rFonts w:ascii="Times New Roman" w:hAnsi="Times New Roman" w:cs="Times New Roman"/>
          <w:sz w:val="22"/>
        </w:rPr>
      </w:pPr>
      <w:r w:rsidRPr="00D81175">
        <w:rPr>
          <w:rFonts w:ascii="Times New Roman" w:eastAsia="Times New Roman" w:hAnsi="Times New Roman" w:cs="Times New Roman"/>
          <w:noProof/>
          <w:sz w:val="22"/>
        </w:rPr>
        <w:drawing>
          <wp:anchor distT="0" distB="0" distL="114300" distR="114300" simplePos="0" relativeHeight="251658240" behindDoc="0" locked="0" layoutInCell="1" allowOverlap="1" wp14:anchorId="216BF71B" wp14:editId="23804CFD">
            <wp:simplePos x="0" y="0"/>
            <wp:positionH relativeFrom="column">
              <wp:posOffset>3023235</wp:posOffset>
            </wp:positionH>
            <wp:positionV relativeFrom="paragraph">
              <wp:posOffset>48895</wp:posOffset>
            </wp:positionV>
            <wp:extent cx="2887980" cy="2033905"/>
            <wp:effectExtent l="0" t="0" r="7620" b="0"/>
            <wp:wrapTight wrapText="bothSides">
              <wp:wrapPolygon edited="0">
                <wp:start x="0" y="0"/>
                <wp:lineTo x="0" y="21310"/>
                <wp:lineTo x="21467" y="21310"/>
                <wp:lineTo x="2146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arn Innovate Forecast  Test.png"/>
                    <pic:cNvPicPr/>
                  </pic:nvPicPr>
                  <pic:blipFill rotWithShape="1">
                    <a:blip r:embed="rId6">
                      <a:extLst>
                        <a:ext uri="{28A0092B-C50C-407E-A947-70E740481C1C}">
                          <a14:useLocalDpi xmlns:a14="http://schemas.microsoft.com/office/drawing/2010/main" val="0"/>
                        </a:ext>
                      </a:extLst>
                    </a:blip>
                    <a:srcRect b="11648"/>
                    <a:stretch/>
                  </pic:blipFill>
                  <pic:spPr bwMode="auto">
                    <a:xfrm>
                      <a:off x="0" y="0"/>
                      <a:ext cx="2887980" cy="2033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15C9" w:rsidRPr="00D81175">
        <w:rPr>
          <w:rFonts w:ascii="Arial" w:hAnsi="Arial" w:cs="Arial"/>
          <w:b/>
          <w:color w:val="000000"/>
          <w:sz w:val="21"/>
          <w:szCs w:val="22"/>
        </w:rPr>
        <w:t>Global</w:t>
      </w:r>
      <w:r w:rsidR="006E12A2">
        <w:rPr>
          <w:rFonts w:ascii="Arial" w:hAnsi="Arial" w:cs="Arial"/>
          <w:b/>
          <w:color w:val="000000"/>
          <w:sz w:val="21"/>
          <w:szCs w:val="22"/>
        </w:rPr>
        <w:t xml:space="preserve"> Connectivity Corps</w:t>
      </w:r>
      <w:r w:rsidR="00E915C9" w:rsidRPr="00D81175">
        <w:rPr>
          <w:rFonts w:ascii="Arial" w:hAnsi="Arial" w:cs="Arial"/>
          <w:color w:val="000000"/>
          <w:sz w:val="21"/>
          <w:szCs w:val="22"/>
        </w:rPr>
        <w:t>: F</w:t>
      </w:r>
      <w:r w:rsidR="00DF40E9" w:rsidRPr="00D81175">
        <w:rPr>
          <w:rFonts w:ascii="Arial" w:hAnsi="Arial" w:cs="Arial"/>
          <w:color w:val="000000"/>
          <w:sz w:val="21"/>
          <w:szCs w:val="22"/>
        </w:rPr>
        <w:t>unding, technical, policy</w:t>
      </w:r>
      <w:r w:rsidR="00E915C9" w:rsidRPr="00D81175">
        <w:rPr>
          <w:rFonts w:ascii="Arial" w:hAnsi="Arial" w:cs="Arial"/>
          <w:color w:val="000000"/>
          <w:sz w:val="21"/>
          <w:szCs w:val="22"/>
        </w:rPr>
        <w:t xml:space="preserve"> </w:t>
      </w:r>
      <w:r w:rsidR="00DF40E9" w:rsidRPr="00D81175">
        <w:rPr>
          <w:rFonts w:ascii="Arial" w:hAnsi="Arial" w:cs="Arial"/>
          <w:color w:val="000000"/>
          <w:sz w:val="21"/>
          <w:szCs w:val="22"/>
        </w:rPr>
        <w:t>professionals</w:t>
      </w:r>
      <w:r w:rsidR="00D826D5" w:rsidRPr="00D81175">
        <w:rPr>
          <w:rFonts w:ascii="Arial" w:hAnsi="Arial" w:cs="Arial"/>
          <w:color w:val="000000"/>
          <w:sz w:val="21"/>
          <w:szCs w:val="22"/>
        </w:rPr>
        <w:t xml:space="preserve"> </w:t>
      </w:r>
      <w:r w:rsidR="00DF40E9" w:rsidRPr="00D81175">
        <w:rPr>
          <w:rFonts w:ascii="Arial" w:hAnsi="Arial" w:cs="Arial"/>
          <w:color w:val="000000"/>
          <w:sz w:val="21"/>
          <w:szCs w:val="22"/>
        </w:rPr>
        <w:t xml:space="preserve">assist </w:t>
      </w:r>
      <w:r w:rsidR="006E12A2">
        <w:rPr>
          <w:rFonts w:ascii="Arial" w:hAnsi="Arial" w:cs="Arial"/>
          <w:color w:val="000000"/>
          <w:sz w:val="21"/>
          <w:szCs w:val="22"/>
        </w:rPr>
        <w:t xml:space="preserve">the </w:t>
      </w:r>
      <w:r w:rsidR="00DF40E9" w:rsidRPr="00D81175">
        <w:rPr>
          <w:rFonts w:ascii="Arial" w:hAnsi="Arial" w:cs="Arial"/>
          <w:color w:val="000000"/>
          <w:sz w:val="21"/>
          <w:szCs w:val="22"/>
        </w:rPr>
        <w:t xml:space="preserve">Pioneer </w:t>
      </w:r>
      <w:r w:rsidR="00E915C9" w:rsidRPr="00D81175">
        <w:rPr>
          <w:rFonts w:ascii="Arial" w:hAnsi="Arial" w:cs="Arial"/>
          <w:color w:val="000000"/>
          <w:sz w:val="21"/>
          <w:szCs w:val="22"/>
        </w:rPr>
        <w:t xml:space="preserve">Teams </w:t>
      </w:r>
      <w:r w:rsidR="006E12A2">
        <w:rPr>
          <w:rFonts w:ascii="Arial" w:hAnsi="Arial" w:cs="Arial"/>
          <w:color w:val="000000"/>
          <w:sz w:val="21"/>
          <w:szCs w:val="22"/>
        </w:rPr>
        <w:t xml:space="preserve">to </w:t>
      </w:r>
      <w:r w:rsidR="00DF40E9" w:rsidRPr="00D81175">
        <w:rPr>
          <w:rFonts w:ascii="Arial" w:hAnsi="Arial" w:cs="Arial"/>
          <w:color w:val="000000"/>
          <w:sz w:val="21"/>
          <w:szCs w:val="22"/>
        </w:rPr>
        <w:t>create roadmaps,</w:t>
      </w:r>
      <w:r w:rsidR="00E915C9" w:rsidRPr="00D81175">
        <w:rPr>
          <w:rFonts w:ascii="Arial" w:hAnsi="Arial" w:cs="Arial"/>
          <w:color w:val="000000"/>
          <w:sz w:val="21"/>
          <w:szCs w:val="22"/>
        </w:rPr>
        <w:t xml:space="preserve"> get</w:t>
      </w:r>
      <w:r w:rsidR="00D826D5" w:rsidRPr="00D81175">
        <w:rPr>
          <w:rFonts w:ascii="Arial" w:hAnsi="Arial" w:cs="Arial"/>
          <w:color w:val="000000"/>
          <w:sz w:val="21"/>
          <w:szCs w:val="22"/>
        </w:rPr>
        <w:t xml:space="preserve"> access to resources</w:t>
      </w:r>
      <w:r w:rsidR="006E12A2">
        <w:rPr>
          <w:rFonts w:ascii="Arial" w:hAnsi="Arial" w:cs="Arial"/>
          <w:color w:val="000000"/>
          <w:sz w:val="21"/>
          <w:szCs w:val="22"/>
        </w:rPr>
        <w:t xml:space="preserve"> by investment grade project models</w:t>
      </w:r>
      <w:r w:rsidR="00E915C9" w:rsidRPr="00D81175">
        <w:rPr>
          <w:rFonts w:ascii="Arial" w:hAnsi="Arial" w:cs="Arial"/>
          <w:color w:val="000000"/>
          <w:sz w:val="21"/>
          <w:szCs w:val="22"/>
        </w:rPr>
        <w:t>, track progress, implement effectively</w:t>
      </w:r>
      <w:r>
        <w:rPr>
          <w:rFonts w:ascii="Arial" w:hAnsi="Arial" w:cs="Arial"/>
          <w:color w:val="000000"/>
          <w:sz w:val="21"/>
          <w:szCs w:val="22"/>
        </w:rPr>
        <w:t xml:space="preserve"> and learn from each other</w:t>
      </w:r>
      <w:r w:rsidR="00E915C9" w:rsidRPr="00D81175">
        <w:rPr>
          <w:rFonts w:ascii="Arial" w:hAnsi="Arial" w:cs="Arial"/>
          <w:color w:val="000000"/>
          <w:sz w:val="21"/>
          <w:szCs w:val="22"/>
        </w:rPr>
        <w:t xml:space="preserve"> </w:t>
      </w:r>
    </w:p>
    <w:p w14:paraId="5E9B7589" w14:textId="034DAF11" w:rsidR="006E12A2" w:rsidRPr="006E12A2" w:rsidRDefault="006E12A2" w:rsidP="00D81175">
      <w:pPr>
        <w:pStyle w:val="ListParagraph"/>
        <w:numPr>
          <w:ilvl w:val="0"/>
          <w:numId w:val="1"/>
        </w:numPr>
        <w:spacing w:line="276" w:lineRule="auto"/>
        <w:contextualSpacing w:val="0"/>
        <w:rPr>
          <w:rFonts w:ascii="Times New Roman" w:eastAsia="Times New Roman" w:hAnsi="Times New Roman" w:cs="Times New Roman"/>
          <w:sz w:val="22"/>
        </w:rPr>
      </w:pPr>
      <w:r w:rsidRPr="00D81175">
        <w:rPr>
          <w:rFonts w:ascii="Arial" w:hAnsi="Arial" w:cs="Arial"/>
          <w:b/>
          <w:color w:val="000000"/>
          <w:sz w:val="21"/>
          <w:szCs w:val="22"/>
        </w:rPr>
        <w:t>Global</w:t>
      </w:r>
      <w:r>
        <w:rPr>
          <w:rFonts w:ascii="Arial" w:hAnsi="Arial" w:cs="Arial"/>
          <w:b/>
          <w:color w:val="000000"/>
          <w:sz w:val="21"/>
          <w:szCs w:val="22"/>
        </w:rPr>
        <w:t xml:space="preserve"> Connectivity Council</w:t>
      </w:r>
      <w:r w:rsidRPr="00D81175">
        <w:rPr>
          <w:rFonts w:ascii="Arial" w:hAnsi="Arial" w:cs="Arial"/>
          <w:color w:val="000000"/>
          <w:sz w:val="21"/>
          <w:szCs w:val="22"/>
        </w:rPr>
        <w:t xml:space="preserve">: </w:t>
      </w:r>
      <w:r>
        <w:rPr>
          <w:rFonts w:ascii="Arial" w:hAnsi="Arial" w:cs="Arial"/>
          <w:color w:val="000000"/>
          <w:sz w:val="21"/>
          <w:szCs w:val="22"/>
        </w:rPr>
        <w:t>Institutional Oversight and Advisory Board with senior members from IEEE, World Bank and invited institutions to be substantively involved.</w:t>
      </w:r>
    </w:p>
    <w:p w14:paraId="7F6D97BB" w14:textId="21358605" w:rsidR="00D826D5" w:rsidRPr="00D81175" w:rsidRDefault="006E12A2" w:rsidP="00D81175">
      <w:pPr>
        <w:pStyle w:val="ListParagraph"/>
        <w:numPr>
          <w:ilvl w:val="0"/>
          <w:numId w:val="1"/>
        </w:numPr>
        <w:spacing w:line="276" w:lineRule="auto"/>
        <w:contextualSpacing w:val="0"/>
        <w:rPr>
          <w:rFonts w:ascii="Times New Roman" w:eastAsia="Times New Roman" w:hAnsi="Times New Roman" w:cs="Times New Roman"/>
          <w:sz w:val="22"/>
        </w:rPr>
      </w:pPr>
      <w:r>
        <w:rPr>
          <w:rFonts w:ascii="Arial" w:hAnsi="Arial" w:cs="Arial"/>
          <w:b/>
          <w:color w:val="000000"/>
          <w:sz w:val="21"/>
          <w:szCs w:val="22"/>
        </w:rPr>
        <w:t>Learning Lab Network</w:t>
      </w:r>
      <w:r w:rsidR="00E915C9" w:rsidRPr="00D81175">
        <w:rPr>
          <w:rFonts w:ascii="Arial" w:hAnsi="Arial" w:cs="Arial"/>
          <w:b/>
          <w:color w:val="000000"/>
          <w:sz w:val="21"/>
          <w:szCs w:val="22"/>
        </w:rPr>
        <w:t>:</w:t>
      </w:r>
      <w:r w:rsidR="00E915C9" w:rsidRPr="00D81175">
        <w:rPr>
          <w:rFonts w:ascii="Arial" w:hAnsi="Arial" w:cs="Arial"/>
          <w:color w:val="000000"/>
          <w:sz w:val="21"/>
          <w:szCs w:val="22"/>
        </w:rPr>
        <w:t xml:space="preserve"> </w:t>
      </w:r>
      <w:r w:rsidR="00DF40E9" w:rsidRPr="00D81175">
        <w:rPr>
          <w:rFonts w:ascii="Arial" w:hAnsi="Arial" w:cs="Arial"/>
          <w:color w:val="000000"/>
          <w:sz w:val="21"/>
          <w:szCs w:val="22"/>
        </w:rPr>
        <w:t>A</w:t>
      </w:r>
      <w:r w:rsidR="00E915C9" w:rsidRPr="00D81175">
        <w:rPr>
          <w:rFonts w:ascii="Arial" w:hAnsi="Arial" w:cs="Arial"/>
          <w:color w:val="000000"/>
          <w:sz w:val="21"/>
          <w:szCs w:val="22"/>
        </w:rPr>
        <w:t>ll involved</w:t>
      </w:r>
      <w:r w:rsidR="00D826D5" w:rsidRPr="00D81175">
        <w:rPr>
          <w:rFonts w:ascii="Arial" w:hAnsi="Arial" w:cs="Arial"/>
          <w:color w:val="000000"/>
          <w:sz w:val="21"/>
          <w:szCs w:val="22"/>
        </w:rPr>
        <w:t xml:space="preserve"> </w:t>
      </w:r>
      <w:r w:rsidR="00E915C9" w:rsidRPr="00D81175">
        <w:rPr>
          <w:rFonts w:ascii="Arial" w:hAnsi="Arial" w:cs="Arial"/>
          <w:color w:val="000000"/>
          <w:sz w:val="21"/>
          <w:szCs w:val="22"/>
        </w:rPr>
        <w:t xml:space="preserve">participate within </w:t>
      </w:r>
      <w:r w:rsidR="00D826D5" w:rsidRPr="00D81175">
        <w:rPr>
          <w:rFonts w:ascii="Arial" w:hAnsi="Arial" w:cs="Arial"/>
          <w:color w:val="000000"/>
          <w:sz w:val="21"/>
          <w:szCs w:val="22"/>
        </w:rPr>
        <w:t xml:space="preserve">a </w:t>
      </w:r>
      <w:r w:rsidR="00DF40E9" w:rsidRPr="00D81175">
        <w:rPr>
          <w:rFonts w:ascii="Arial" w:hAnsi="Arial" w:cs="Arial"/>
          <w:color w:val="000000"/>
          <w:sz w:val="21"/>
          <w:szCs w:val="22"/>
        </w:rPr>
        <w:t>fully transparent long-range Learning Lab</w:t>
      </w:r>
      <w:r w:rsidR="00E915C9" w:rsidRPr="00D81175">
        <w:rPr>
          <w:rFonts w:ascii="Arial" w:hAnsi="Arial" w:cs="Arial"/>
          <w:color w:val="000000"/>
          <w:sz w:val="21"/>
          <w:szCs w:val="22"/>
        </w:rPr>
        <w:t xml:space="preserve"> Network for fast feedback</w:t>
      </w:r>
      <w:r w:rsidR="00D81175">
        <w:rPr>
          <w:rFonts w:ascii="Arial" w:hAnsi="Arial" w:cs="Arial"/>
          <w:color w:val="000000"/>
          <w:sz w:val="21"/>
          <w:szCs w:val="22"/>
        </w:rPr>
        <w:t xml:space="preserve"> on strategy, operations and tactics, (Diagram 2) </w:t>
      </w:r>
      <w:r w:rsidR="00E915C9" w:rsidRPr="00D81175">
        <w:rPr>
          <w:rFonts w:ascii="Arial" w:hAnsi="Arial" w:cs="Arial"/>
          <w:color w:val="000000"/>
          <w:sz w:val="21"/>
          <w:szCs w:val="22"/>
        </w:rPr>
        <w:t>Learn Innovate Forecast Test</w:t>
      </w:r>
      <w:r w:rsidR="00D81175">
        <w:rPr>
          <w:rFonts w:ascii="Arial" w:hAnsi="Arial" w:cs="Arial"/>
          <w:color w:val="000000"/>
          <w:sz w:val="21"/>
          <w:szCs w:val="22"/>
        </w:rPr>
        <w:t xml:space="preserve"> or L I F T</w:t>
      </w:r>
      <w:r>
        <w:rPr>
          <w:rFonts w:ascii="Arial" w:hAnsi="Arial" w:cs="Arial"/>
          <w:color w:val="000000"/>
          <w:sz w:val="21"/>
          <w:szCs w:val="22"/>
        </w:rPr>
        <w:t>. 1. Pioneer Project Team work on the How, 2. Global Connectivity Corps on the What and 3. Global Connectivity Council on the Why.</w:t>
      </w:r>
    </w:p>
    <w:p w14:paraId="1941A627" w14:textId="77777777" w:rsidR="00E915C9" w:rsidRPr="00D81175" w:rsidRDefault="00E915C9" w:rsidP="00D81175">
      <w:pPr>
        <w:spacing w:line="276" w:lineRule="auto"/>
        <w:rPr>
          <w:rFonts w:ascii="Times New Roman" w:eastAsia="Times New Roman" w:hAnsi="Times New Roman" w:cs="Times New Roman"/>
          <w:sz w:val="22"/>
        </w:rPr>
      </w:pPr>
    </w:p>
    <w:p w14:paraId="3F6C90F7" w14:textId="4A2DCC6E" w:rsidR="00D81175" w:rsidRDefault="00D826D5" w:rsidP="00D826D5">
      <w:pPr>
        <w:rPr>
          <w:rFonts w:ascii="Arial" w:hAnsi="Arial" w:cs="Arial"/>
          <w:color w:val="000000"/>
          <w:sz w:val="21"/>
          <w:szCs w:val="22"/>
        </w:rPr>
      </w:pPr>
      <w:r w:rsidRPr="00D826D5">
        <w:rPr>
          <w:rFonts w:ascii="Arial" w:hAnsi="Arial" w:cs="Arial"/>
          <w:color w:val="000000"/>
          <w:sz w:val="21"/>
          <w:szCs w:val="22"/>
        </w:rPr>
        <w:lastRenderedPageBreak/>
        <w:t>After the meeting convened by Secretary Kerry and President Kim</w:t>
      </w:r>
      <w:r w:rsidR="00D81175">
        <w:rPr>
          <w:rFonts w:ascii="Arial" w:hAnsi="Arial" w:cs="Arial"/>
          <w:color w:val="000000"/>
          <w:sz w:val="21"/>
          <w:szCs w:val="22"/>
        </w:rPr>
        <w:t xml:space="preserve"> in April, the Ministers from Tunisia offered their country to be the first </w:t>
      </w:r>
      <w:r w:rsidR="00D81175" w:rsidRPr="00D81175">
        <w:rPr>
          <w:rFonts w:ascii="Arial" w:hAnsi="Arial" w:cs="Arial"/>
          <w:b/>
          <w:color w:val="000000"/>
          <w:sz w:val="21"/>
          <w:szCs w:val="22"/>
        </w:rPr>
        <w:t>Pioneer</w:t>
      </w:r>
      <w:r w:rsidR="00D81175">
        <w:rPr>
          <w:rFonts w:ascii="Arial" w:hAnsi="Arial" w:cs="Arial"/>
          <w:color w:val="000000"/>
          <w:sz w:val="21"/>
          <w:szCs w:val="22"/>
        </w:rPr>
        <w:t xml:space="preserve">. </w:t>
      </w:r>
      <w:r w:rsidRPr="00D826D5">
        <w:rPr>
          <w:rFonts w:ascii="Arial" w:hAnsi="Arial" w:cs="Arial"/>
          <w:color w:val="000000"/>
          <w:sz w:val="21"/>
          <w:szCs w:val="22"/>
        </w:rPr>
        <w:t xml:space="preserve">A broad range of organizations </w:t>
      </w:r>
      <w:r w:rsidR="00D81175">
        <w:rPr>
          <w:rFonts w:ascii="Arial" w:hAnsi="Arial" w:cs="Arial"/>
          <w:color w:val="000000"/>
          <w:sz w:val="21"/>
          <w:szCs w:val="22"/>
        </w:rPr>
        <w:t xml:space="preserve">who actively participated in the meetings </w:t>
      </w:r>
      <w:r w:rsidRPr="00D826D5">
        <w:rPr>
          <w:rFonts w:ascii="Arial" w:hAnsi="Arial" w:cs="Arial"/>
          <w:color w:val="000000"/>
          <w:sz w:val="21"/>
          <w:szCs w:val="22"/>
        </w:rPr>
        <w:t>joined together</w:t>
      </w:r>
      <w:r w:rsidR="00D81175">
        <w:rPr>
          <w:rFonts w:ascii="Arial" w:hAnsi="Arial" w:cs="Arial"/>
          <w:color w:val="000000"/>
          <w:sz w:val="21"/>
          <w:szCs w:val="22"/>
        </w:rPr>
        <w:t xml:space="preserve"> in a </w:t>
      </w:r>
      <w:r w:rsidR="0015463D" w:rsidRPr="0015463D">
        <w:rPr>
          <w:rFonts w:ascii="Arial" w:hAnsi="Arial" w:cs="Arial"/>
          <w:b/>
          <w:color w:val="000000"/>
          <w:sz w:val="21"/>
          <w:szCs w:val="22"/>
        </w:rPr>
        <w:t xml:space="preserve">Global </w:t>
      </w:r>
      <w:r w:rsidR="006E12A2">
        <w:rPr>
          <w:rFonts w:ascii="Arial" w:hAnsi="Arial" w:cs="Arial"/>
          <w:b/>
          <w:color w:val="000000"/>
          <w:sz w:val="21"/>
          <w:szCs w:val="22"/>
        </w:rPr>
        <w:t xml:space="preserve">Connectivity Corps </w:t>
      </w:r>
      <w:r w:rsidR="00D81175">
        <w:rPr>
          <w:rFonts w:ascii="Arial" w:hAnsi="Arial" w:cs="Arial"/>
          <w:color w:val="000000"/>
          <w:sz w:val="21"/>
          <w:szCs w:val="22"/>
        </w:rPr>
        <w:t xml:space="preserve">for Tunisia: </w:t>
      </w:r>
      <w:r w:rsidRPr="00D826D5">
        <w:rPr>
          <w:rFonts w:ascii="Arial" w:hAnsi="Arial" w:cs="Arial"/>
          <w:color w:val="000000"/>
          <w:sz w:val="21"/>
          <w:szCs w:val="22"/>
        </w:rPr>
        <w:t xml:space="preserve">People-Centered Internet initiative, the U.S. State Department and Global Connect, the World Bank, the White House Office of Science &amp; Technology Policy, and the IEEE. </w:t>
      </w:r>
      <w:r w:rsidR="006E12A2">
        <w:rPr>
          <w:rFonts w:ascii="Arial" w:hAnsi="Arial" w:cs="Arial"/>
          <w:color w:val="000000"/>
          <w:sz w:val="21"/>
          <w:szCs w:val="22"/>
        </w:rPr>
        <w:t>An oversight Connectivity Council is in the process of being formed for oversight and top level coordination and liaison.</w:t>
      </w:r>
    </w:p>
    <w:p w14:paraId="79CC5C00" w14:textId="77777777" w:rsidR="00AE0E36" w:rsidRDefault="00AE0E36" w:rsidP="00D826D5">
      <w:pPr>
        <w:rPr>
          <w:rFonts w:ascii="Arial" w:hAnsi="Arial" w:cs="Arial"/>
          <w:color w:val="000000"/>
          <w:sz w:val="21"/>
          <w:szCs w:val="22"/>
        </w:rPr>
      </w:pPr>
    </w:p>
    <w:p w14:paraId="3DA74FD2" w14:textId="27385F6F" w:rsidR="00D81175" w:rsidRDefault="00AE0E36" w:rsidP="006E12A2">
      <w:pPr>
        <w:spacing w:line="276" w:lineRule="auto"/>
        <w:rPr>
          <w:rFonts w:ascii="Arial" w:hAnsi="Arial" w:cs="Arial"/>
          <w:i/>
          <w:sz w:val="20"/>
          <w:szCs w:val="20"/>
        </w:rPr>
      </w:pPr>
      <w:r>
        <w:rPr>
          <w:rFonts w:ascii="Arial" w:hAnsi="Arial" w:cs="Arial"/>
          <w:color w:val="000000"/>
          <w:sz w:val="21"/>
          <w:szCs w:val="22"/>
        </w:rPr>
        <w:t xml:space="preserve">Our Global </w:t>
      </w:r>
      <w:r w:rsidR="006E12A2">
        <w:rPr>
          <w:rFonts w:ascii="Arial" w:hAnsi="Arial" w:cs="Arial"/>
          <w:color w:val="000000"/>
          <w:sz w:val="21"/>
          <w:szCs w:val="22"/>
        </w:rPr>
        <w:t>Connectivity Corps’ first step was to mobilize</w:t>
      </w:r>
      <w:r>
        <w:rPr>
          <w:rFonts w:ascii="Arial" w:hAnsi="Arial" w:cs="Arial"/>
          <w:color w:val="000000"/>
          <w:sz w:val="21"/>
          <w:szCs w:val="22"/>
        </w:rPr>
        <w:t xml:space="preserve"> the IEEE-SIGHT (</w:t>
      </w:r>
      <w:r w:rsidRPr="00AE0E36">
        <w:rPr>
          <w:rFonts w:ascii="Calibri" w:eastAsia="Times New Roman" w:hAnsi="Calibri" w:cs="Times New Roman"/>
          <w:color w:val="000000"/>
          <w:shd w:val="clear" w:color="auto" w:fill="FFFFFF"/>
        </w:rPr>
        <w:t>Special Interest Group on Humanitarian Technology)</w:t>
      </w:r>
      <w:r>
        <w:rPr>
          <w:rFonts w:ascii="Times New Roman" w:eastAsia="Times New Roman" w:hAnsi="Times New Roman" w:cs="Times New Roman"/>
        </w:rPr>
        <w:t xml:space="preserve"> </w:t>
      </w:r>
      <w:r w:rsidR="00D81175">
        <w:rPr>
          <w:rFonts w:ascii="Arial" w:hAnsi="Arial" w:cs="Arial"/>
          <w:color w:val="000000"/>
          <w:sz w:val="21"/>
          <w:szCs w:val="22"/>
        </w:rPr>
        <w:t>Volunteer Network and</w:t>
      </w:r>
      <w:r w:rsidR="0015463D">
        <w:rPr>
          <w:rFonts w:ascii="Arial" w:hAnsi="Arial" w:cs="Arial"/>
          <w:color w:val="000000"/>
          <w:sz w:val="21"/>
          <w:szCs w:val="22"/>
        </w:rPr>
        <w:t xml:space="preserve"> has begun engagement</w:t>
      </w:r>
      <w:r w:rsidR="00D81175">
        <w:rPr>
          <w:rFonts w:ascii="Arial" w:hAnsi="Arial" w:cs="Arial"/>
          <w:color w:val="000000"/>
          <w:sz w:val="21"/>
          <w:szCs w:val="22"/>
        </w:rPr>
        <w:t xml:space="preserve"> with leaders of some of the 15 IEEE chapters</w:t>
      </w:r>
      <w:r w:rsidR="0015463D">
        <w:rPr>
          <w:rFonts w:ascii="Arial" w:hAnsi="Arial" w:cs="Arial"/>
          <w:color w:val="000000"/>
          <w:sz w:val="21"/>
          <w:szCs w:val="22"/>
        </w:rPr>
        <w:t xml:space="preserve"> in Tunisia brought together by IEEE member Anis Ben Arfi, a PhD candidate at the University of Calga</w:t>
      </w:r>
      <w:r w:rsidR="006E12A2">
        <w:rPr>
          <w:rFonts w:ascii="Arial" w:hAnsi="Arial" w:cs="Arial"/>
          <w:color w:val="000000"/>
          <w:sz w:val="21"/>
          <w:szCs w:val="22"/>
        </w:rPr>
        <w:t xml:space="preserve">ry in Alberta who said </w:t>
      </w:r>
      <w:r w:rsidR="0015463D" w:rsidRPr="0015463D">
        <w:rPr>
          <w:rFonts w:ascii="Arial" w:hAnsi="Arial" w:cs="Arial"/>
          <w:color w:val="000000"/>
          <w:sz w:val="20"/>
          <w:szCs w:val="20"/>
        </w:rPr>
        <w:t>“</w:t>
      </w:r>
      <w:r w:rsidR="0015463D" w:rsidRPr="0015463D">
        <w:rPr>
          <w:rFonts w:ascii="Arial" w:hAnsi="Arial" w:cs="Arial"/>
          <w:i/>
          <w:sz w:val="20"/>
          <w:szCs w:val="20"/>
        </w:rPr>
        <w:t>The 4th Generation LTE standard was put into service a couple of months ago with a deployment strategic plan specifying that the three telecommunication operators in Tunisia: Tunisie Télécom, Ooredoo, Orange, should prioritize the access to rural and rugged areas. …this is the right time to get involved in this project as IEEE volunteers.</w:t>
      </w:r>
      <w:r w:rsidR="0015463D" w:rsidRPr="0015463D">
        <w:rPr>
          <w:rFonts w:ascii="MS Mincho" w:eastAsia="MS Mincho" w:hAnsi="MS Mincho" w:cs="MS Mincho"/>
          <w:i/>
          <w:sz w:val="20"/>
          <w:szCs w:val="20"/>
        </w:rPr>
        <w:t> </w:t>
      </w:r>
      <w:r w:rsidR="0015463D" w:rsidRPr="0015463D">
        <w:rPr>
          <w:rFonts w:ascii="Arial" w:hAnsi="Arial" w:cs="Arial"/>
          <w:i/>
          <w:sz w:val="20"/>
          <w:szCs w:val="20"/>
        </w:rPr>
        <w:t>- This project is based on a clear vision that we can track with tangible goals and milestones throughout the 5 years. In my opinion, considering Tunisia as an example for your upcoming projects is a great choice.”</w:t>
      </w:r>
    </w:p>
    <w:p w14:paraId="3827163A" w14:textId="77777777" w:rsidR="00AE0E36" w:rsidRDefault="00AE0E36" w:rsidP="00AE0E36">
      <w:pPr>
        <w:rPr>
          <w:rFonts w:ascii="Arial" w:hAnsi="Arial" w:cs="Arial"/>
          <w:i/>
          <w:sz w:val="20"/>
          <w:szCs w:val="20"/>
        </w:rPr>
      </w:pPr>
    </w:p>
    <w:p w14:paraId="4E8C7DBF" w14:textId="471B6F1B" w:rsidR="00AE0E36" w:rsidRPr="00AE0E36" w:rsidRDefault="00AE0E36" w:rsidP="00AE0E36">
      <w:pPr>
        <w:rPr>
          <w:rFonts w:ascii="Times New Roman" w:eastAsia="Times New Roman" w:hAnsi="Times New Roman" w:cs="Times New Roman"/>
        </w:rPr>
      </w:pPr>
      <w:r>
        <w:rPr>
          <w:rFonts w:ascii="Arial" w:eastAsia="Times New Roman" w:hAnsi="Arial" w:cs="Arial"/>
          <w:color w:val="000000"/>
          <w:sz w:val="21"/>
          <w:szCs w:val="21"/>
          <w:shd w:val="clear" w:color="auto" w:fill="FFFFFF"/>
        </w:rPr>
        <w:t xml:space="preserve">Tunisian </w:t>
      </w:r>
      <w:r w:rsidRPr="00AE0E36">
        <w:rPr>
          <w:rFonts w:ascii="Arial" w:eastAsia="Times New Roman" w:hAnsi="Arial" w:cs="Arial"/>
          <w:color w:val="000000"/>
          <w:sz w:val="21"/>
          <w:szCs w:val="21"/>
          <w:shd w:val="clear" w:color="auto" w:fill="FFFFFF"/>
        </w:rPr>
        <w:t>pupils </w:t>
      </w:r>
      <w:r w:rsidRPr="00AE0E36">
        <w:rPr>
          <w:rFonts w:ascii="Helvetica" w:eastAsia="Times New Roman" w:hAnsi="Helvetica" w:cs="Times New Roman"/>
          <w:color w:val="1D2129"/>
          <w:sz w:val="21"/>
          <w:szCs w:val="21"/>
          <w:shd w:val="clear" w:color="auto" w:fill="FFFFFF"/>
        </w:rPr>
        <w:t xml:space="preserve">in rural areas are getting connected to technology through the IEEE SIGHT volunteer team. The IEEE SIGHT is an organization of young professionals and student branches from across the country volunteer in schools to engage the new generation to follow a STEM career. IEEE SIGHT's goal is to foster a culture of volunteering among their peers in order </w:t>
      </w:r>
      <w:r>
        <w:rPr>
          <w:rFonts w:ascii="Helvetica" w:eastAsia="Times New Roman" w:hAnsi="Helvetica" w:cs="Times New Roman"/>
          <w:color w:val="1D2129"/>
          <w:sz w:val="21"/>
          <w:szCs w:val="21"/>
          <w:shd w:val="clear" w:color="auto" w:fill="FFFFFF"/>
        </w:rPr>
        <w:t>to increase the impact in under</w:t>
      </w:r>
      <w:r w:rsidRPr="00AE0E36">
        <w:rPr>
          <w:rFonts w:ascii="Helvetica" w:eastAsia="Times New Roman" w:hAnsi="Helvetica" w:cs="Times New Roman"/>
          <w:color w:val="1D2129"/>
          <w:sz w:val="21"/>
          <w:szCs w:val="21"/>
          <w:shd w:val="clear" w:color="auto" w:fill="FFFFFF"/>
        </w:rPr>
        <w:t>served areas.</w:t>
      </w:r>
    </w:p>
    <w:p w14:paraId="1085D698" w14:textId="77777777" w:rsidR="00AE0E36" w:rsidRPr="00AE0E36" w:rsidRDefault="00AE0E36" w:rsidP="00AE0E36">
      <w:pPr>
        <w:rPr>
          <w:rFonts w:ascii="Times New Roman" w:eastAsia="Times New Roman" w:hAnsi="Times New Roman" w:cs="Times New Roman"/>
        </w:rPr>
      </w:pPr>
    </w:p>
    <w:p w14:paraId="65FC6ECF" w14:textId="35077071" w:rsidR="0015463D" w:rsidRDefault="00AE0E36" w:rsidP="0015463D">
      <w:pPr>
        <w:widowControl w:val="0"/>
        <w:autoSpaceDE w:val="0"/>
        <w:autoSpaceDN w:val="0"/>
        <w:adjustRightInd w:val="0"/>
        <w:spacing w:after="240"/>
        <w:rPr>
          <w:rFonts w:ascii="Arial" w:hAnsi="Arial" w:cs="Arial"/>
          <w:sz w:val="20"/>
          <w:szCs w:val="20"/>
        </w:rPr>
      </w:pPr>
      <w:r>
        <w:rPr>
          <w:rFonts w:ascii="Arial" w:hAnsi="Arial" w:cs="Arial"/>
          <w:sz w:val="20"/>
          <w:szCs w:val="20"/>
        </w:rPr>
        <w:t xml:space="preserve">Our structure for the teams </w:t>
      </w:r>
      <w:r w:rsidR="0015463D">
        <w:rPr>
          <w:rFonts w:ascii="Arial" w:hAnsi="Arial" w:cs="Arial"/>
          <w:sz w:val="20"/>
          <w:szCs w:val="20"/>
        </w:rPr>
        <w:t xml:space="preserve">will be evolving </w:t>
      </w:r>
      <w:r w:rsidR="006E12A2">
        <w:rPr>
          <w:rFonts w:ascii="Arial" w:hAnsi="Arial" w:cs="Arial"/>
          <w:sz w:val="20"/>
          <w:szCs w:val="20"/>
        </w:rPr>
        <w:t xml:space="preserve">as we </w:t>
      </w:r>
      <w:r w:rsidR="00913FCC">
        <w:rPr>
          <w:rFonts w:ascii="Arial" w:hAnsi="Arial" w:cs="Arial"/>
          <w:sz w:val="20"/>
          <w:szCs w:val="20"/>
        </w:rPr>
        <w:t xml:space="preserve">seek your </w:t>
      </w:r>
      <w:r>
        <w:rPr>
          <w:rFonts w:ascii="Arial" w:hAnsi="Arial" w:cs="Arial"/>
          <w:sz w:val="20"/>
          <w:szCs w:val="20"/>
        </w:rPr>
        <w:t>feedback and guidance for achieving the outcomes of improving lives, and improving the socio technical architecture for effective teamwork.</w:t>
      </w:r>
    </w:p>
    <w:tbl>
      <w:tblPr>
        <w:tblStyle w:val="TableGrid"/>
        <w:tblW w:w="0" w:type="auto"/>
        <w:tblLook w:val="04A0" w:firstRow="1" w:lastRow="0" w:firstColumn="1" w:lastColumn="0" w:noHBand="0" w:noVBand="1"/>
      </w:tblPr>
      <w:tblGrid>
        <w:gridCol w:w="4675"/>
        <w:gridCol w:w="4675"/>
      </w:tblGrid>
      <w:tr w:rsidR="0015463D" w14:paraId="15CDBACB" w14:textId="77777777" w:rsidTr="0015463D">
        <w:tc>
          <w:tcPr>
            <w:tcW w:w="4675" w:type="dxa"/>
          </w:tcPr>
          <w:p w14:paraId="494EED47" w14:textId="6580DA34" w:rsidR="0015463D" w:rsidRPr="0015463D" w:rsidRDefault="0015463D" w:rsidP="00913FCC">
            <w:pPr>
              <w:widowControl w:val="0"/>
              <w:autoSpaceDE w:val="0"/>
              <w:autoSpaceDN w:val="0"/>
              <w:adjustRightInd w:val="0"/>
              <w:spacing w:after="120"/>
              <w:rPr>
                <w:rFonts w:ascii="Arial" w:hAnsi="Arial" w:cs="Arial"/>
                <w:b/>
                <w:sz w:val="20"/>
                <w:szCs w:val="20"/>
              </w:rPr>
            </w:pPr>
            <w:r w:rsidRPr="0015463D">
              <w:rPr>
                <w:rFonts w:ascii="Arial" w:hAnsi="Arial" w:cs="Arial"/>
                <w:b/>
                <w:sz w:val="20"/>
                <w:szCs w:val="20"/>
              </w:rPr>
              <w:t>Tunisia Pioneer Project Team</w:t>
            </w:r>
          </w:p>
        </w:tc>
        <w:tc>
          <w:tcPr>
            <w:tcW w:w="4675" w:type="dxa"/>
          </w:tcPr>
          <w:p w14:paraId="73F19428" w14:textId="24259AA1" w:rsidR="0015463D" w:rsidRPr="0015463D" w:rsidRDefault="00D3090A" w:rsidP="00913FCC">
            <w:pPr>
              <w:widowControl w:val="0"/>
              <w:autoSpaceDE w:val="0"/>
              <w:autoSpaceDN w:val="0"/>
              <w:adjustRightInd w:val="0"/>
              <w:spacing w:after="120"/>
              <w:rPr>
                <w:rFonts w:ascii="Arial" w:hAnsi="Arial" w:cs="Arial"/>
                <w:b/>
                <w:sz w:val="20"/>
                <w:szCs w:val="20"/>
              </w:rPr>
            </w:pPr>
            <w:r>
              <w:rPr>
                <w:rFonts w:ascii="Arial" w:hAnsi="Arial" w:cs="Arial"/>
                <w:b/>
                <w:sz w:val="20"/>
                <w:szCs w:val="20"/>
              </w:rPr>
              <w:t>Global Connectivity Cor0s</w:t>
            </w:r>
            <w:r w:rsidR="0015463D" w:rsidRPr="0015463D">
              <w:rPr>
                <w:rFonts w:ascii="Arial" w:hAnsi="Arial" w:cs="Arial"/>
                <w:b/>
                <w:sz w:val="20"/>
                <w:szCs w:val="20"/>
              </w:rPr>
              <w:t xml:space="preserve"> Team for Tunisia</w:t>
            </w:r>
            <w:r w:rsidR="00913FCC">
              <w:rPr>
                <w:rFonts w:ascii="Arial" w:hAnsi="Arial" w:cs="Arial"/>
                <w:b/>
                <w:sz w:val="20"/>
                <w:szCs w:val="20"/>
              </w:rPr>
              <w:t xml:space="preserve"> </w:t>
            </w:r>
          </w:p>
        </w:tc>
      </w:tr>
      <w:tr w:rsidR="0015463D" w14:paraId="64F61DAB" w14:textId="77777777" w:rsidTr="0015463D">
        <w:tc>
          <w:tcPr>
            <w:tcW w:w="4675" w:type="dxa"/>
          </w:tcPr>
          <w:p w14:paraId="1083C5C1" w14:textId="2731A5E9" w:rsidR="0015463D" w:rsidRDefault="0015463D"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Communication Hub</w:t>
            </w:r>
            <w:r w:rsidR="00D3090A">
              <w:rPr>
                <w:rFonts w:ascii="Arial" w:hAnsi="Arial" w:cs="Arial"/>
                <w:sz w:val="20"/>
                <w:szCs w:val="20"/>
              </w:rPr>
              <w:t xml:space="preserve"> – Anis Ben Arfi</w:t>
            </w:r>
          </w:p>
        </w:tc>
        <w:tc>
          <w:tcPr>
            <w:tcW w:w="4675" w:type="dxa"/>
          </w:tcPr>
          <w:p w14:paraId="2A4645F2" w14:textId="09984D08" w:rsidR="0015463D" w:rsidRDefault="00D3090A"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 xml:space="preserve">People Centered Internet </w:t>
            </w:r>
            <w:r w:rsidR="00913FCC">
              <w:rPr>
                <w:rFonts w:ascii="Arial" w:hAnsi="Arial" w:cs="Arial"/>
                <w:sz w:val="20"/>
                <w:szCs w:val="20"/>
              </w:rPr>
              <w:t xml:space="preserve"> – Mei Lin Fung</w:t>
            </w:r>
          </w:p>
        </w:tc>
      </w:tr>
      <w:tr w:rsidR="0015463D" w14:paraId="489E7F24" w14:textId="77777777" w:rsidTr="0015463D">
        <w:tc>
          <w:tcPr>
            <w:tcW w:w="4675" w:type="dxa"/>
          </w:tcPr>
          <w:p w14:paraId="50DD1145" w14:textId="72E34550" w:rsidR="0015463D" w:rsidRDefault="0015463D"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Partnerships</w:t>
            </w:r>
          </w:p>
        </w:tc>
        <w:tc>
          <w:tcPr>
            <w:tcW w:w="4675" w:type="dxa"/>
          </w:tcPr>
          <w:p w14:paraId="4BEC7056" w14:textId="5BA545B1" w:rsidR="00D3090A" w:rsidRDefault="0015463D"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People Centered Internet</w:t>
            </w:r>
            <w:r w:rsidR="00913FCC">
              <w:rPr>
                <w:rFonts w:ascii="Arial" w:hAnsi="Arial" w:cs="Arial"/>
                <w:sz w:val="20"/>
                <w:szCs w:val="20"/>
              </w:rPr>
              <w:t xml:space="preserve"> – Gary Bolles</w:t>
            </w:r>
          </w:p>
        </w:tc>
      </w:tr>
      <w:tr w:rsidR="0015463D" w14:paraId="05A445E2" w14:textId="77777777" w:rsidTr="0015463D">
        <w:tc>
          <w:tcPr>
            <w:tcW w:w="4675" w:type="dxa"/>
          </w:tcPr>
          <w:p w14:paraId="03805123" w14:textId="2313BD3A" w:rsidR="0015463D" w:rsidRDefault="0015463D"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Technical Hub</w:t>
            </w:r>
          </w:p>
        </w:tc>
        <w:tc>
          <w:tcPr>
            <w:tcW w:w="4675" w:type="dxa"/>
          </w:tcPr>
          <w:p w14:paraId="6CB56302" w14:textId="08D2BA2C" w:rsidR="0015463D" w:rsidRDefault="00913FCC"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Mike Shaver, co-founder Mozilla</w:t>
            </w:r>
          </w:p>
        </w:tc>
      </w:tr>
      <w:tr w:rsidR="0015463D" w14:paraId="30A50E6A" w14:textId="77777777" w:rsidTr="0015463D">
        <w:tc>
          <w:tcPr>
            <w:tcW w:w="4675" w:type="dxa"/>
          </w:tcPr>
          <w:p w14:paraId="0A198FD9" w14:textId="00B78211" w:rsidR="0015463D" w:rsidRDefault="0015463D"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Finance</w:t>
            </w:r>
            <w:r w:rsidR="00F0058F">
              <w:rPr>
                <w:rFonts w:ascii="Arial" w:hAnsi="Arial" w:cs="Arial"/>
                <w:sz w:val="20"/>
                <w:szCs w:val="20"/>
              </w:rPr>
              <w:t xml:space="preserve"> / Project Modeling</w:t>
            </w:r>
          </w:p>
        </w:tc>
        <w:tc>
          <w:tcPr>
            <w:tcW w:w="4675" w:type="dxa"/>
          </w:tcPr>
          <w:p w14:paraId="11B039C6" w14:textId="17033351" w:rsidR="0015463D" w:rsidRDefault="00913FCC"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People Centered Internet – John Ryan</w:t>
            </w:r>
          </w:p>
        </w:tc>
      </w:tr>
      <w:tr w:rsidR="0015463D" w14:paraId="6B36D168" w14:textId="77777777" w:rsidTr="0015463D">
        <w:tc>
          <w:tcPr>
            <w:tcW w:w="4675" w:type="dxa"/>
          </w:tcPr>
          <w:p w14:paraId="4726B5CD" w14:textId="29A1A2E9" w:rsidR="0015463D" w:rsidRDefault="0015463D"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Architecture – Socio-Technical</w:t>
            </w:r>
          </w:p>
        </w:tc>
        <w:tc>
          <w:tcPr>
            <w:tcW w:w="4675" w:type="dxa"/>
          </w:tcPr>
          <w:p w14:paraId="6E6F8BD0" w14:textId="77777777" w:rsidR="0015463D" w:rsidRDefault="0015463D"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IEEE</w:t>
            </w:r>
            <w:r w:rsidR="00913FCC">
              <w:rPr>
                <w:rFonts w:ascii="Arial" w:hAnsi="Arial" w:cs="Arial"/>
                <w:sz w:val="20"/>
                <w:szCs w:val="20"/>
              </w:rPr>
              <w:t xml:space="preserve"> – Open Position</w:t>
            </w:r>
          </w:p>
          <w:p w14:paraId="33194347" w14:textId="30E3CE6F" w:rsidR="00D3090A" w:rsidRDefault="00D3090A"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Global Connect Initiative – Manu Bhardwaj</w:t>
            </w:r>
          </w:p>
        </w:tc>
      </w:tr>
      <w:tr w:rsidR="0015463D" w14:paraId="7AE69A8C" w14:textId="77777777" w:rsidTr="0015463D">
        <w:tc>
          <w:tcPr>
            <w:tcW w:w="4675" w:type="dxa"/>
          </w:tcPr>
          <w:p w14:paraId="7E1A29FE" w14:textId="0187B774" w:rsidR="0015463D" w:rsidRDefault="0015463D"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Project Management</w:t>
            </w:r>
          </w:p>
        </w:tc>
        <w:tc>
          <w:tcPr>
            <w:tcW w:w="4675" w:type="dxa"/>
          </w:tcPr>
          <w:p w14:paraId="4CC9F5C6" w14:textId="264C645F" w:rsidR="0015463D" w:rsidRDefault="00913FCC" w:rsidP="00913FCC">
            <w:pPr>
              <w:widowControl w:val="0"/>
              <w:autoSpaceDE w:val="0"/>
              <w:autoSpaceDN w:val="0"/>
              <w:adjustRightInd w:val="0"/>
              <w:spacing w:after="120"/>
              <w:rPr>
                <w:rFonts w:ascii="Arial" w:hAnsi="Arial" w:cs="Arial"/>
                <w:sz w:val="20"/>
                <w:szCs w:val="20"/>
              </w:rPr>
            </w:pPr>
            <w:r>
              <w:rPr>
                <w:rFonts w:ascii="Arial" w:hAnsi="Arial" w:cs="Arial"/>
                <w:sz w:val="20"/>
                <w:szCs w:val="20"/>
              </w:rPr>
              <w:t xml:space="preserve">IEEE - </w:t>
            </w:r>
            <w:r w:rsidR="0015463D">
              <w:rPr>
                <w:rFonts w:ascii="Arial" w:hAnsi="Arial" w:cs="Arial"/>
                <w:sz w:val="20"/>
                <w:szCs w:val="20"/>
              </w:rPr>
              <w:t>Reviewers, Assessors, Evaluators</w:t>
            </w:r>
          </w:p>
        </w:tc>
      </w:tr>
    </w:tbl>
    <w:p w14:paraId="089404E0" w14:textId="77777777" w:rsidR="00AE0E36" w:rsidRDefault="00AE0E36" w:rsidP="00D826D5">
      <w:pPr>
        <w:rPr>
          <w:rFonts w:ascii="Arial" w:hAnsi="Arial" w:cs="Arial"/>
          <w:color w:val="000000"/>
          <w:sz w:val="21"/>
          <w:szCs w:val="22"/>
        </w:rPr>
      </w:pPr>
    </w:p>
    <w:p w14:paraId="2A62EC3A" w14:textId="72DEDDE1" w:rsidR="00D826D5" w:rsidRDefault="00AE0E36" w:rsidP="00D826D5">
      <w:pPr>
        <w:rPr>
          <w:rFonts w:ascii="Arial" w:hAnsi="Arial" w:cs="Arial"/>
          <w:color w:val="000000"/>
          <w:sz w:val="21"/>
          <w:szCs w:val="22"/>
        </w:rPr>
      </w:pPr>
      <w:r>
        <w:rPr>
          <w:rFonts w:ascii="Arial" w:hAnsi="Arial" w:cs="Arial"/>
          <w:color w:val="000000"/>
          <w:sz w:val="21"/>
          <w:szCs w:val="22"/>
        </w:rPr>
        <w:t xml:space="preserve">The </w:t>
      </w:r>
      <w:r w:rsidR="00913FCC">
        <w:rPr>
          <w:rFonts w:ascii="Arial" w:hAnsi="Arial" w:cs="Arial"/>
          <w:color w:val="000000"/>
          <w:sz w:val="21"/>
          <w:szCs w:val="22"/>
        </w:rPr>
        <w:t xml:space="preserve">Tunisian </w:t>
      </w:r>
      <w:r>
        <w:rPr>
          <w:rFonts w:ascii="Arial" w:hAnsi="Arial" w:cs="Arial"/>
          <w:color w:val="000000"/>
          <w:sz w:val="21"/>
          <w:szCs w:val="22"/>
        </w:rPr>
        <w:t xml:space="preserve">Pioneer Project Team is reaching out to ensure that a broad range of </w:t>
      </w:r>
      <w:r w:rsidR="00D826D5" w:rsidRPr="00D826D5">
        <w:rPr>
          <w:rFonts w:ascii="Arial" w:hAnsi="Arial" w:cs="Arial"/>
          <w:color w:val="000000"/>
          <w:sz w:val="21"/>
          <w:szCs w:val="22"/>
        </w:rPr>
        <w:t>stakeholders are actively involved</w:t>
      </w:r>
      <w:r>
        <w:rPr>
          <w:rFonts w:ascii="Arial" w:hAnsi="Arial" w:cs="Arial"/>
          <w:color w:val="000000"/>
          <w:sz w:val="21"/>
          <w:szCs w:val="22"/>
        </w:rPr>
        <w:t xml:space="preserve">. The team is focused on </w:t>
      </w:r>
      <w:r w:rsidR="00D826D5" w:rsidRPr="00D826D5">
        <w:rPr>
          <w:rFonts w:ascii="Arial" w:hAnsi="Arial" w:cs="Arial"/>
          <w:color w:val="000000"/>
          <w:sz w:val="21"/>
          <w:szCs w:val="22"/>
        </w:rPr>
        <w:t>defining the kinds of data-driven outcomes needed to ensure the success of their connectivity initiatives. By mid-summer, we intend to be well along the path in supporting Tunisia’s long-range planning and short-term execution efforts - and to begin the planning process with other countries as well.</w:t>
      </w:r>
    </w:p>
    <w:p w14:paraId="1B057C34" w14:textId="77777777" w:rsidR="00F0058F" w:rsidRDefault="00F0058F" w:rsidP="00D826D5">
      <w:pPr>
        <w:rPr>
          <w:rFonts w:ascii="Arial" w:hAnsi="Arial" w:cs="Arial"/>
          <w:color w:val="000000"/>
          <w:sz w:val="21"/>
          <w:szCs w:val="22"/>
        </w:rPr>
      </w:pPr>
    </w:p>
    <w:p w14:paraId="3C7A88F2" w14:textId="4D140008" w:rsidR="00F0058F" w:rsidRPr="00D826D5" w:rsidRDefault="00F0058F" w:rsidP="00D826D5">
      <w:pPr>
        <w:rPr>
          <w:rFonts w:ascii="Times New Roman" w:hAnsi="Times New Roman" w:cs="Times New Roman"/>
          <w:sz w:val="22"/>
        </w:rPr>
      </w:pPr>
      <w:r>
        <w:rPr>
          <w:rFonts w:ascii="Arial" w:hAnsi="Arial" w:cs="Arial"/>
          <w:color w:val="000000"/>
          <w:sz w:val="21"/>
          <w:szCs w:val="22"/>
        </w:rPr>
        <w:t>We encou</w:t>
      </w:r>
      <w:r w:rsidR="00AE0E36">
        <w:rPr>
          <w:rFonts w:ascii="Arial" w:hAnsi="Arial" w:cs="Arial"/>
          <w:color w:val="000000"/>
          <w:sz w:val="21"/>
          <w:szCs w:val="22"/>
        </w:rPr>
        <w:t>rage IEEE members who wish to</w:t>
      </w:r>
      <w:r>
        <w:rPr>
          <w:rFonts w:ascii="Arial" w:hAnsi="Arial" w:cs="Arial"/>
          <w:color w:val="000000"/>
          <w:sz w:val="21"/>
          <w:szCs w:val="22"/>
        </w:rPr>
        <w:t xml:space="preserve"> be involved in this project</w:t>
      </w:r>
      <w:r w:rsidR="00AE0E36">
        <w:rPr>
          <w:rFonts w:ascii="Arial" w:hAnsi="Arial" w:cs="Arial"/>
          <w:color w:val="000000"/>
          <w:sz w:val="21"/>
          <w:szCs w:val="22"/>
        </w:rPr>
        <w:t xml:space="preserve"> to notify your local IEEE-SIGHT</w:t>
      </w:r>
      <w:r>
        <w:rPr>
          <w:rFonts w:ascii="Arial" w:hAnsi="Arial" w:cs="Arial"/>
          <w:color w:val="000000"/>
          <w:sz w:val="21"/>
          <w:szCs w:val="22"/>
        </w:rPr>
        <w:t xml:space="preserve"> directors, and let us know what areas you wish to be involved in. We will have a pipeline of Pioneer countries, and we especially encourage those who are migrants from other countries, to notify us if you want to contribute by working with people from your homeland. If you have visited or have connections with other countries, let us know which countries you are particularly interested in.</w:t>
      </w:r>
    </w:p>
    <w:p w14:paraId="300D3A53" w14:textId="77777777" w:rsidR="00D826D5" w:rsidRPr="00D826D5" w:rsidRDefault="00D826D5" w:rsidP="00D826D5">
      <w:pPr>
        <w:rPr>
          <w:rFonts w:ascii="Times New Roman" w:eastAsia="Times New Roman" w:hAnsi="Times New Roman" w:cs="Times New Roman"/>
          <w:sz w:val="22"/>
        </w:rPr>
      </w:pPr>
    </w:p>
    <w:p w14:paraId="0683400C" w14:textId="77777777" w:rsidR="00630F7A" w:rsidRPr="00D81175" w:rsidRDefault="00E126C1">
      <w:pPr>
        <w:rPr>
          <w:sz w:val="22"/>
        </w:rPr>
      </w:pPr>
    </w:p>
    <w:sectPr w:rsidR="00630F7A" w:rsidRPr="00D81175" w:rsidSect="00402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7C1588"/>
    <w:multiLevelType w:val="hybridMultilevel"/>
    <w:tmpl w:val="BEE4B87E"/>
    <w:lvl w:ilvl="0" w:tplc="3E20C67A">
      <w:start w:val="1"/>
      <w:numFmt w:val="decimal"/>
      <w:lvlText w:val="%1."/>
      <w:lvlJc w:val="left"/>
      <w:pPr>
        <w:ind w:left="360" w:hanging="360"/>
      </w:pPr>
      <w:rPr>
        <w:rFonts w:ascii="Arial" w:hAnsi="Arial" w:cs="Arial" w:hint="default"/>
        <w:color w:val="00000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6D5"/>
    <w:rsid w:val="000B7C07"/>
    <w:rsid w:val="0015463D"/>
    <w:rsid w:val="00402D24"/>
    <w:rsid w:val="006355A1"/>
    <w:rsid w:val="006E12A2"/>
    <w:rsid w:val="00913FCC"/>
    <w:rsid w:val="00947237"/>
    <w:rsid w:val="00AE0E36"/>
    <w:rsid w:val="00D2147B"/>
    <w:rsid w:val="00D3090A"/>
    <w:rsid w:val="00D81175"/>
    <w:rsid w:val="00D826D5"/>
    <w:rsid w:val="00DF40E9"/>
    <w:rsid w:val="00E126C1"/>
    <w:rsid w:val="00E915C9"/>
    <w:rsid w:val="00F00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9A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26D5"/>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DF40E9"/>
    <w:pPr>
      <w:ind w:left="720"/>
      <w:contextualSpacing/>
    </w:pPr>
  </w:style>
  <w:style w:type="table" w:styleId="TableGrid">
    <w:name w:val="Table Grid"/>
    <w:basedOn w:val="TableNormal"/>
    <w:uiPriority w:val="39"/>
    <w:rsid w:val="001546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960211">
      <w:bodyDiv w:val="1"/>
      <w:marLeft w:val="0"/>
      <w:marRight w:val="0"/>
      <w:marTop w:val="0"/>
      <w:marBottom w:val="0"/>
      <w:divBdr>
        <w:top w:val="none" w:sz="0" w:space="0" w:color="auto"/>
        <w:left w:val="none" w:sz="0" w:space="0" w:color="auto"/>
        <w:bottom w:val="none" w:sz="0" w:space="0" w:color="auto"/>
        <w:right w:val="none" w:sz="0" w:space="0" w:color="auto"/>
      </w:divBdr>
    </w:div>
    <w:div w:id="421680762">
      <w:bodyDiv w:val="1"/>
      <w:marLeft w:val="0"/>
      <w:marRight w:val="0"/>
      <w:marTop w:val="0"/>
      <w:marBottom w:val="0"/>
      <w:divBdr>
        <w:top w:val="none" w:sz="0" w:space="0" w:color="auto"/>
        <w:left w:val="none" w:sz="0" w:space="0" w:color="auto"/>
        <w:bottom w:val="none" w:sz="0" w:space="0" w:color="auto"/>
        <w:right w:val="none" w:sz="0" w:space="0" w:color="auto"/>
      </w:divBdr>
    </w:div>
    <w:div w:id="5656518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759</Words>
  <Characters>4081</Characters>
  <Application>Microsoft Macintosh Word</Application>
  <DocSecurity>0</DocSecurity>
  <Lines>81</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2016-06-11T07:43:00Z</dcterms:created>
  <dcterms:modified xsi:type="dcterms:W3CDTF">2016-06-11T07:43:00Z</dcterms:modified>
</cp:coreProperties>
</file>