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3313" w:rsidRDefault="00773313" w:rsidP="00773313">
      <w:pPr>
        <w:jc w:val="center"/>
      </w:pPr>
      <w:r w:rsidRPr="00773313">
        <w:rPr>
          <w:b/>
        </w:rPr>
        <w:t>Summary of mailing list discussion of how ISOC could increase its support for Chapters</w:t>
      </w:r>
      <w:r>
        <w:br/>
        <w:t xml:space="preserve">Richard Hill, </w:t>
      </w:r>
      <w:r w:rsidR="00462B42">
        <w:t>8</w:t>
      </w:r>
      <w:r>
        <w:t xml:space="preserve"> April 2016</w:t>
      </w:r>
    </w:p>
    <w:p w:rsidR="00773313" w:rsidRDefault="00773313" w:rsidP="00FF7EB2">
      <w:r>
        <w:t>Subsequent to the announcement of the resignation of an ISOC Chapter officer, there was a discussion on the Chapter Delegates mailing list regarding way in which ISOC might increase its support for chapters.  This paper summarizes that discussion.</w:t>
      </w:r>
    </w:p>
    <w:p w:rsidR="00773313" w:rsidRDefault="00773313" w:rsidP="00FF7EB2">
      <w:r>
        <w:t>Three different types of additional support for chapters were identified:</w:t>
      </w:r>
    </w:p>
    <w:p w:rsidR="00773313" w:rsidRDefault="00773313" w:rsidP="00FF7EB2">
      <w:r>
        <w:t>1. ISOC could provide administrative support</w:t>
      </w:r>
    </w:p>
    <w:p w:rsidR="00773313" w:rsidRDefault="00773313" w:rsidP="00FF7EB2">
      <w:r>
        <w:t>2. ISOC could provide direct funding</w:t>
      </w:r>
    </w:p>
    <w:p w:rsidR="00773313" w:rsidRDefault="00773313" w:rsidP="00FF7EB2">
      <w:r>
        <w:t>3. ISOC could fund local activities</w:t>
      </w:r>
    </w:p>
    <w:p w:rsidR="00773313" w:rsidRDefault="00773313" w:rsidP="00FF7EB2">
      <w:r>
        <w:t>These possibilities are described in more detail below.</w:t>
      </w:r>
    </w:p>
    <w:p w:rsidR="00773313" w:rsidRPr="00773313" w:rsidRDefault="00773313" w:rsidP="00FF7EB2">
      <w:pPr>
        <w:rPr>
          <w:b/>
        </w:rPr>
      </w:pPr>
      <w:r w:rsidRPr="00773313">
        <w:rPr>
          <w:b/>
        </w:rPr>
        <w:t>1. ISOC could provide administrative support</w:t>
      </w:r>
    </w:p>
    <w:p w:rsidR="00BA2E51" w:rsidRDefault="00BA2E51" w:rsidP="00FF7EB2">
      <w:r>
        <w:t>Chapter officers spend significant amounts of time on administrative matters such as meeting minutes, treasury functions, website maintenance, convening meetings, maintaining membership lists, etc. Unpaid volunteers are typically not motivated to carry out these tasks, so we see burn-out and resignation of officers, especially if not all officers contribute to carrying out these administrative tasks.</w:t>
      </w:r>
    </w:p>
    <w:p w:rsidR="00BA2E51" w:rsidRDefault="00BA2E51" w:rsidP="00FF7EB2">
      <w:r>
        <w:t>Thus it would be beneficial for chapters if ISOC could take care of these core administrative functions. This would free up the time of the chapter officers to focus on substantive issues of importance to their chapters.</w:t>
      </w:r>
    </w:p>
    <w:p w:rsidR="00BA2E51" w:rsidRDefault="00BA2E51" w:rsidP="00FF7EB2">
      <w:r>
        <w:t>There are various ways in which ISOC could assist the chapters with respect to the administrative functions mentioned above.  ISOC could provide funding to chapters to hire administrative staff, it could make administrative staff available to chapters, or it could provide the administrative functions centrally or regionally</w:t>
      </w:r>
      <w:r w:rsidR="00535593">
        <w:t xml:space="preserve"> (so</w:t>
      </w:r>
      <w:r w:rsidR="00535593" w:rsidRPr="00421AE4">
        <w:rPr>
          <w:rFonts w:eastAsia="Times New Roman"/>
        </w:rPr>
        <w:t xml:space="preserve"> multiple chapters</w:t>
      </w:r>
      <w:r w:rsidR="00535593">
        <w:rPr>
          <w:rFonts w:eastAsia="Times New Roman"/>
        </w:rPr>
        <w:t xml:space="preserve"> might</w:t>
      </w:r>
      <w:r w:rsidR="00535593" w:rsidRPr="00421AE4">
        <w:rPr>
          <w:rFonts w:eastAsia="Times New Roman"/>
        </w:rPr>
        <w:t xml:space="preserve"> receiv</w:t>
      </w:r>
      <w:r w:rsidR="00535593">
        <w:rPr>
          <w:rFonts w:eastAsia="Times New Roman"/>
        </w:rPr>
        <w:t>e</w:t>
      </w:r>
      <w:r w:rsidR="00535593" w:rsidRPr="00421AE4">
        <w:rPr>
          <w:rFonts w:eastAsia="Times New Roman"/>
        </w:rPr>
        <w:t xml:space="preserve"> secretarial and treasury support, website maintenance, membership recruitment, further chapter development etc, and all could have consistency in terms of overarching ISOC principles, strategy etc.</w:t>
      </w:r>
      <w:r w:rsidR="00535593">
        <w:rPr>
          <w:rFonts w:eastAsia="Times New Roman"/>
        </w:rPr>
        <w:t>)</w:t>
      </w:r>
      <w:r>
        <w:t>.</w:t>
      </w:r>
    </w:p>
    <w:p w:rsidR="00535593" w:rsidRPr="004D0849" w:rsidRDefault="00535593" w:rsidP="00535593">
      <w:pPr>
        <w:rPr>
          <w:rFonts w:eastAsia="Times New Roman"/>
        </w:rPr>
      </w:pPr>
      <w:r>
        <w:rPr>
          <w:rFonts w:eastAsia="Times New Roman"/>
        </w:rPr>
        <w:t>In more detail, the administrative support in question could</w:t>
      </w:r>
      <w:r w:rsidRPr="004D0849">
        <w:rPr>
          <w:rFonts w:eastAsia="Times New Roman"/>
        </w:rPr>
        <w:t xml:space="preserve"> include:</w:t>
      </w:r>
    </w:p>
    <w:p w:rsidR="00535593" w:rsidRPr="004D0849" w:rsidRDefault="00535593" w:rsidP="00535593">
      <w:pPr>
        <w:rPr>
          <w:rFonts w:eastAsia="Times New Roman"/>
        </w:rPr>
      </w:pPr>
      <w:r w:rsidRPr="004D0849">
        <w:rPr>
          <w:rFonts w:eastAsia="Times New Roman"/>
        </w:rPr>
        <w:t>-</w:t>
      </w:r>
      <w:proofErr w:type="gramStart"/>
      <w:r w:rsidRPr="004D0849">
        <w:rPr>
          <w:rFonts w:eastAsia="Times New Roman"/>
        </w:rPr>
        <w:t>Website  updates</w:t>
      </w:r>
      <w:proofErr w:type="gramEnd"/>
    </w:p>
    <w:p w:rsidR="00535593" w:rsidRPr="004D0849" w:rsidRDefault="00535593" w:rsidP="00535593">
      <w:pPr>
        <w:rPr>
          <w:rFonts w:eastAsia="Times New Roman"/>
        </w:rPr>
      </w:pPr>
      <w:r w:rsidRPr="004D0849">
        <w:rPr>
          <w:rFonts w:eastAsia="Times New Roman"/>
        </w:rPr>
        <w:t>-CRM database maint</w:t>
      </w:r>
      <w:r>
        <w:rPr>
          <w:rFonts w:eastAsia="Times New Roman"/>
        </w:rPr>
        <w:t>enance</w:t>
      </w:r>
    </w:p>
    <w:p w:rsidR="00535593" w:rsidRPr="004D0849" w:rsidRDefault="00535593" w:rsidP="00535593">
      <w:pPr>
        <w:rPr>
          <w:rFonts w:eastAsia="Times New Roman"/>
        </w:rPr>
      </w:pPr>
      <w:r w:rsidRPr="004D0849">
        <w:rPr>
          <w:rFonts w:eastAsia="Times New Roman"/>
        </w:rPr>
        <w:t>-Monthly reconcil</w:t>
      </w:r>
      <w:r>
        <w:rPr>
          <w:rFonts w:eastAsia="Times New Roman"/>
        </w:rPr>
        <w:t>i</w:t>
      </w:r>
      <w:r w:rsidRPr="004D0849">
        <w:rPr>
          <w:rFonts w:eastAsia="Times New Roman"/>
        </w:rPr>
        <w:t xml:space="preserve">ation with </w:t>
      </w:r>
      <w:proofErr w:type="spellStart"/>
      <w:r w:rsidRPr="004D0849">
        <w:rPr>
          <w:rFonts w:eastAsia="Times New Roman"/>
        </w:rPr>
        <w:t>Quickbooks</w:t>
      </w:r>
      <w:proofErr w:type="spellEnd"/>
    </w:p>
    <w:p w:rsidR="00535593" w:rsidRPr="004D0849" w:rsidRDefault="00535593" w:rsidP="00535593">
      <w:pPr>
        <w:rPr>
          <w:rFonts w:eastAsia="Times New Roman"/>
        </w:rPr>
      </w:pPr>
      <w:r w:rsidRPr="004D0849">
        <w:rPr>
          <w:rFonts w:eastAsia="Times New Roman"/>
        </w:rPr>
        <w:t>-Annual preparation of books for auditor</w:t>
      </w:r>
    </w:p>
    <w:p w:rsidR="00535593" w:rsidRPr="004D0849" w:rsidRDefault="00535593" w:rsidP="00535593">
      <w:pPr>
        <w:rPr>
          <w:rFonts w:eastAsia="Times New Roman"/>
        </w:rPr>
      </w:pPr>
      <w:r w:rsidRPr="004D0849">
        <w:rPr>
          <w:rFonts w:eastAsia="Times New Roman"/>
        </w:rPr>
        <w:t xml:space="preserve">-Filing of </w:t>
      </w:r>
      <w:r>
        <w:rPr>
          <w:rFonts w:eastAsia="Times New Roman"/>
        </w:rPr>
        <w:t>any required tax reports</w:t>
      </w:r>
    </w:p>
    <w:p w:rsidR="00535593" w:rsidRPr="004D0849" w:rsidRDefault="00535593" w:rsidP="00535593">
      <w:pPr>
        <w:rPr>
          <w:rFonts w:eastAsia="Times New Roman"/>
        </w:rPr>
      </w:pPr>
      <w:r w:rsidRPr="004D0849">
        <w:rPr>
          <w:rFonts w:eastAsia="Times New Roman"/>
        </w:rPr>
        <w:t>-Deposits</w:t>
      </w:r>
    </w:p>
    <w:p w:rsidR="00535593" w:rsidRPr="004D0849" w:rsidRDefault="00535593" w:rsidP="00535593">
      <w:pPr>
        <w:rPr>
          <w:rFonts w:eastAsia="Times New Roman"/>
        </w:rPr>
      </w:pPr>
      <w:r w:rsidRPr="004D0849">
        <w:rPr>
          <w:rFonts w:eastAsia="Times New Roman"/>
        </w:rPr>
        <w:lastRenderedPageBreak/>
        <w:t xml:space="preserve">-Invoicing all members </w:t>
      </w:r>
    </w:p>
    <w:p w:rsidR="00535593" w:rsidRPr="004D0849" w:rsidRDefault="00535593" w:rsidP="00535593">
      <w:pPr>
        <w:rPr>
          <w:rFonts w:eastAsia="Times New Roman"/>
        </w:rPr>
      </w:pPr>
      <w:r w:rsidRPr="004D0849">
        <w:rPr>
          <w:rFonts w:eastAsia="Times New Roman"/>
        </w:rPr>
        <w:t xml:space="preserve">-Handle all emails and mails to </w:t>
      </w:r>
      <w:proofErr w:type="spellStart"/>
      <w:r w:rsidRPr="004D0849">
        <w:rPr>
          <w:rFonts w:eastAsia="Times New Roman"/>
        </w:rPr>
        <w:t>contact@internetsociety</w:t>
      </w:r>
      <w:proofErr w:type="spellEnd"/>
      <w:r w:rsidRPr="004D0849">
        <w:rPr>
          <w:rFonts w:eastAsia="Times New Roman"/>
        </w:rPr>
        <w:t>.</w:t>
      </w:r>
      <w:r>
        <w:rPr>
          <w:rFonts w:eastAsia="Times New Roman"/>
        </w:rPr>
        <w:t>[</w:t>
      </w:r>
      <w:proofErr w:type="spellStart"/>
      <w:r>
        <w:rPr>
          <w:rFonts w:eastAsia="Times New Roman"/>
        </w:rPr>
        <w:t>ccTLD</w:t>
      </w:r>
      <w:proofErr w:type="spellEnd"/>
      <w:r>
        <w:rPr>
          <w:rFonts w:eastAsia="Times New Roman"/>
        </w:rPr>
        <w:t>]</w:t>
      </w:r>
      <w:r w:rsidRPr="004D0849">
        <w:rPr>
          <w:rFonts w:eastAsia="Times New Roman"/>
        </w:rPr>
        <w:t xml:space="preserve"> </w:t>
      </w:r>
    </w:p>
    <w:p w:rsidR="00535593" w:rsidRPr="004D0849" w:rsidRDefault="00535593" w:rsidP="00535593">
      <w:pPr>
        <w:rPr>
          <w:rFonts w:eastAsia="Times New Roman"/>
        </w:rPr>
      </w:pPr>
      <w:r w:rsidRPr="004D0849">
        <w:rPr>
          <w:rFonts w:eastAsia="Times New Roman"/>
        </w:rPr>
        <w:t xml:space="preserve">-Payment of </w:t>
      </w:r>
      <w:r>
        <w:rPr>
          <w:rFonts w:eastAsia="Times New Roman"/>
        </w:rPr>
        <w:t>any required insurance, including</w:t>
      </w:r>
      <w:r w:rsidRPr="004D0849">
        <w:rPr>
          <w:rFonts w:eastAsia="Times New Roman"/>
        </w:rPr>
        <w:t xml:space="preserve"> Officer and Director Liability Insurance</w:t>
      </w:r>
    </w:p>
    <w:p w:rsidR="00535593" w:rsidRPr="004D0849" w:rsidRDefault="00535593" w:rsidP="00535593">
      <w:pPr>
        <w:rPr>
          <w:rFonts w:eastAsia="Times New Roman"/>
        </w:rPr>
      </w:pPr>
      <w:r w:rsidRPr="004D0849">
        <w:rPr>
          <w:rFonts w:eastAsia="Times New Roman"/>
        </w:rPr>
        <w:t xml:space="preserve">-Maintain all files  </w:t>
      </w:r>
    </w:p>
    <w:p w:rsidR="00535593" w:rsidRPr="004D0849" w:rsidRDefault="00535593" w:rsidP="00535593">
      <w:pPr>
        <w:rPr>
          <w:rFonts w:eastAsia="Times New Roman"/>
        </w:rPr>
      </w:pPr>
      <w:r w:rsidRPr="004D0849">
        <w:rPr>
          <w:rFonts w:eastAsia="Times New Roman"/>
        </w:rPr>
        <w:t>-Backup all files, pictures</w:t>
      </w:r>
      <w:r w:rsidR="007E118F">
        <w:rPr>
          <w:rFonts w:eastAsia="Times New Roman"/>
        </w:rPr>
        <w:t>,</w:t>
      </w:r>
      <w:r w:rsidRPr="004D0849">
        <w:rPr>
          <w:rFonts w:eastAsia="Times New Roman"/>
        </w:rPr>
        <w:t xml:space="preserve"> etc</w:t>
      </w:r>
      <w:r w:rsidR="007E118F">
        <w:rPr>
          <w:rFonts w:eastAsia="Times New Roman"/>
        </w:rPr>
        <w:t>,</w:t>
      </w:r>
    </w:p>
    <w:p w:rsidR="00535593" w:rsidRPr="004D0849" w:rsidRDefault="00535593" w:rsidP="00535593">
      <w:pPr>
        <w:rPr>
          <w:rFonts w:eastAsia="Times New Roman"/>
        </w:rPr>
      </w:pPr>
      <w:r w:rsidRPr="004D0849">
        <w:rPr>
          <w:rFonts w:eastAsia="Times New Roman"/>
        </w:rPr>
        <w:t>-Planning for annual conference/logistics</w:t>
      </w:r>
    </w:p>
    <w:p w:rsidR="00535593" w:rsidRPr="004D0849" w:rsidRDefault="00535593" w:rsidP="00535593">
      <w:pPr>
        <w:rPr>
          <w:rFonts w:eastAsia="Times New Roman"/>
        </w:rPr>
      </w:pPr>
      <w:r w:rsidRPr="004D0849">
        <w:rPr>
          <w:rFonts w:eastAsia="Times New Roman"/>
        </w:rPr>
        <w:t xml:space="preserve">-Support </w:t>
      </w:r>
      <w:r>
        <w:rPr>
          <w:rFonts w:eastAsia="Times New Roman"/>
        </w:rPr>
        <w:t>for meetings and conferences</w:t>
      </w:r>
      <w:r w:rsidRPr="004D0849">
        <w:rPr>
          <w:rFonts w:eastAsia="Times New Roman"/>
        </w:rPr>
        <w:t xml:space="preserve"> </w:t>
      </w:r>
    </w:p>
    <w:p w:rsidR="00535593" w:rsidRPr="004D0849" w:rsidRDefault="00535593" w:rsidP="00535593">
      <w:pPr>
        <w:rPr>
          <w:rFonts w:eastAsia="Times New Roman"/>
        </w:rPr>
      </w:pPr>
      <w:r w:rsidRPr="004D0849">
        <w:rPr>
          <w:rFonts w:eastAsia="Times New Roman"/>
        </w:rPr>
        <w:t xml:space="preserve">-Manage </w:t>
      </w:r>
      <w:proofErr w:type="spellStart"/>
      <w:r w:rsidRPr="004D0849">
        <w:rPr>
          <w:rFonts w:eastAsia="Times New Roman"/>
        </w:rPr>
        <w:t>Eventbrite</w:t>
      </w:r>
      <w:proofErr w:type="spellEnd"/>
      <w:r w:rsidRPr="004D0849">
        <w:rPr>
          <w:rFonts w:eastAsia="Times New Roman"/>
        </w:rPr>
        <w:t xml:space="preserve"> for events</w:t>
      </w:r>
    </w:p>
    <w:p w:rsidR="00535593" w:rsidRPr="004D0849" w:rsidRDefault="00535593" w:rsidP="00535593">
      <w:pPr>
        <w:rPr>
          <w:rFonts w:eastAsia="Times New Roman"/>
        </w:rPr>
      </w:pPr>
      <w:r w:rsidRPr="004D0849">
        <w:rPr>
          <w:rFonts w:eastAsia="Times New Roman"/>
        </w:rPr>
        <w:t xml:space="preserve">-Email via </w:t>
      </w:r>
      <w:proofErr w:type="spellStart"/>
      <w:r w:rsidRPr="004D0849">
        <w:rPr>
          <w:rFonts w:eastAsia="Times New Roman"/>
        </w:rPr>
        <w:t>Eventbrite</w:t>
      </w:r>
      <w:proofErr w:type="spellEnd"/>
      <w:r w:rsidRPr="004D0849">
        <w:rPr>
          <w:rFonts w:eastAsia="Times New Roman"/>
        </w:rPr>
        <w:t xml:space="preserve"> and CIVICRM to membership </w:t>
      </w:r>
    </w:p>
    <w:p w:rsidR="00076F95" w:rsidRDefault="00D4099D" w:rsidP="009B59AF">
      <w:r>
        <w:t>And it would help to ensure that the following are in place:</w:t>
      </w:r>
    </w:p>
    <w:p w:rsidR="00D4099D" w:rsidRDefault="00D4099D" w:rsidP="00D4099D">
      <w:r>
        <w:t>1. Proper accounting system</w:t>
      </w:r>
    </w:p>
    <w:p w:rsidR="00D4099D" w:rsidRDefault="00D4099D" w:rsidP="00D4099D">
      <w:r>
        <w:t>2. Good CMS</w:t>
      </w:r>
    </w:p>
    <w:p w:rsidR="00D4099D" w:rsidRDefault="00D4099D" w:rsidP="00D4099D">
      <w:r>
        <w:t>3. Good Website and online payment system for membership</w:t>
      </w:r>
    </w:p>
    <w:p w:rsidR="00D4099D" w:rsidRDefault="00D4099D" w:rsidP="00D4099D">
      <w:r>
        <w:t xml:space="preserve">4. Collateral material </w:t>
      </w:r>
    </w:p>
    <w:p w:rsidR="00D4099D" w:rsidRDefault="00D4099D" w:rsidP="00D4099D">
      <w:r>
        <w:t>5. Banners and promotional stuff</w:t>
      </w:r>
    </w:p>
    <w:p w:rsidR="00D4099D" w:rsidRDefault="00D4099D" w:rsidP="00D4099D">
      <w:r>
        <w:t>6. Active committees</w:t>
      </w:r>
    </w:p>
    <w:p w:rsidR="00D4099D" w:rsidRDefault="00D4099D" w:rsidP="00D4099D">
      <w:r>
        <w:t xml:space="preserve">7. Active participation with </w:t>
      </w:r>
      <w:proofErr w:type="gramStart"/>
      <w:r>
        <w:t>ISOC  campaigns</w:t>
      </w:r>
      <w:proofErr w:type="gramEnd"/>
    </w:p>
    <w:p w:rsidR="00D4099D" w:rsidRDefault="00D4099D" w:rsidP="00D4099D">
      <w:r>
        <w:t>8</w:t>
      </w:r>
      <w:r w:rsidR="00773313">
        <w:t>.</w:t>
      </w:r>
      <w:r>
        <w:t xml:space="preserve"> Sufficient insurance to protect directors</w:t>
      </w:r>
    </w:p>
    <w:p w:rsidR="00D4099D" w:rsidRDefault="00D4099D" w:rsidP="00D4099D">
      <w:proofErr w:type="gramStart"/>
      <w:r>
        <w:t xml:space="preserve">9 </w:t>
      </w:r>
      <w:r w:rsidR="00773313">
        <w:t>.</w:t>
      </w:r>
      <w:r>
        <w:t>Annual General Meeting</w:t>
      </w:r>
      <w:proofErr w:type="gramEnd"/>
      <w:r>
        <w:t xml:space="preserve"> </w:t>
      </w:r>
    </w:p>
    <w:p w:rsidR="00D4099D" w:rsidRDefault="00D4099D" w:rsidP="00D4099D">
      <w:r>
        <w:t>10</w:t>
      </w:r>
      <w:r w:rsidR="00773313">
        <w:t>.</w:t>
      </w:r>
      <w:r>
        <w:t xml:space="preserve"> Once a year large educational event</w:t>
      </w:r>
    </w:p>
    <w:p w:rsidR="00773313" w:rsidRPr="00773313" w:rsidRDefault="00773313" w:rsidP="00773313">
      <w:pPr>
        <w:rPr>
          <w:b/>
        </w:rPr>
      </w:pPr>
      <w:r w:rsidRPr="00773313">
        <w:rPr>
          <w:b/>
        </w:rPr>
        <w:t>2. ISOC could provide direct funding</w:t>
      </w:r>
    </w:p>
    <w:p w:rsidR="009B59AF" w:rsidRDefault="00BA2E51" w:rsidP="009B59AF">
      <w:r>
        <w:t>Another suggestion is that ISOC could provide each chapter with some unconditional funding (that is, funding not related to specific activities or projects).  Possibilities include a fixed amount for each chapter (something between $ 2’000 to $10</w:t>
      </w:r>
      <w:r w:rsidR="00DC3734">
        <w:t>0</w:t>
      </w:r>
      <w:r>
        <w:t>’000 per year), or an amount proportional to whatever the chapter raises from its own members (for example, ISOC could match the amount raised by a chapter in individual membership fees).</w:t>
      </w:r>
    </w:p>
    <w:p w:rsidR="00BA2E51" w:rsidRDefault="00BA2E51" w:rsidP="009B59AF">
      <w:r>
        <w:lastRenderedPageBreak/>
        <w:t>Chapters would be free to use such funds as they see fit, for example to fund travel for officers or members to selected events of interest to the chapter.</w:t>
      </w:r>
    </w:p>
    <w:p w:rsidR="005C6FEA" w:rsidRDefault="005C6FEA" w:rsidP="005C6FEA">
      <w:r>
        <w:t xml:space="preserve">One of the major issues with disbursing funds is accounting and accountability. Get one of those wrong and the Internet Society loses its tax exempt status. Losing its tax exempt status could result, in the extreme, in the liquidation of ISOC. At the worst, such an event, and the path to that event, would mean lots of lawyers getting rich and those of us in chapters getting nothing. </w:t>
      </w:r>
    </w:p>
    <w:p w:rsidR="005C6FEA" w:rsidRDefault="005C6FEA" w:rsidP="005C6FEA">
      <w:r>
        <w:t xml:space="preserve">US tax law is specific about banning individuals from enriching themselves from a non-profit. This is one of the structural reasons why </w:t>
      </w:r>
      <w:proofErr w:type="spellStart"/>
      <w:r>
        <w:t>non profit</w:t>
      </w:r>
      <w:proofErr w:type="spellEnd"/>
      <w:r>
        <w:t xml:space="preserve"> pay is so much less than private sector pay for the same job. </w:t>
      </w:r>
    </w:p>
    <w:p w:rsidR="005C6FEA" w:rsidRDefault="005C6FEA" w:rsidP="005C6FEA">
      <w:r>
        <w:t xml:space="preserve">A problem with simply paying block grants to chapters is if ANY chapter improperly spends the money, then ALL of ISOC is at risk. </w:t>
      </w:r>
    </w:p>
    <w:p w:rsidR="005C6FEA" w:rsidRDefault="005C6FEA" w:rsidP="005C6FEA">
      <w:r>
        <w:t>This is not to say that ISOC should not be financially supporting Chapters. But if there is going to be some sort of funding model proposed, then the proposal must include accountability mechanisms and explain how they will work.</w:t>
      </w:r>
    </w:p>
    <w:p w:rsidR="00773313" w:rsidRPr="00773313" w:rsidRDefault="00773313" w:rsidP="009B59AF">
      <w:pPr>
        <w:rPr>
          <w:b/>
        </w:rPr>
      </w:pPr>
      <w:r w:rsidRPr="00773313">
        <w:rPr>
          <w:b/>
        </w:rPr>
        <w:t>3. ISOC could fund local activities</w:t>
      </w:r>
    </w:p>
    <w:p w:rsidR="005F019F" w:rsidRDefault="00FB5819" w:rsidP="00FB5819">
      <w:pPr>
        <w:rPr>
          <w:rFonts w:eastAsia="Times New Roman"/>
        </w:rPr>
      </w:pPr>
      <w:r>
        <w:rPr>
          <w:rFonts w:eastAsia="Times New Roman"/>
        </w:rPr>
        <w:t xml:space="preserve">Another suggestion is that ISOC should fund </w:t>
      </w:r>
      <w:r w:rsidR="005F019F">
        <w:rPr>
          <w:rFonts w:eastAsia="Times New Roman"/>
        </w:rPr>
        <w:t xml:space="preserve">ISOC-trained local organizers to do the higher level activities of supporting the Board and volunteers in carrying out local/country Chapter activities, recruiting new active volunteers, organizing events, raising local funds, etc. </w:t>
      </w:r>
    </w:p>
    <w:p w:rsidR="005F019F" w:rsidRDefault="00FB5819" w:rsidP="005F019F">
      <w:pPr>
        <w:rPr>
          <w:rFonts w:eastAsia="Times New Roman"/>
        </w:rPr>
      </w:pPr>
      <w:r>
        <w:rPr>
          <w:rFonts w:eastAsia="Times New Roman"/>
        </w:rPr>
        <w:t>John Moore has prepared a model</w:t>
      </w:r>
      <w:r w:rsidR="005F019F">
        <w:rPr>
          <w:rFonts w:eastAsia="Times New Roman"/>
        </w:rPr>
        <w:t xml:space="preserve"> of how to create and maintain effective chapters to various Society leaders. </w:t>
      </w:r>
    </w:p>
    <w:p w:rsidR="00076F95" w:rsidRDefault="00076F95" w:rsidP="005F019F">
      <w:pPr>
        <w:rPr>
          <w:rFonts w:eastAsia="Times New Roman"/>
        </w:rPr>
      </w:pPr>
    </w:p>
    <w:p w:rsidR="00076F95" w:rsidRDefault="00076F95" w:rsidP="005F019F">
      <w:pPr>
        <w:rPr>
          <w:rFonts w:eastAsia="Times New Roman"/>
        </w:rPr>
      </w:pPr>
      <w:r>
        <w:rPr>
          <w:rFonts w:eastAsia="Times New Roman"/>
        </w:rPr>
        <w:t>Another suggestion is that ISOC could fund</w:t>
      </w:r>
      <w:r w:rsidRPr="00076F95">
        <w:rPr>
          <w:rFonts w:eastAsia="Times New Roman"/>
        </w:rPr>
        <w:t xml:space="preserve"> special training (ipv6 and DNS specifically) projects at the local (rather than regional) level. </w:t>
      </w:r>
      <w:r>
        <w:rPr>
          <w:rFonts w:eastAsia="Times New Roman"/>
        </w:rPr>
        <w:t>R</w:t>
      </w:r>
      <w:r w:rsidRPr="00076F95">
        <w:rPr>
          <w:rFonts w:eastAsia="Times New Roman"/>
        </w:rPr>
        <w:t xml:space="preserve">egional training is often more expensive than international training (e.g. for a Senegalese to travel to Kenya costs more than double </w:t>
      </w:r>
      <w:r>
        <w:rPr>
          <w:rFonts w:eastAsia="Times New Roman"/>
        </w:rPr>
        <w:t xml:space="preserve">than </w:t>
      </w:r>
      <w:r w:rsidRPr="00076F95">
        <w:rPr>
          <w:rFonts w:eastAsia="Times New Roman"/>
        </w:rPr>
        <w:t>going to Paris)</w:t>
      </w:r>
      <w:r>
        <w:rPr>
          <w:rFonts w:eastAsia="Times New Roman"/>
        </w:rPr>
        <w:t>.</w:t>
      </w:r>
    </w:p>
    <w:sectPr w:rsidR="00076F95" w:rsidSect="00544303">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54CDB" w:rsidRDefault="00254CDB" w:rsidP="005F019F">
      <w:pPr>
        <w:spacing w:after="0" w:line="240" w:lineRule="auto"/>
      </w:pPr>
      <w:r>
        <w:separator/>
      </w:r>
    </w:p>
  </w:endnote>
  <w:endnote w:type="continuationSeparator" w:id="0">
    <w:p w:rsidR="00254CDB" w:rsidRDefault="00254CDB" w:rsidP="005F019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54CDB" w:rsidRDefault="00254CDB" w:rsidP="005F019F">
      <w:pPr>
        <w:spacing w:after="0" w:line="240" w:lineRule="auto"/>
      </w:pPr>
      <w:r>
        <w:separator/>
      </w:r>
    </w:p>
  </w:footnote>
  <w:footnote w:type="continuationSeparator" w:id="0">
    <w:p w:rsidR="00254CDB" w:rsidRDefault="00254CDB" w:rsidP="005F019F">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oNotDisplayPageBoundaries/>
  <w:proofState w:spelling="clean" w:grammar="clean"/>
  <w:defaultTabStop w:val="720"/>
  <w:characterSpacingControl w:val="doNotCompress"/>
  <w:footnotePr>
    <w:footnote w:id="-1"/>
    <w:footnote w:id="0"/>
  </w:footnotePr>
  <w:endnotePr>
    <w:endnote w:id="-1"/>
    <w:endnote w:id="0"/>
  </w:endnotePr>
  <w:compat/>
  <w:rsids>
    <w:rsidRoot w:val="009B59AF"/>
    <w:rsid w:val="00076F95"/>
    <w:rsid w:val="00116074"/>
    <w:rsid w:val="00134626"/>
    <w:rsid w:val="00192E10"/>
    <w:rsid w:val="00254CDB"/>
    <w:rsid w:val="00390024"/>
    <w:rsid w:val="00413E20"/>
    <w:rsid w:val="00421AE4"/>
    <w:rsid w:val="00462B42"/>
    <w:rsid w:val="004816B7"/>
    <w:rsid w:val="004D0849"/>
    <w:rsid w:val="004E5523"/>
    <w:rsid w:val="00501BF3"/>
    <w:rsid w:val="00535593"/>
    <w:rsid w:val="00544303"/>
    <w:rsid w:val="00595B77"/>
    <w:rsid w:val="005C6FEA"/>
    <w:rsid w:val="005F019F"/>
    <w:rsid w:val="00727910"/>
    <w:rsid w:val="00773313"/>
    <w:rsid w:val="007E118F"/>
    <w:rsid w:val="008057DE"/>
    <w:rsid w:val="008304D6"/>
    <w:rsid w:val="0088138F"/>
    <w:rsid w:val="009000FC"/>
    <w:rsid w:val="009B59AF"/>
    <w:rsid w:val="00A147DD"/>
    <w:rsid w:val="00BA2E51"/>
    <w:rsid w:val="00D10356"/>
    <w:rsid w:val="00D4099D"/>
    <w:rsid w:val="00D47A9D"/>
    <w:rsid w:val="00D65B51"/>
    <w:rsid w:val="00D66806"/>
    <w:rsid w:val="00DC3734"/>
    <w:rsid w:val="00FA69D2"/>
    <w:rsid w:val="00FB5819"/>
    <w:rsid w:val="00FF7EB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430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5F019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F019F"/>
  </w:style>
  <w:style w:type="paragraph" w:styleId="Footer">
    <w:name w:val="footer"/>
    <w:basedOn w:val="Normal"/>
    <w:link w:val="FooterChar"/>
    <w:uiPriority w:val="99"/>
    <w:semiHidden/>
    <w:unhideWhenUsed/>
    <w:rsid w:val="005F019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F019F"/>
  </w:style>
</w:styles>
</file>

<file path=word/webSettings.xml><?xml version="1.0" encoding="utf-8"?>
<w:webSettings xmlns:r="http://schemas.openxmlformats.org/officeDocument/2006/relationships" xmlns:w="http://schemas.openxmlformats.org/wordprocessingml/2006/main">
  <w:divs>
    <w:div w:id="179049894">
      <w:bodyDiv w:val="1"/>
      <w:marLeft w:val="0"/>
      <w:marRight w:val="0"/>
      <w:marTop w:val="0"/>
      <w:marBottom w:val="0"/>
      <w:divBdr>
        <w:top w:val="none" w:sz="0" w:space="0" w:color="auto"/>
        <w:left w:val="none" w:sz="0" w:space="0" w:color="auto"/>
        <w:bottom w:val="none" w:sz="0" w:space="0" w:color="auto"/>
        <w:right w:val="none" w:sz="0" w:space="0" w:color="auto"/>
      </w:divBdr>
    </w:div>
    <w:div w:id="996303942">
      <w:bodyDiv w:val="1"/>
      <w:marLeft w:val="0"/>
      <w:marRight w:val="0"/>
      <w:marTop w:val="0"/>
      <w:marBottom w:val="0"/>
      <w:divBdr>
        <w:top w:val="none" w:sz="0" w:space="0" w:color="auto"/>
        <w:left w:val="none" w:sz="0" w:space="0" w:color="auto"/>
        <w:bottom w:val="none" w:sz="0" w:space="0" w:color="auto"/>
        <w:right w:val="none" w:sz="0" w:space="0" w:color="auto"/>
      </w:divBdr>
    </w:div>
    <w:div w:id="1286934942">
      <w:bodyDiv w:val="1"/>
      <w:marLeft w:val="0"/>
      <w:marRight w:val="0"/>
      <w:marTop w:val="0"/>
      <w:marBottom w:val="0"/>
      <w:divBdr>
        <w:top w:val="none" w:sz="0" w:space="0" w:color="auto"/>
        <w:left w:val="none" w:sz="0" w:space="0" w:color="auto"/>
        <w:bottom w:val="none" w:sz="0" w:space="0" w:color="auto"/>
        <w:right w:val="none" w:sz="0" w:space="0" w:color="auto"/>
      </w:divBdr>
    </w:div>
    <w:div w:id="1428387415">
      <w:bodyDiv w:val="1"/>
      <w:marLeft w:val="0"/>
      <w:marRight w:val="0"/>
      <w:marTop w:val="0"/>
      <w:marBottom w:val="0"/>
      <w:divBdr>
        <w:top w:val="none" w:sz="0" w:space="0" w:color="auto"/>
        <w:left w:val="none" w:sz="0" w:space="0" w:color="auto"/>
        <w:bottom w:val="none" w:sz="0" w:space="0" w:color="auto"/>
        <w:right w:val="none" w:sz="0" w:space="0" w:color="auto"/>
      </w:divBdr>
    </w:div>
    <w:div w:id="1432625628">
      <w:bodyDiv w:val="1"/>
      <w:marLeft w:val="0"/>
      <w:marRight w:val="0"/>
      <w:marTop w:val="0"/>
      <w:marBottom w:val="0"/>
      <w:divBdr>
        <w:top w:val="none" w:sz="0" w:space="0" w:color="auto"/>
        <w:left w:val="none" w:sz="0" w:space="0" w:color="auto"/>
        <w:bottom w:val="none" w:sz="0" w:space="0" w:color="auto"/>
        <w:right w:val="none" w:sz="0" w:space="0" w:color="auto"/>
      </w:divBdr>
    </w:div>
    <w:div w:id="1665549125">
      <w:bodyDiv w:val="1"/>
      <w:marLeft w:val="0"/>
      <w:marRight w:val="0"/>
      <w:marTop w:val="0"/>
      <w:marBottom w:val="0"/>
      <w:divBdr>
        <w:top w:val="none" w:sz="0" w:space="0" w:color="auto"/>
        <w:left w:val="none" w:sz="0" w:space="0" w:color="auto"/>
        <w:bottom w:val="none" w:sz="0" w:space="0" w:color="auto"/>
        <w:right w:val="none" w:sz="0" w:space="0" w:color="auto"/>
      </w:divBdr>
    </w:div>
    <w:div w:id="1711296904">
      <w:bodyDiv w:val="1"/>
      <w:marLeft w:val="0"/>
      <w:marRight w:val="0"/>
      <w:marTop w:val="0"/>
      <w:marBottom w:val="0"/>
      <w:divBdr>
        <w:top w:val="none" w:sz="0" w:space="0" w:color="auto"/>
        <w:left w:val="none" w:sz="0" w:space="0" w:color="auto"/>
        <w:bottom w:val="none" w:sz="0" w:space="0" w:color="auto"/>
        <w:right w:val="none" w:sz="0" w:space="0" w:color="auto"/>
      </w:divBdr>
    </w:div>
    <w:div w:id="2144150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772</Words>
  <Characters>4403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Acer</Company>
  <LinksUpToDate>false</LinksUpToDate>
  <CharactersWithSpaces>5165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Hill</dc:creator>
  <cp:keywords/>
  <dc:description/>
  <cp:lastModifiedBy>Richard Hill</cp:lastModifiedBy>
  <cp:revision>2</cp:revision>
  <dcterms:created xsi:type="dcterms:W3CDTF">2016-04-08T14:27:00Z</dcterms:created>
  <dcterms:modified xsi:type="dcterms:W3CDTF">2016-04-08T14:27:00Z</dcterms:modified>
</cp:coreProperties>
</file>